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36" w:rsidRPr="00583F36" w:rsidRDefault="00884D36" w:rsidP="00884D36">
      <w:pPr>
        <w:ind w:left="4956" w:firstLine="708"/>
        <w:jc w:val="both"/>
        <w:rPr>
          <w:lang w:val="uk-UA"/>
        </w:rPr>
      </w:pPr>
      <w:r w:rsidRPr="008217D0">
        <w:t>Додаток</w:t>
      </w:r>
      <w:r w:rsidR="00E45F43">
        <w:rPr>
          <w:lang w:val="uk-UA"/>
        </w:rPr>
        <w:t xml:space="preserve"> </w:t>
      </w:r>
      <w:r>
        <w:rPr>
          <w:lang w:val="uk-UA"/>
        </w:rPr>
        <w:t>2</w:t>
      </w:r>
    </w:p>
    <w:p w:rsidR="00884D36" w:rsidRPr="008217D0" w:rsidRDefault="00884D36" w:rsidP="00884D36">
      <w:pPr>
        <w:ind w:left="4956" w:firstLine="708"/>
        <w:jc w:val="both"/>
      </w:pPr>
      <w:r w:rsidRPr="008217D0">
        <w:t>до рішення</w:t>
      </w:r>
      <w:r w:rsidR="00E45F43">
        <w:rPr>
          <w:lang w:val="uk-UA"/>
        </w:rPr>
        <w:t xml:space="preserve"> </w:t>
      </w:r>
      <w:r w:rsidRPr="008217D0">
        <w:t>виконавчого</w:t>
      </w:r>
    </w:p>
    <w:p w:rsidR="00884D36" w:rsidRDefault="00884D36" w:rsidP="00884D36">
      <w:pPr>
        <w:ind w:left="4956" w:firstLine="708"/>
        <w:jc w:val="both"/>
      </w:pPr>
      <w:r w:rsidRPr="008217D0">
        <w:t>комітету</w:t>
      </w:r>
      <w:r w:rsidR="00E45F43">
        <w:rPr>
          <w:lang w:val="uk-UA"/>
        </w:rPr>
        <w:t xml:space="preserve"> </w:t>
      </w:r>
      <w:r w:rsidRPr="008217D0">
        <w:t>Броварської</w:t>
      </w:r>
      <w:r w:rsidR="00E45F43">
        <w:rPr>
          <w:lang w:val="uk-UA"/>
        </w:rPr>
        <w:t xml:space="preserve"> </w:t>
      </w:r>
      <w:r w:rsidRPr="008217D0">
        <w:t>міської</w:t>
      </w:r>
    </w:p>
    <w:p w:rsidR="00884D36" w:rsidRPr="008217D0" w:rsidRDefault="00884D36" w:rsidP="00884D36">
      <w:pPr>
        <w:ind w:left="4956" w:firstLine="708"/>
        <w:jc w:val="both"/>
      </w:pPr>
      <w:r w:rsidRPr="008217D0">
        <w:t>ради</w:t>
      </w:r>
      <w:r w:rsidR="00E45F43">
        <w:rPr>
          <w:lang w:val="uk-UA"/>
        </w:rPr>
        <w:t xml:space="preserve"> </w:t>
      </w:r>
      <w:r w:rsidRPr="008217D0">
        <w:t>Броварського району</w:t>
      </w:r>
    </w:p>
    <w:p w:rsidR="00884D36" w:rsidRPr="008217D0" w:rsidRDefault="00884D36" w:rsidP="00884D36">
      <w:pPr>
        <w:ind w:left="4956" w:firstLine="708"/>
        <w:jc w:val="both"/>
      </w:pPr>
      <w:r w:rsidRPr="008217D0">
        <w:t>Київської</w:t>
      </w:r>
      <w:r w:rsidR="00E45F43">
        <w:rPr>
          <w:lang w:val="uk-UA"/>
        </w:rPr>
        <w:t xml:space="preserve"> </w:t>
      </w:r>
      <w:r w:rsidRPr="008217D0">
        <w:t>області</w:t>
      </w:r>
    </w:p>
    <w:p w:rsidR="00884D36" w:rsidRPr="008217D0" w:rsidRDefault="00E45F43" w:rsidP="00884D36">
      <w:pPr>
        <w:ind w:left="4956" w:firstLine="708"/>
        <w:jc w:val="both"/>
      </w:pPr>
      <w:r>
        <w:t>від 14.09.2021 року № 706</w:t>
      </w:r>
    </w:p>
    <w:p w:rsidR="00884D36" w:rsidRDefault="00884D36" w:rsidP="00884D36">
      <w:pPr>
        <w:rPr>
          <w:sz w:val="20"/>
          <w:szCs w:val="20"/>
        </w:rPr>
      </w:pPr>
    </w:p>
    <w:p w:rsidR="00884D36" w:rsidRDefault="00884D36" w:rsidP="00884D36">
      <w:pPr>
        <w:rPr>
          <w:sz w:val="20"/>
          <w:szCs w:val="20"/>
        </w:rPr>
      </w:pPr>
    </w:p>
    <w:p w:rsidR="00884D36" w:rsidRDefault="00884D36" w:rsidP="00884D36">
      <w:pPr>
        <w:rPr>
          <w:sz w:val="20"/>
          <w:szCs w:val="20"/>
        </w:rPr>
      </w:pPr>
    </w:p>
    <w:tbl>
      <w:tblPr>
        <w:tblW w:w="97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/>
      </w:tblPr>
      <w:tblGrid>
        <w:gridCol w:w="495"/>
        <w:gridCol w:w="172"/>
        <w:gridCol w:w="3548"/>
        <w:gridCol w:w="285"/>
        <w:gridCol w:w="5239"/>
      </w:tblGrid>
      <w:tr w:rsidR="00884D36" w:rsidRPr="00E45F43" w:rsidTr="001A61AD">
        <w:tc>
          <w:tcPr>
            <w:tcW w:w="973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84D36" w:rsidRPr="004E477F" w:rsidRDefault="00884D36" w:rsidP="00517D40">
            <w:pPr>
              <w:pStyle w:val="a6"/>
              <w:jc w:val="center"/>
              <w:rPr>
                <w:b/>
                <w:sz w:val="40"/>
              </w:rPr>
            </w:pPr>
            <w:r w:rsidRPr="00407381">
              <w:rPr>
                <w:b/>
                <w:sz w:val="28"/>
              </w:rPr>
              <w:t>Склад</w:t>
            </w:r>
          </w:p>
          <w:p w:rsidR="00884D36" w:rsidRDefault="00884D36" w:rsidP="00517D40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AB2212">
              <w:rPr>
                <w:b/>
                <w:sz w:val="28"/>
                <w:szCs w:val="28"/>
              </w:rPr>
              <w:t>конкурсної комісіїз</w:t>
            </w:r>
            <w:r w:rsidRPr="00AB2212">
              <w:rPr>
                <w:b/>
                <w:color w:val="000000"/>
                <w:sz w:val="28"/>
                <w:szCs w:val="28"/>
              </w:rPr>
              <w:t>проведення конкурсу з визначення програм (проектів,заходів),розроблених громадськими об’єднаннями осіб з інвалідністю  і ветеранів та благодійними організаціями,діяльність яких має соціальне спрямування, для виконання (реалізації) яких надається фінансова підтримка за кошти місцевого бюджету</w:t>
            </w:r>
          </w:p>
          <w:p w:rsidR="00884D36" w:rsidRPr="00AB2212" w:rsidRDefault="00884D36" w:rsidP="00517D40">
            <w:pPr>
              <w:pStyle w:val="a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84D36" w:rsidRPr="004E477F" w:rsidTr="001A61AD">
        <w:trPr>
          <w:trHeight w:val="9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sz w:val="28"/>
                <w:szCs w:val="24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80"/>
              <w:rPr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Виноградова</w:t>
            </w:r>
          </w:p>
          <w:p w:rsidR="00884D36" w:rsidRPr="003E3BF2" w:rsidRDefault="00884D36" w:rsidP="00517D40">
            <w:pPr>
              <w:pStyle w:val="normal"/>
              <w:rPr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 xml:space="preserve">Лариса Миколаївна </w:t>
            </w:r>
          </w:p>
          <w:p w:rsidR="00884D36" w:rsidRPr="003E3BF2" w:rsidRDefault="00884D36" w:rsidP="00517D40">
            <w:pPr>
              <w:pStyle w:val="normal"/>
              <w:ind w:left="80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i/>
                <w:sz w:val="28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D36" w:rsidRPr="003E3BF2" w:rsidRDefault="00884D36" w:rsidP="00517D40">
            <w:pPr>
              <w:pStyle w:val="normal"/>
              <w:ind w:left="186" w:right="236"/>
              <w:jc w:val="both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>заступник міського голови</w:t>
            </w:r>
            <w:r w:rsidRPr="003E3BF2">
              <w:rPr>
                <w:sz w:val="28"/>
                <w:szCs w:val="24"/>
                <w:highlight w:val="white"/>
              </w:rPr>
              <w:t xml:space="preserve"> з питань діяльності виконавчих органів ради</w:t>
            </w:r>
            <w:r w:rsidRPr="003E3BF2">
              <w:rPr>
                <w:sz w:val="28"/>
                <w:szCs w:val="24"/>
              </w:rPr>
              <w:t>, голова комісії;</w:t>
            </w:r>
          </w:p>
        </w:tc>
      </w:tr>
      <w:tr w:rsidR="00884D36" w:rsidRPr="004E477F" w:rsidTr="001A61A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sz w:val="28"/>
                <w:szCs w:val="24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 xml:space="preserve">Петренко </w:t>
            </w:r>
          </w:p>
          <w:p w:rsidR="00884D36" w:rsidRPr="003E3BF2" w:rsidRDefault="00884D36" w:rsidP="00517D40">
            <w:pPr>
              <w:pStyle w:val="normal"/>
              <w:ind w:left="80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i/>
                <w:sz w:val="28"/>
                <w:szCs w:val="24"/>
              </w:rPr>
              <w:t>Алла Іванівна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186" w:right="236"/>
              <w:jc w:val="both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комісії;</w:t>
            </w:r>
          </w:p>
        </w:tc>
      </w:tr>
      <w:tr w:rsidR="00884D36" w:rsidRPr="004E477F" w:rsidTr="001A61A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sz w:val="28"/>
                <w:szCs w:val="24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Каштанюк</w:t>
            </w:r>
          </w:p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Тетяна Миколаївна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D36" w:rsidRPr="00E148F5" w:rsidRDefault="00884D36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області, секретар комісії.</w:t>
            </w:r>
          </w:p>
        </w:tc>
      </w:tr>
      <w:tr w:rsidR="00884D36" w:rsidRPr="004E477F" w:rsidTr="001A61AD">
        <w:tc>
          <w:tcPr>
            <w:tcW w:w="9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  <w:r w:rsidRPr="003E3BF2">
              <w:rPr>
                <w:b/>
                <w:sz w:val="28"/>
                <w:szCs w:val="24"/>
              </w:rPr>
              <w:t>Члени комісії:</w:t>
            </w:r>
          </w:p>
        </w:tc>
      </w:tr>
      <w:tr w:rsidR="00884D36" w:rsidRPr="004E477F" w:rsidTr="001A61AD">
        <w:trPr>
          <w:trHeight w:val="624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4D36" w:rsidRPr="00E148F5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b/>
                <w:sz w:val="28"/>
                <w:szCs w:val="24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Акопян Олена Грачиківна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4D36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Default="00884D36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радник міського голови;</w:t>
            </w:r>
          </w:p>
        </w:tc>
      </w:tr>
      <w:tr w:rsidR="00884D36" w:rsidRPr="004E477F" w:rsidTr="001A61AD">
        <w:trPr>
          <w:trHeight w:val="94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4D36" w:rsidRPr="003E3BF2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7F3F18">
              <w:rPr>
                <w:b/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Батюк Сергій Іванович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4D36" w:rsidRPr="003E3BF2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 xml:space="preserve">депутат Броварської міської ради Броварського району Київської області </w:t>
            </w:r>
            <w:r w:rsidRPr="003E3BF2">
              <w:rPr>
                <w:sz w:val="28"/>
                <w:szCs w:val="24"/>
                <w:lang w:val="en-US"/>
              </w:rPr>
              <w:t>V</w:t>
            </w:r>
            <w:r w:rsidRPr="003E3BF2">
              <w:rPr>
                <w:sz w:val="28"/>
                <w:szCs w:val="24"/>
              </w:rPr>
              <w:t>III скликання (за згодою);</w:t>
            </w:r>
          </w:p>
        </w:tc>
      </w:tr>
      <w:tr w:rsidR="00884D36" w:rsidRPr="00E45F43" w:rsidTr="001A61AD">
        <w:trPr>
          <w:trHeight w:val="94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Pr="003E3BF2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Лудченко</w:t>
            </w:r>
          </w:p>
          <w:p w:rsidR="00884D36" w:rsidRPr="003E3BF2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Діана Костянтинівна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директор Броварського міського територіального центру соціального обслуговування Броварської міської ради Броварського району Київської області, </w:t>
            </w:r>
            <w:r w:rsidRPr="003E3BF2">
              <w:rPr>
                <w:sz w:val="28"/>
                <w:szCs w:val="24"/>
              </w:rPr>
              <w:t xml:space="preserve">депутат Броварської міської ради Броварського району Київської області </w:t>
            </w:r>
            <w:r w:rsidRPr="003E3BF2">
              <w:rPr>
                <w:sz w:val="28"/>
                <w:szCs w:val="24"/>
                <w:lang w:val="en-US"/>
              </w:rPr>
              <w:t>V</w:t>
            </w:r>
            <w:r w:rsidRPr="003E3BF2">
              <w:rPr>
                <w:sz w:val="28"/>
                <w:szCs w:val="24"/>
              </w:rPr>
              <w:t>III скликання</w:t>
            </w:r>
            <w:r>
              <w:rPr>
                <w:sz w:val="28"/>
                <w:szCs w:val="24"/>
              </w:rPr>
              <w:t>;</w:t>
            </w:r>
          </w:p>
        </w:tc>
      </w:tr>
      <w:tr w:rsidR="00884D36" w:rsidRPr="004E477F" w:rsidTr="001A61AD">
        <w:trPr>
          <w:trHeight w:val="797"/>
        </w:trPr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3E3BF2" w:rsidRDefault="00884D36" w:rsidP="00517D40"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Мардар Людмила</w:t>
            </w:r>
          </w:p>
          <w:p w:rsidR="00884D36" w:rsidRDefault="00884D36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Анатоліївна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Default="00884D36" w:rsidP="00517D40"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4D36" w:rsidRPr="00186EA6" w:rsidRDefault="00884D36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директор центру соціальних служб для сім’</w:t>
            </w:r>
            <w:r w:rsidRPr="00186EA6">
              <w:rPr>
                <w:sz w:val="28"/>
                <w:szCs w:val="24"/>
                <w:lang w:val="ru-RU"/>
              </w:rPr>
              <w:t>ї, дітей та молоді.</w:t>
            </w:r>
          </w:p>
        </w:tc>
      </w:tr>
    </w:tbl>
    <w:p w:rsidR="00884D36" w:rsidRDefault="00884D36" w:rsidP="00884D36">
      <w:pPr>
        <w:pStyle w:val="a6"/>
        <w:jc w:val="both"/>
        <w:rPr>
          <w:sz w:val="28"/>
          <w:szCs w:val="28"/>
        </w:rPr>
      </w:pPr>
    </w:p>
    <w:p w:rsidR="00884D36" w:rsidRDefault="001A61AD" w:rsidP="001A61AD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додатку 2</w:t>
      </w:r>
    </w:p>
    <w:p w:rsidR="001A61AD" w:rsidRDefault="001A61AD" w:rsidP="00884D36">
      <w:pPr>
        <w:pStyle w:val="a6"/>
        <w:jc w:val="both"/>
        <w:rPr>
          <w:sz w:val="28"/>
          <w:szCs w:val="28"/>
        </w:rPr>
      </w:pPr>
    </w:p>
    <w:tbl>
      <w:tblPr>
        <w:tblW w:w="97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/>
      </w:tblPr>
      <w:tblGrid>
        <w:gridCol w:w="667"/>
        <w:gridCol w:w="3548"/>
        <w:gridCol w:w="285"/>
        <w:gridCol w:w="5239"/>
      </w:tblGrid>
      <w:tr w:rsidR="001A61AD" w:rsidRPr="004E477F" w:rsidTr="001A61AD">
        <w:trPr>
          <w:trHeight w:val="947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3E3BF2">
              <w:rPr>
                <w:b/>
                <w:sz w:val="28"/>
                <w:szCs w:val="24"/>
              </w:rPr>
              <w:t xml:space="preserve">.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Негода</w:t>
            </w:r>
          </w:p>
          <w:p w:rsidR="001A61AD" w:rsidRPr="0035616F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5616F">
              <w:rPr>
                <w:b/>
                <w:i/>
                <w:sz w:val="28"/>
                <w:szCs w:val="24"/>
              </w:rPr>
              <w:t>Галина Василівна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 xml:space="preserve">депутат Броварської міської ради Броварського району Київської області </w:t>
            </w:r>
            <w:r w:rsidRPr="003E3BF2">
              <w:rPr>
                <w:sz w:val="28"/>
                <w:szCs w:val="24"/>
                <w:lang w:val="en-US"/>
              </w:rPr>
              <w:t>V</w:t>
            </w:r>
            <w:r w:rsidRPr="003E3BF2">
              <w:rPr>
                <w:sz w:val="28"/>
                <w:szCs w:val="24"/>
              </w:rPr>
              <w:t>III скликання (за згодо</w:t>
            </w:r>
            <w:bookmarkStart w:id="0" w:name="_GoBack"/>
            <w:bookmarkEnd w:id="0"/>
            <w:r w:rsidRPr="003E3BF2">
              <w:rPr>
                <w:sz w:val="28"/>
                <w:szCs w:val="24"/>
              </w:rPr>
              <w:t>ю)</w:t>
            </w:r>
            <w:r>
              <w:rPr>
                <w:sz w:val="28"/>
                <w:szCs w:val="24"/>
              </w:rPr>
              <w:t>;</w:t>
            </w:r>
          </w:p>
        </w:tc>
      </w:tr>
      <w:tr w:rsidR="001A61AD" w:rsidRPr="004E477F" w:rsidTr="001A61AD">
        <w:trPr>
          <w:trHeight w:val="947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3E3BF2">
              <w:rPr>
                <w:b/>
                <w:sz w:val="28"/>
                <w:szCs w:val="24"/>
              </w:rPr>
              <w:t xml:space="preserve">.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>Постернак</w:t>
            </w:r>
          </w:p>
          <w:p w:rsidR="001A61AD" w:rsidRPr="003E3BF2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 w:rsidRPr="003E3BF2">
              <w:rPr>
                <w:b/>
                <w:i/>
                <w:sz w:val="28"/>
                <w:szCs w:val="24"/>
              </w:rPr>
              <w:t xml:space="preserve">Наталія Іванівна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начальник фінансового управління  Броварської міської ради Броварського району Київської області;</w:t>
            </w:r>
          </w:p>
        </w:tc>
      </w:tr>
      <w:tr w:rsidR="001A61AD" w:rsidRPr="004E477F" w:rsidTr="001A61AD">
        <w:trPr>
          <w:trHeight w:val="1272"/>
        </w:trPr>
        <w:tc>
          <w:tcPr>
            <w:tcW w:w="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3E3BF2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Сенько</w:t>
            </w:r>
          </w:p>
          <w:p w:rsidR="001A61AD" w:rsidRPr="003E3BF2" w:rsidRDefault="001A61AD" w:rsidP="00517D40">
            <w:pPr>
              <w:pStyle w:val="normal"/>
              <w:ind w:left="80"/>
              <w:rPr>
                <w:rFonts w:eastAsia="Arial"/>
                <w:b/>
                <w:i/>
                <w:sz w:val="28"/>
                <w:szCs w:val="24"/>
              </w:rPr>
            </w:pPr>
            <w:r w:rsidRPr="003E3BF2">
              <w:rPr>
                <w:rFonts w:eastAsia="Arial"/>
                <w:b/>
                <w:i/>
                <w:sz w:val="28"/>
                <w:szCs w:val="24"/>
              </w:rPr>
              <w:t>Ол</w:t>
            </w:r>
            <w:r>
              <w:rPr>
                <w:rFonts w:eastAsia="Arial"/>
                <w:b/>
                <w:i/>
                <w:sz w:val="28"/>
                <w:szCs w:val="24"/>
              </w:rPr>
              <w:t>ьгаВіталіївна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  <w:r w:rsidRPr="003E3BF2">
              <w:rPr>
                <w:sz w:val="28"/>
                <w:szCs w:val="24"/>
              </w:rPr>
              <w:t>-</w:t>
            </w:r>
          </w:p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</w:p>
          <w:p w:rsidR="001A61AD" w:rsidRPr="003E3BF2" w:rsidRDefault="001A61AD" w:rsidP="00517D40">
            <w:pPr>
              <w:pStyle w:val="normal"/>
              <w:jc w:val="center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186" w:right="236"/>
              <w:jc w:val="both"/>
              <w:rPr>
                <w:rFonts w:ascii="Arial" w:eastAsia="Arial" w:hAnsi="Arial" w:cs="Arial"/>
                <w:szCs w:val="18"/>
              </w:rPr>
            </w:pPr>
            <w:r w:rsidRPr="003E3BF2">
              <w:rPr>
                <w:sz w:val="28"/>
                <w:szCs w:val="24"/>
              </w:rPr>
              <w:t xml:space="preserve">начальник </w:t>
            </w:r>
            <w:r>
              <w:rPr>
                <w:sz w:val="28"/>
                <w:szCs w:val="24"/>
              </w:rPr>
              <w:t xml:space="preserve">відділу правового супроводу </w:t>
            </w:r>
            <w:r w:rsidRPr="003E3BF2">
              <w:rPr>
                <w:sz w:val="28"/>
                <w:szCs w:val="24"/>
              </w:rPr>
              <w:t>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1A61AD" w:rsidRPr="00583F36" w:rsidTr="001A61AD">
        <w:trPr>
          <w:trHeight w:val="1272"/>
        </w:trPr>
        <w:tc>
          <w:tcPr>
            <w:tcW w:w="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80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Трачук Олег Степанович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A61AD" w:rsidRPr="003E3BF2" w:rsidRDefault="001A61AD" w:rsidP="00517D40">
            <w:pPr>
              <w:pStyle w:val="normal"/>
              <w:ind w:left="186" w:right="23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виконуючий обов’</w:t>
            </w:r>
            <w:r w:rsidRPr="0039690F">
              <w:rPr>
                <w:sz w:val="28"/>
                <w:szCs w:val="24"/>
              </w:rPr>
              <w:t xml:space="preserve">язки </w:t>
            </w:r>
            <w:r>
              <w:rPr>
                <w:sz w:val="28"/>
                <w:szCs w:val="24"/>
              </w:rPr>
              <w:t xml:space="preserve">директора – перший заступник директора  Центру комплексної реабілітації дітей з інвалідністю  </w:t>
            </w:r>
            <w:r w:rsidRPr="003E3BF2">
              <w:rPr>
                <w:sz w:val="28"/>
                <w:szCs w:val="24"/>
              </w:rPr>
              <w:t>Броварської міської ради Броварського району Київської області</w:t>
            </w:r>
            <w:r>
              <w:rPr>
                <w:sz w:val="28"/>
                <w:szCs w:val="24"/>
              </w:rPr>
              <w:t>.</w:t>
            </w:r>
          </w:p>
        </w:tc>
      </w:tr>
    </w:tbl>
    <w:p w:rsidR="001A61AD" w:rsidRPr="00583F36" w:rsidRDefault="001A61AD" w:rsidP="001A61AD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jc w:val="both"/>
        <w:rPr>
          <w:sz w:val="32"/>
          <w:lang w:val="uk-UA"/>
        </w:rPr>
      </w:pPr>
    </w:p>
    <w:p w:rsidR="001A61AD" w:rsidRPr="00583F36" w:rsidRDefault="001A61AD" w:rsidP="001A61AD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jc w:val="both"/>
        <w:rPr>
          <w:sz w:val="32"/>
          <w:lang w:val="uk-UA"/>
        </w:rPr>
      </w:pPr>
    </w:p>
    <w:p w:rsidR="001A61AD" w:rsidRPr="00196E63" w:rsidRDefault="001A61AD" w:rsidP="001A61AD">
      <w:pPr>
        <w:tabs>
          <w:tab w:val="left" w:pos="851"/>
          <w:tab w:val="left" w:pos="1134"/>
          <w:tab w:val="left" w:pos="1276"/>
          <w:tab w:val="left" w:pos="9520"/>
        </w:tabs>
        <w:ind w:left="426" w:right="-126" w:hanging="568"/>
        <w:jc w:val="both"/>
        <w:rPr>
          <w:b/>
        </w:rPr>
      </w:pPr>
      <w:r w:rsidRPr="008217D0">
        <w:t>Міський голова                                                                      Ігор САПОЖКО</w:t>
      </w:r>
    </w:p>
    <w:p w:rsidR="00884D36" w:rsidRPr="00224DC9" w:rsidRDefault="00884D36" w:rsidP="00884D36">
      <w:pPr>
        <w:pStyle w:val="a6"/>
        <w:jc w:val="both"/>
        <w:rPr>
          <w:sz w:val="28"/>
          <w:szCs w:val="28"/>
        </w:rPr>
      </w:pPr>
    </w:p>
    <w:p w:rsidR="00884D36" w:rsidRPr="00224DC9" w:rsidRDefault="00884D36" w:rsidP="00884D36">
      <w:pPr>
        <w:pStyle w:val="a6"/>
        <w:jc w:val="both"/>
        <w:rPr>
          <w:sz w:val="28"/>
          <w:szCs w:val="28"/>
          <w:highlight w:val="yellow"/>
        </w:rPr>
      </w:pPr>
    </w:p>
    <w:p w:rsidR="00884D36" w:rsidRPr="00224DC9" w:rsidRDefault="00884D36" w:rsidP="00884D36">
      <w:pPr>
        <w:pStyle w:val="a6"/>
        <w:jc w:val="both"/>
        <w:rPr>
          <w:sz w:val="28"/>
          <w:szCs w:val="28"/>
        </w:rPr>
      </w:pPr>
    </w:p>
    <w:p w:rsidR="00884D36" w:rsidRDefault="00884D36" w:rsidP="00884D36">
      <w:pPr>
        <w:pStyle w:val="a6"/>
        <w:jc w:val="both"/>
        <w:rPr>
          <w:sz w:val="28"/>
          <w:szCs w:val="28"/>
        </w:rPr>
      </w:pPr>
    </w:p>
    <w:p w:rsidR="00884D36" w:rsidRPr="00224DC9" w:rsidRDefault="00884D36" w:rsidP="00884D36">
      <w:pPr>
        <w:pStyle w:val="a6"/>
        <w:jc w:val="both"/>
        <w:rPr>
          <w:sz w:val="28"/>
          <w:szCs w:val="28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tabs>
          <w:tab w:val="left" w:pos="851"/>
          <w:tab w:val="left" w:pos="1134"/>
          <w:tab w:val="left" w:pos="1276"/>
          <w:tab w:val="left" w:pos="9520"/>
        </w:tabs>
        <w:ind w:left="426" w:right="-126"/>
        <w:rPr>
          <w:color w:val="000000"/>
          <w:sz w:val="27"/>
          <w:szCs w:val="27"/>
          <w:lang w:val="uk-UA"/>
        </w:rPr>
      </w:pPr>
    </w:p>
    <w:p w:rsidR="00884D36" w:rsidRDefault="00884D36" w:rsidP="00884D36">
      <w:pPr>
        <w:ind w:left="4956" w:firstLine="708"/>
        <w:jc w:val="both"/>
        <w:rPr>
          <w:lang w:val="uk-UA"/>
        </w:rPr>
      </w:pPr>
    </w:p>
    <w:p w:rsidR="00884D36" w:rsidRDefault="00884D36" w:rsidP="00884D36">
      <w:pPr>
        <w:ind w:left="4956" w:firstLine="708"/>
        <w:jc w:val="both"/>
        <w:rPr>
          <w:lang w:val="uk-UA"/>
        </w:rPr>
      </w:pPr>
    </w:p>
    <w:p w:rsidR="00884D36" w:rsidRDefault="00884D36" w:rsidP="00884D36">
      <w:pPr>
        <w:ind w:left="4956" w:firstLine="708"/>
        <w:jc w:val="both"/>
        <w:rPr>
          <w:lang w:val="uk-UA"/>
        </w:rPr>
      </w:pPr>
    </w:p>
    <w:p w:rsidR="00884D36" w:rsidRDefault="00884D36" w:rsidP="00884D36">
      <w:pPr>
        <w:ind w:left="4956" w:firstLine="708"/>
        <w:jc w:val="both"/>
        <w:rPr>
          <w:lang w:val="uk-UA"/>
        </w:rPr>
      </w:pPr>
    </w:p>
    <w:p w:rsidR="00884D36" w:rsidRDefault="00884D36" w:rsidP="00884D36">
      <w:pPr>
        <w:ind w:left="4956" w:firstLine="708"/>
        <w:jc w:val="both"/>
        <w:rPr>
          <w:lang w:val="uk-UA"/>
        </w:rPr>
      </w:pPr>
    </w:p>
    <w:sectPr w:rsidR="00884D36" w:rsidSect="0005684C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1A" w:rsidRDefault="00E52C1A" w:rsidP="00CE5F72">
      <w:r>
        <w:separator/>
      </w:r>
    </w:p>
  </w:endnote>
  <w:endnote w:type="continuationSeparator" w:id="1">
    <w:p w:rsidR="00E52C1A" w:rsidRDefault="00E52C1A" w:rsidP="00CE5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1A" w:rsidRDefault="00E52C1A" w:rsidP="00CE5F72">
      <w:r>
        <w:separator/>
      </w:r>
    </w:p>
  </w:footnote>
  <w:footnote w:type="continuationSeparator" w:id="1">
    <w:p w:rsidR="00E52C1A" w:rsidRDefault="00E52C1A" w:rsidP="00CE5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42" w:rsidRDefault="00CE5F72" w:rsidP="003E1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61AD">
      <w:rPr>
        <w:rStyle w:val="a5"/>
      </w:rPr>
      <w:instrText>PAGE</w:instrText>
    </w:r>
    <w:r>
      <w:rPr>
        <w:rStyle w:val="a5"/>
      </w:rPr>
      <w:fldChar w:fldCharType="end"/>
    </w:r>
  </w:p>
  <w:p w:rsidR="00AE4B42" w:rsidRDefault="00E52C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42" w:rsidRDefault="00CE5F72" w:rsidP="003E1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61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F43">
      <w:rPr>
        <w:rStyle w:val="a5"/>
        <w:noProof/>
      </w:rPr>
      <w:t>2</w:t>
    </w:r>
    <w:r>
      <w:rPr>
        <w:rStyle w:val="a5"/>
      </w:rPr>
      <w:fldChar w:fldCharType="end"/>
    </w:r>
  </w:p>
  <w:p w:rsidR="00AE4B42" w:rsidRDefault="00E52C1A" w:rsidP="00873C5E">
    <w:pPr>
      <w:pStyle w:val="a3"/>
      <w:tabs>
        <w:tab w:val="clear" w:pos="4819"/>
        <w:tab w:val="clear" w:pos="9639"/>
        <w:tab w:val="left" w:pos="44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36"/>
    <w:rsid w:val="0005684C"/>
    <w:rsid w:val="001A61AD"/>
    <w:rsid w:val="0075524A"/>
    <w:rsid w:val="00884D36"/>
    <w:rsid w:val="00A305F3"/>
    <w:rsid w:val="00AA5DBA"/>
    <w:rsid w:val="00B043A0"/>
    <w:rsid w:val="00CE5F72"/>
    <w:rsid w:val="00E45F43"/>
    <w:rsid w:val="00E5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4D3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4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884D36"/>
  </w:style>
  <w:style w:type="paragraph" w:styleId="a6">
    <w:name w:val="No Spacing"/>
    <w:uiPriority w:val="1"/>
    <w:qFormat/>
    <w:rsid w:val="0088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uiPriority w:val="22"/>
    <w:qFormat/>
    <w:rsid w:val="00884D36"/>
    <w:rPr>
      <w:b/>
      <w:bCs/>
    </w:rPr>
  </w:style>
  <w:style w:type="paragraph" w:customStyle="1" w:styleId="normal">
    <w:name w:val="normal"/>
    <w:rsid w:val="0088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4D3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4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884D36"/>
  </w:style>
  <w:style w:type="paragraph" w:styleId="a6">
    <w:name w:val="No Spacing"/>
    <w:uiPriority w:val="1"/>
    <w:qFormat/>
    <w:rsid w:val="0088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uiPriority w:val="22"/>
    <w:qFormat/>
    <w:rsid w:val="00884D36"/>
    <w:rPr>
      <w:b/>
      <w:bCs/>
    </w:rPr>
  </w:style>
  <w:style w:type="paragraph" w:customStyle="1" w:styleId="normal">
    <w:name w:val="normal"/>
    <w:rsid w:val="0088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3</cp:revision>
  <dcterms:created xsi:type="dcterms:W3CDTF">2021-09-10T07:13:00Z</dcterms:created>
  <dcterms:modified xsi:type="dcterms:W3CDTF">2021-09-14T08:15:00Z</dcterms:modified>
</cp:coreProperties>
</file>