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131" w:rsidRPr="009C5131" w:rsidRDefault="009C5131" w:rsidP="009C5131">
      <w:pPr>
        <w:ind w:left="5387"/>
        <w:jc w:val="both"/>
        <w:rPr>
          <w:sz w:val="28"/>
          <w:szCs w:val="28"/>
          <w:lang w:eastAsia="uk-UA"/>
        </w:rPr>
      </w:pPr>
      <w:r w:rsidRPr="009C5131">
        <w:rPr>
          <w:sz w:val="28"/>
          <w:szCs w:val="28"/>
          <w:lang w:eastAsia="uk-UA"/>
        </w:rPr>
        <w:t>Додаток 5</w:t>
      </w:r>
    </w:p>
    <w:p w:rsidR="009C5131" w:rsidRPr="009C5131" w:rsidRDefault="009C5131" w:rsidP="009C5131">
      <w:pPr>
        <w:ind w:left="5387"/>
        <w:rPr>
          <w:sz w:val="28"/>
          <w:szCs w:val="28"/>
          <w:lang w:eastAsia="uk-UA"/>
        </w:rPr>
      </w:pPr>
    </w:p>
    <w:p w:rsidR="009C5131" w:rsidRPr="009C5131" w:rsidRDefault="009C5131" w:rsidP="009C5131">
      <w:pPr>
        <w:ind w:left="5387"/>
        <w:rPr>
          <w:sz w:val="28"/>
          <w:szCs w:val="28"/>
          <w:lang w:eastAsia="uk-UA"/>
        </w:rPr>
      </w:pPr>
      <w:r w:rsidRPr="009C5131">
        <w:rPr>
          <w:sz w:val="28"/>
          <w:szCs w:val="28"/>
          <w:lang w:eastAsia="uk-UA"/>
        </w:rPr>
        <w:t>ЗАТВЕРДЖЕНО</w:t>
      </w:r>
    </w:p>
    <w:p w:rsidR="009C5131" w:rsidRPr="009C5131" w:rsidRDefault="009C5131" w:rsidP="009C5131">
      <w:pPr>
        <w:ind w:left="5387"/>
        <w:rPr>
          <w:sz w:val="28"/>
          <w:szCs w:val="28"/>
          <w:lang w:eastAsia="uk-UA"/>
        </w:rPr>
      </w:pPr>
      <w:r w:rsidRPr="009C5131">
        <w:rPr>
          <w:sz w:val="28"/>
          <w:szCs w:val="28"/>
          <w:lang w:eastAsia="uk-UA"/>
        </w:rPr>
        <w:t>Рішення виконавчого комітету</w:t>
      </w:r>
    </w:p>
    <w:p w:rsidR="009C5131" w:rsidRPr="009C5131" w:rsidRDefault="009C5131" w:rsidP="009C5131">
      <w:pPr>
        <w:ind w:left="5387"/>
        <w:rPr>
          <w:sz w:val="28"/>
          <w:szCs w:val="28"/>
          <w:lang w:eastAsia="uk-UA"/>
        </w:rPr>
      </w:pPr>
      <w:r w:rsidRPr="009C5131">
        <w:rPr>
          <w:sz w:val="28"/>
          <w:szCs w:val="28"/>
          <w:lang w:eastAsia="uk-UA"/>
        </w:rPr>
        <w:t>Броварської міської ради Броварського району Київської області</w:t>
      </w:r>
    </w:p>
    <w:p w:rsidR="004C121A" w:rsidRDefault="004C121A" w:rsidP="004C121A">
      <w:pPr>
        <w:rPr>
          <w:sz w:val="28"/>
          <w:szCs w:val="28"/>
        </w:rPr>
      </w:pPr>
      <w:r>
        <w:rPr>
          <w:sz w:val="28"/>
          <w:szCs w:val="28"/>
        </w:rPr>
        <w:t xml:space="preserve">                                                                             від </w:t>
      </w:r>
      <w:r>
        <w:rPr>
          <w:rStyle w:val="a7"/>
          <w:b w:val="0"/>
          <w:color w:val="303030"/>
          <w:sz w:val="28"/>
          <w:szCs w:val="28"/>
        </w:rPr>
        <w:t>20.09.2021 року № 734</w:t>
      </w:r>
    </w:p>
    <w:p w:rsidR="009C5131" w:rsidRPr="009C5131" w:rsidRDefault="009C5131" w:rsidP="009C5131">
      <w:pPr>
        <w:ind w:left="6237"/>
        <w:rPr>
          <w:sz w:val="28"/>
          <w:szCs w:val="28"/>
          <w:lang w:eastAsia="uk-UA"/>
        </w:rPr>
      </w:pPr>
    </w:p>
    <w:p w:rsidR="009C5131" w:rsidRPr="009C5131" w:rsidRDefault="009C5131" w:rsidP="009C5131">
      <w:pPr>
        <w:ind w:left="6237"/>
        <w:rPr>
          <w:sz w:val="28"/>
          <w:szCs w:val="28"/>
          <w:lang w:eastAsia="uk-UA"/>
        </w:rPr>
      </w:pPr>
    </w:p>
    <w:p w:rsidR="009C5131" w:rsidRPr="009C5131" w:rsidRDefault="009C5131" w:rsidP="009C5131">
      <w:pPr>
        <w:spacing w:line="276" w:lineRule="auto"/>
        <w:jc w:val="center"/>
        <w:rPr>
          <w:rFonts w:eastAsia="Calibri"/>
          <w:b/>
          <w:sz w:val="28"/>
          <w:szCs w:val="28"/>
          <w:lang w:eastAsia="en-US"/>
        </w:rPr>
      </w:pPr>
      <w:r w:rsidRPr="009C5131">
        <w:rPr>
          <w:rFonts w:eastAsia="Calibri"/>
          <w:b/>
          <w:sz w:val="28"/>
          <w:szCs w:val="28"/>
          <w:lang w:eastAsia="en-US"/>
        </w:rPr>
        <w:t>ТЕХНОЛОГІЧНА КАРТКА</w:t>
      </w:r>
    </w:p>
    <w:p w:rsidR="009C5131" w:rsidRPr="009C5131" w:rsidRDefault="009C5131" w:rsidP="009C5131">
      <w:pPr>
        <w:jc w:val="center"/>
        <w:rPr>
          <w:rFonts w:eastAsia="Calibri"/>
          <w:b/>
          <w:sz w:val="28"/>
          <w:szCs w:val="28"/>
          <w:lang w:eastAsia="en-US"/>
        </w:rPr>
      </w:pPr>
      <w:r w:rsidRPr="009C5131">
        <w:rPr>
          <w:rFonts w:eastAsia="Calibri"/>
          <w:b/>
          <w:sz w:val="28"/>
          <w:szCs w:val="28"/>
          <w:lang w:eastAsia="en-US"/>
        </w:rPr>
        <w:t>адміністративної послуги з державної реєстрації смерті</w:t>
      </w:r>
    </w:p>
    <w:p w:rsidR="009C5131" w:rsidRPr="009C5131" w:rsidRDefault="009C5131" w:rsidP="009C5131">
      <w:pPr>
        <w:jc w:val="both"/>
        <w:rPr>
          <w:rFonts w:eastAsia="Calibri"/>
          <w:b/>
          <w:sz w:val="28"/>
          <w:szCs w:val="28"/>
          <w:u w:val="single"/>
          <w:lang w:eastAsia="en-US"/>
        </w:rPr>
      </w:pPr>
    </w:p>
    <w:p w:rsidR="009C5131" w:rsidRPr="009C5131" w:rsidRDefault="009C5131" w:rsidP="009C5131">
      <w:pPr>
        <w:jc w:val="both"/>
        <w:rPr>
          <w:rFonts w:eastAsia="Calibri"/>
          <w:b/>
          <w:sz w:val="28"/>
          <w:szCs w:val="28"/>
          <w:u w:val="single"/>
          <w:lang w:eastAsia="en-US"/>
        </w:rPr>
      </w:pPr>
      <w:r w:rsidRPr="009C5131">
        <w:rPr>
          <w:rFonts w:eastAsia="Calibri"/>
          <w:b/>
          <w:sz w:val="28"/>
          <w:szCs w:val="28"/>
          <w:u w:val="single"/>
          <w:lang w:eastAsia="en-US"/>
        </w:rPr>
        <w:t>Виконавчий  комітет  Броварської міської ради Броварського району Київської області</w:t>
      </w:r>
    </w:p>
    <w:p w:rsidR="009C5131" w:rsidRPr="00B40923" w:rsidRDefault="009C5131" w:rsidP="009C5131">
      <w:pPr>
        <w:jc w:val="both"/>
        <w:rPr>
          <w:rFonts w:eastAsia="Calibri"/>
          <w:lang w:eastAsia="uk-UA"/>
        </w:rPr>
      </w:pPr>
      <w:bookmarkStart w:id="0" w:name="_GoBack"/>
      <w:r w:rsidRPr="00B40923">
        <w:rPr>
          <w:rFonts w:eastAsia="Calibri"/>
          <w:lang w:eastAsia="uk-UA"/>
        </w:rPr>
        <w:t>(найменування суб’єкта надання адміністративної послуги та/або центру надання адміністративних послуг)</w:t>
      </w:r>
    </w:p>
    <w:p w:rsidR="009C5131" w:rsidRPr="00B40923" w:rsidRDefault="009C5131" w:rsidP="009C5131">
      <w:pPr>
        <w:jc w:val="both"/>
        <w:rPr>
          <w:rFonts w:eastAsia="Calibri"/>
          <w:b/>
          <w:u w:val="single"/>
          <w:lang w:eastAsia="en-US"/>
        </w:rPr>
      </w:pPr>
    </w:p>
    <w:bookmarkEnd w:id="0"/>
    <w:p w:rsidR="009C5131" w:rsidRPr="009C5131" w:rsidRDefault="009C5131" w:rsidP="009C5131">
      <w:pPr>
        <w:jc w:val="both"/>
        <w:rPr>
          <w:rFonts w:eastAsia="Calibri"/>
          <w:b/>
          <w:sz w:val="28"/>
          <w:szCs w:val="28"/>
          <w:u w:val="single"/>
          <w:lang w:eastAsia="en-US"/>
        </w:rPr>
      </w:pPr>
      <w:r w:rsidRPr="009C5131">
        <w:rPr>
          <w:rFonts w:eastAsia="Calibri"/>
          <w:b/>
          <w:sz w:val="28"/>
          <w:szCs w:val="28"/>
          <w:u w:val="single"/>
          <w:lang w:eastAsia="en-US"/>
        </w:rPr>
        <w:t>Уповноважений структурний підрозділ - Відділ державної реєстрації актів цивільного стану Центру обслуговування «Прозорий офіс» виконавчого  комітету  Броварської міської ради Броварського району Київської області</w:t>
      </w:r>
    </w:p>
    <w:p w:rsidR="009C5131" w:rsidRPr="009C5131" w:rsidRDefault="009C5131" w:rsidP="009C5131">
      <w:pPr>
        <w:jc w:val="center"/>
        <w:rPr>
          <w:rFonts w:eastAsia="Calibri"/>
          <w:sz w:val="28"/>
          <w:szCs w:val="28"/>
          <w:lang w:eastAsia="en-US"/>
        </w:rPr>
      </w:pPr>
    </w:p>
    <w:p w:rsidR="009C5131" w:rsidRPr="009C5131" w:rsidRDefault="009C5131" w:rsidP="009C5131">
      <w:pPr>
        <w:jc w:val="center"/>
        <w:rPr>
          <w:b/>
          <w:sz w:val="28"/>
          <w:szCs w:val="28"/>
        </w:rPr>
      </w:pPr>
    </w:p>
    <w:tbl>
      <w:tblPr>
        <w:tblW w:w="1050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8"/>
        <w:gridCol w:w="4253"/>
        <w:gridCol w:w="5670"/>
      </w:tblGrid>
      <w:tr w:rsidR="009C5131" w:rsidRPr="009C5131" w:rsidTr="009C5131">
        <w:tc>
          <w:tcPr>
            <w:tcW w:w="578" w:type="dxa"/>
            <w:tcBorders>
              <w:top w:val="single" w:sz="4" w:space="0" w:color="auto"/>
              <w:left w:val="single" w:sz="4" w:space="0" w:color="auto"/>
              <w:bottom w:val="single" w:sz="4" w:space="0" w:color="auto"/>
              <w:right w:val="single" w:sz="4" w:space="0" w:color="auto"/>
            </w:tcBorders>
            <w:hideMark/>
          </w:tcPr>
          <w:p w:rsidR="009C5131" w:rsidRPr="009C5131" w:rsidRDefault="009C5131">
            <w:pPr>
              <w:jc w:val="center"/>
              <w:rPr>
                <w:sz w:val="28"/>
                <w:szCs w:val="28"/>
              </w:rPr>
            </w:pPr>
            <w:r w:rsidRPr="009C5131">
              <w:rPr>
                <w:sz w:val="28"/>
                <w:szCs w:val="28"/>
              </w:rPr>
              <w:t>1.</w:t>
            </w:r>
          </w:p>
        </w:tc>
        <w:tc>
          <w:tcPr>
            <w:tcW w:w="4253" w:type="dxa"/>
            <w:tcBorders>
              <w:top w:val="single" w:sz="4" w:space="0" w:color="auto"/>
              <w:left w:val="single" w:sz="4" w:space="0" w:color="auto"/>
              <w:bottom w:val="single" w:sz="4" w:space="0" w:color="auto"/>
              <w:right w:val="single" w:sz="4" w:space="0" w:color="auto"/>
            </w:tcBorders>
            <w:hideMark/>
          </w:tcPr>
          <w:p w:rsidR="009C5131" w:rsidRPr="009C5131" w:rsidRDefault="009C5131">
            <w:pPr>
              <w:rPr>
                <w:sz w:val="28"/>
                <w:szCs w:val="28"/>
              </w:rPr>
            </w:pPr>
            <w:r w:rsidRPr="009C5131">
              <w:rPr>
                <w:sz w:val="28"/>
                <w:szCs w:val="28"/>
              </w:rPr>
              <w:t>Етапи опрацювання заяви суб’єкта звернення про надання адміністративної послуги</w:t>
            </w:r>
          </w:p>
        </w:tc>
        <w:tc>
          <w:tcPr>
            <w:tcW w:w="5670" w:type="dxa"/>
            <w:tcBorders>
              <w:top w:val="single" w:sz="4" w:space="0" w:color="auto"/>
              <w:left w:val="single" w:sz="4" w:space="0" w:color="auto"/>
              <w:bottom w:val="single" w:sz="4" w:space="0" w:color="auto"/>
              <w:right w:val="single" w:sz="4" w:space="0" w:color="auto"/>
            </w:tcBorders>
          </w:tcPr>
          <w:p w:rsidR="009C5131" w:rsidRPr="009C5131" w:rsidRDefault="009C5131">
            <w:pPr>
              <w:jc w:val="both"/>
              <w:rPr>
                <w:sz w:val="28"/>
                <w:szCs w:val="28"/>
              </w:rPr>
            </w:pPr>
            <w:r w:rsidRPr="009C5131">
              <w:rPr>
                <w:sz w:val="28"/>
                <w:szCs w:val="28"/>
              </w:rPr>
              <w:t>Посадова особа відділу державної реєстрації актів цивільного стану Центру обслуговування  «Прозорий офіс» виконавчого комітету Броварської міської ради Броварського району Київської області для проведення державної реєстрації та видачі свідоцтва про смерть:</w:t>
            </w:r>
          </w:p>
          <w:p w:rsidR="009C5131" w:rsidRPr="009C5131" w:rsidRDefault="009C5131">
            <w:pPr>
              <w:jc w:val="both"/>
              <w:rPr>
                <w:sz w:val="28"/>
                <w:szCs w:val="28"/>
              </w:rPr>
            </w:pPr>
            <w:r w:rsidRPr="009C5131">
              <w:rPr>
                <w:sz w:val="28"/>
                <w:szCs w:val="28"/>
              </w:rPr>
              <w:t>- формує та реєструє за допомогою програмних засобів ведення Державного реєстру актів цивільного стану громадян (далі – Реєстр) заяву про державну реєстрацію смерті;</w:t>
            </w:r>
          </w:p>
          <w:p w:rsidR="009C5131" w:rsidRPr="009C5131" w:rsidRDefault="009C5131">
            <w:pPr>
              <w:jc w:val="both"/>
              <w:rPr>
                <w:sz w:val="28"/>
                <w:szCs w:val="28"/>
              </w:rPr>
            </w:pPr>
            <w:r w:rsidRPr="009C5131">
              <w:rPr>
                <w:sz w:val="28"/>
                <w:szCs w:val="28"/>
              </w:rPr>
              <w:t>- приймає, перевіряє документи, які підтверджують факт смерті, паспорт громадянина України (паспортний документ іноземця, особи без громадянства) пільгові посвідчення, військово-облікові документи померлого, а також паспорт (паспортний документ іноземця, особи без громадянства) суб’єкта звернення (у разі їх наявності);</w:t>
            </w:r>
          </w:p>
          <w:p w:rsidR="009C5131" w:rsidRPr="009C5131" w:rsidRDefault="009C5131">
            <w:pPr>
              <w:jc w:val="both"/>
              <w:rPr>
                <w:sz w:val="28"/>
                <w:szCs w:val="28"/>
              </w:rPr>
            </w:pPr>
            <w:r w:rsidRPr="009C5131">
              <w:rPr>
                <w:sz w:val="28"/>
                <w:szCs w:val="28"/>
              </w:rPr>
              <w:t xml:space="preserve">- направляє запити щодо перевірки факту державної реєстрації смерті за місцем настання смерті, за місцем останнього </w:t>
            </w:r>
            <w:r w:rsidRPr="009C5131">
              <w:rPr>
                <w:sz w:val="28"/>
                <w:szCs w:val="28"/>
              </w:rPr>
              <w:lastRenderedPageBreak/>
              <w:t>проживання померлого, за місцем поховання чи виявлення трупа (у разі звернення для державної реєстрації смерті після закінчення одного року з дня настання смерті);</w:t>
            </w:r>
          </w:p>
          <w:p w:rsidR="009C5131" w:rsidRPr="009C5131" w:rsidRDefault="009C5131">
            <w:pPr>
              <w:jc w:val="both"/>
              <w:rPr>
                <w:sz w:val="28"/>
                <w:szCs w:val="28"/>
              </w:rPr>
            </w:pPr>
            <w:r w:rsidRPr="009C5131">
              <w:rPr>
                <w:sz w:val="28"/>
                <w:szCs w:val="28"/>
              </w:rPr>
              <w:t>- контролює своєчасне надходження відповіді на направлені запити;</w:t>
            </w:r>
          </w:p>
          <w:p w:rsidR="009C5131" w:rsidRPr="009C5131" w:rsidRDefault="009C5131">
            <w:pPr>
              <w:jc w:val="both"/>
              <w:rPr>
                <w:sz w:val="28"/>
                <w:szCs w:val="28"/>
              </w:rPr>
            </w:pPr>
            <w:r w:rsidRPr="009C5131">
              <w:rPr>
                <w:sz w:val="28"/>
                <w:szCs w:val="28"/>
              </w:rPr>
              <w:t>- запрошує суб’єкта звернення для державної реєстрації та видачі свідоцтва про смерть;</w:t>
            </w:r>
          </w:p>
          <w:p w:rsidR="009C5131" w:rsidRPr="009C5131" w:rsidRDefault="009C5131">
            <w:pPr>
              <w:jc w:val="both"/>
              <w:rPr>
                <w:sz w:val="28"/>
                <w:szCs w:val="28"/>
              </w:rPr>
            </w:pPr>
            <w:r w:rsidRPr="009C5131">
              <w:rPr>
                <w:sz w:val="28"/>
                <w:szCs w:val="28"/>
              </w:rPr>
              <w:t>- складає актовий запис про смерть в електронному вигляді в Реєстрі та на паперових носіях у присутності суб’єкта звернення;</w:t>
            </w:r>
          </w:p>
          <w:p w:rsidR="009C5131" w:rsidRPr="009C5131" w:rsidRDefault="009C5131">
            <w:pPr>
              <w:jc w:val="both"/>
              <w:rPr>
                <w:sz w:val="28"/>
                <w:szCs w:val="28"/>
              </w:rPr>
            </w:pPr>
            <w:r w:rsidRPr="009C5131">
              <w:rPr>
                <w:sz w:val="28"/>
                <w:szCs w:val="28"/>
              </w:rPr>
              <w:t>- ознайомлює суб’єкта звернення з даними, унесеними до актового запису про смерть;</w:t>
            </w:r>
          </w:p>
          <w:p w:rsidR="009C5131" w:rsidRPr="009C5131" w:rsidRDefault="009C5131">
            <w:pPr>
              <w:jc w:val="both"/>
              <w:rPr>
                <w:sz w:val="28"/>
                <w:szCs w:val="28"/>
              </w:rPr>
            </w:pPr>
            <w:r w:rsidRPr="009C5131">
              <w:rPr>
                <w:sz w:val="28"/>
                <w:szCs w:val="28"/>
              </w:rPr>
              <w:t>- формує свідоцтво про смерть в Реєстрі;</w:t>
            </w:r>
          </w:p>
          <w:p w:rsidR="009C5131" w:rsidRPr="009C5131" w:rsidRDefault="009C5131">
            <w:pPr>
              <w:jc w:val="both"/>
              <w:rPr>
                <w:sz w:val="28"/>
                <w:szCs w:val="28"/>
              </w:rPr>
            </w:pPr>
            <w:r w:rsidRPr="009C5131">
              <w:rPr>
                <w:sz w:val="28"/>
                <w:szCs w:val="28"/>
              </w:rPr>
              <w:t>- формує довідку для отримання допомоги на поховання;</w:t>
            </w:r>
          </w:p>
          <w:p w:rsidR="009C5131" w:rsidRPr="009C5131" w:rsidRDefault="009C5131">
            <w:pPr>
              <w:jc w:val="both"/>
              <w:rPr>
                <w:sz w:val="28"/>
                <w:szCs w:val="28"/>
              </w:rPr>
            </w:pPr>
            <w:r w:rsidRPr="009C5131">
              <w:rPr>
                <w:sz w:val="28"/>
                <w:szCs w:val="28"/>
              </w:rPr>
              <w:t>- вносить відомості про свідоцтво про смерть до книги обліку бланків свідоцтв;</w:t>
            </w:r>
          </w:p>
          <w:p w:rsidR="009C5131" w:rsidRPr="009C5131" w:rsidRDefault="009C5131">
            <w:pPr>
              <w:jc w:val="both"/>
              <w:rPr>
                <w:sz w:val="28"/>
                <w:szCs w:val="28"/>
              </w:rPr>
            </w:pPr>
            <w:r w:rsidRPr="009C5131">
              <w:rPr>
                <w:sz w:val="28"/>
                <w:szCs w:val="28"/>
              </w:rPr>
              <w:t>- видає свідоцтво про смерть та довідку для отримання допомоги на поховання;</w:t>
            </w:r>
          </w:p>
          <w:p w:rsidR="009C5131" w:rsidRPr="009C5131" w:rsidRDefault="009C5131">
            <w:pPr>
              <w:jc w:val="both"/>
              <w:rPr>
                <w:sz w:val="28"/>
                <w:szCs w:val="28"/>
              </w:rPr>
            </w:pPr>
            <w:r w:rsidRPr="009C5131">
              <w:rPr>
                <w:sz w:val="28"/>
                <w:szCs w:val="28"/>
              </w:rPr>
              <w:t>- вносить відомості до алфавітної книги;</w:t>
            </w:r>
          </w:p>
          <w:p w:rsidR="009C5131" w:rsidRPr="009C5131" w:rsidRDefault="009C5131">
            <w:pPr>
              <w:jc w:val="both"/>
              <w:rPr>
                <w:sz w:val="28"/>
                <w:szCs w:val="28"/>
              </w:rPr>
            </w:pPr>
            <w:r w:rsidRPr="009C5131">
              <w:rPr>
                <w:sz w:val="28"/>
                <w:szCs w:val="28"/>
              </w:rPr>
              <w:t>відмовляє у проведенні державної реєстрації смерті та видачі свідоцтва у разі якщо:</w:t>
            </w:r>
          </w:p>
          <w:p w:rsidR="009C5131" w:rsidRPr="009C5131" w:rsidRDefault="009C5131">
            <w:pPr>
              <w:jc w:val="both"/>
              <w:rPr>
                <w:sz w:val="28"/>
                <w:szCs w:val="28"/>
              </w:rPr>
            </w:pPr>
            <w:r w:rsidRPr="009C5131">
              <w:rPr>
                <w:sz w:val="28"/>
                <w:szCs w:val="28"/>
              </w:rPr>
              <w:t>- державна реєстрація смерті суперечить вимогам законодавства України;</w:t>
            </w:r>
          </w:p>
          <w:p w:rsidR="009C5131" w:rsidRPr="009C5131" w:rsidRDefault="009C5131">
            <w:pPr>
              <w:jc w:val="both"/>
              <w:rPr>
                <w:sz w:val="28"/>
                <w:szCs w:val="28"/>
              </w:rPr>
            </w:pPr>
            <w:r w:rsidRPr="009C5131">
              <w:rPr>
                <w:sz w:val="28"/>
                <w:szCs w:val="28"/>
              </w:rPr>
              <w:t>- державна реєстрація смерті повинна проводитись в іншому органі державної реєстрації актів цивільного стану;</w:t>
            </w:r>
          </w:p>
          <w:p w:rsidR="009C5131" w:rsidRPr="009C5131" w:rsidRDefault="009C5131">
            <w:pPr>
              <w:jc w:val="both"/>
              <w:rPr>
                <w:sz w:val="28"/>
                <w:szCs w:val="28"/>
              </w:rPr>
            </w:pPr>
            <w:r w:rsidRPr="009C5131">
              <w:rPr>
                <w:sz w:val="28"/>
                <w:szCs w:val="28"/>
              </w:rPr>
              <w:t>- з проханням про державну реєстрацію народження звернулась недієздатна особа або особа, яка не має необхідних для цього повноважень.</w:t>
            </w:r>
          </w:p>
          <w:p w:rsidR="009C5131" w:rsidRPr="009C5131" w:rsidRDefault="009C5131">
            <w:pPr>
              <w:rPr>
                <w:sz w:val="28"/>
                <w:szCs w:val="28"/>
              </w:rPr>
            </w:pPr>
          </w:p>
        </w:tc>
      </w:tr>
      <w:tr w:rsidR="009C5131" w:rsidRPr="009C5131" w:rsidTr="009C5131">
        <w:tc>
          <w:tcPr>
            <w:tcW w:w="578" w:type="dxa"/>
            <w:tcBorders>
              <w:top w:val="single" w:sz="4" w:space="0" w:color="auto"/>
              <w:left w:val="single" w:sz="4" w:space="0" w:color="auto"/>
              <w:bottom w:val="single" w:sz="4" w:space="0" w:color="auto"/>
              <w:right w:val="single" w:sz="4" w:space="0" w:color="auto"/>
            </w:tcBorders>
            <w:hideMark/>
          </w:tcPr>
          <w:p w:rsidR="009C5131" w:rsidRPr="009C5131" w:rsidRDefault="009C5131">
            <w:pPr>
              <w:jc w:val="center"/>
              <w:rPr>
                <w:sz w:val="28"/>
                <w:szCs w:val="28"/>
              </w:rPr>
            </w:pPr>
            <w:r w:rsidRPr="009C5131">
              <w:rPr>
                <w:sz w:val="28"/>
                <w:szCs w:val="28"/>
              </w:rPr>
              <w:lastRenderedPageBreak/>
              <w:t>2.</w:t>
            </w:r>
          </w:p>
        </w:tc>
        <w:tc>
          <w:tcPr>
            <w:tcW w:w="4253" w:type="dxa"/>
            <w:tcBorders>
              <w:top w:val="single" w:sz="4" w:space="0" w:color="auto"/>
              <w:left w:val="single" w:sz="4" w:space="0" w:color="auto"/>
              <w:bottom w:val="single" w:sz="4" w:space="0" w:color="auto"/>
              <w:right w:val="single" w:sz="4" w:space="0" w:color="auto"/>
            </w:tcBorders>
            <w:hideMark/>
          </w:tcPr>
          <w:p w:rsidR="009C5131" w:rsidRPr="009C5131" w:rsidRDefault="009C5131">
            <w:pPr>
              <w:rPr>
                <w:sz w:val="28"/>
                <w:szCs w:val="28"/>
              </w:rPr>
            </w:pPr>
            <w:r w:rsidRPr="009C5131">
              <w:rPr>
                <w:sz w:val="28"/>
                <w:szCs w:val="28"/>
              </w:rPr>
              <w:t>Відповідальна посадова особа суб’єкта надання адміністративної послуги</w:t>
            </w:r>
          </w:p>
        </w:tc>
        <w:tc>
          <w:tcPr>
            <w:tcW w:w="5670" w:type="dxa"/>
            <w:tcBorders>
              <w:top w:val="single" w:sz="4" w:space="0" w:color="auto"/>
              <w:left w:val="single" w:sz="4" w:space="0" w:color="auto"/>
              <w:bottom w:val="single" w:sz="4" w:space="0" w:color="auto"/>
              <w:right w:val="single" w:sz="4" w:space="0" w:color="auto"/>
            </w:tcBorders>
          </w:tcPr>
          <w:p w:rsidR="009C5131" w:rsidRPr="009C5131" w:rsidRDefault="009C5131">
            <w:pPr>
              <w:rPr>
                <w:sz w:val="28"/>
                <w:szCs w:val="28"/>
              </w:rPr>
            </w:pPr>
            <w:r w:rsidRPr="009C5131">
              <w:rPr>
                <w:sz w:val="28"/>
                <w:szCs w:val="28"/>
              </w:rPr>
              <w:t>Начальник відділу державної реєстрації актів цивільного стану Центру обслуговування «Прозорий офіс» виконавчого комітету Броварської міської ради Броварського району Київської області</w:t>
            </w:r>
            <w:r>
              <w:rPr>
                <w:sz w:val="28"/>
                <w:szCs w:val="28"/>
              </w:rPr>
              <w:t>.</w:t>
            </w:r>
          </w:p>
          <w:p w:rsidR="009C5131" w:rsidRPr="009C5131" w:rsidRDefault="009C5131">
            <w:pPr>
              <w:rPr>
                <w:sz w:val="28"/>
                <w:szCs w:val="28"/>
              </w:rPr>
            </w:pPr>
          </w:p>
        </w:tc>
      </w:tr>
      <w:tr w:rsidR="009C5131" w:rsidRPr="009C5131" w:rsidTr="009C5131">
        <w:tc>
          <w:tcPr>
            <w:tcW w:w="578" w:type="dxa"/>
            <w:tcBorders>
              <w:top w:val="single" w:sz="4" w:space="0" w:color="auto"/>
              <w:left w:val="single" w:sz="4" w:space="0" w:color="auto"/>
              <w:bottom w:val="single" w:sz="4" w:space="0" w:color="auto"/>
              <w:right w:val="single" w:sz="4" w:space="0" w:color="auto"/>
            </w:tcBorders>
            <w:hideMark/>
          </w:tcPr>
          <w:p w:rsidR="009C5131" w:rsidRPr="009C5131" w:rsidRDefault="009C5131">
            <w:pPr>
              <w:jc w:val="center"/>
              <w:rPr>
                <w:sz w:val="28"/>
                <w:szCs w:val="28"/>
              </w:rPr>
            </w:pPr>
            <w:r w:rsidRPr="009C5131">
              <w:rPr>
                <w:sz w:val="28"/>
                <w:szCs w:val="28"/>
              </w:rPr>
              <w:t>3.</w:t>
            </w:r>
          </w:p>
        </w:tc>
        <w:tc>
          <w:tcPr>
            <w:tcW w:w="4253" w:type="dxa"/>
            <w:tcBorders>
              <w:top w:val="single" w:sz="4" w:space="0" w:color="auto"/>
              <w:left w:val="single" w:sz="4" w:space="0" w:color="auto"/>
              <w:bottom w:val="single" w:sz="4" w:space="0" w:color="auto"/>
              <w:right w:val="single" w:sz="4" w:space="0" w:color="auto"/>
            </w:tcBorders>
            <w:hideMark/>
          </w:tcPr>
          <w:p w:rsidR="009C5131" w:rsidRPr="009C5131" w:rsidRDefault="009C5131">
            <w:pPr>
              <w:rPr>
                <w:sz w:val="28"/>
                <w:szCs w:val="28"/>
              </w:rPr>
            </w:pPr>
            <w:r w:rsidRPr="009C5131">
              <w:rPr>
                <w:sz w:val="28"/>
                <w:szCs w:val="28"/>
              </w:rPr>
              <w:t>Структурні підрозділи суб’єкта надання адміністративної послуги, відповідальні за етапи</w:t>
            </w:r>
          </w:p>
        </w:tc>
        <w:tc>
          <w:tcPr>
            <w:tcW w:w="5670" w:type="dxa"/>
            <w:tcBorders>
              <w:top w:val="single" w:sz="4" w:space="0" w:color="auto"/>
              <w:left w:val="single" w:sz="4" w:space="0" w:color="auto"/>
              <w:bottom w:val="single" w:sz="4" w:space="0" w:color="auto"/>
              <w:right w:val="single" w:sz="4" w:space="0" w:color="auto"/>
            </w:tcBorders>
          </w:tcPr>
          <w:p w:rsidR="009C5131" w:rsidRDefault="009C5131" w:rsidP="00D32769">
            <w:pPr>
              <w:jc w:val="both"/>
              <w:rPr>
                <w:rFonts w:eastAsia="Calibri"/>
                <w:sz w:val="28"/>
                <w:szCs w:val="28"/>
                <w:lang w:eastAsia="en-US"/>
              </w:rPr>
            </w:pPr>
            <w:r w:rsidRPr="009C5131">
              <w:rPr>
                <w:sz w:val="28"/>
                <w:szCs w:val="28"/>
              </w:rPr>
              <w:t>Відділ</w:t>
            </w:r>
            <w:r w:rsidRPr="009C5131">
              <w:rPr>
                <w:rFonts w:eastAsia="Calibri"/>
                <w:sz w:val="28"/>
                <w:szCs w:val="28"/>
                <w:lang w:eastAsia="en-US"/>
              </w:rPr>
              <w:t xml:space="preserve">державної реєстрації актів цивільного стану Центру обслуговування «Прозорий офіс» виконавчого комітету Броварської міської ради Броварського району Київської </w:t>
            </w:r>
            <w:r w:rsidRPr="009C5131">
              <w:rPr>
                <w:rFonts w:eastAsia="Calibri"/>
                <w:sz w:val="28"/>
                <w:szCs w:val="28"/>
                <w:lang w:eastAsia="en-US"/>
              </w:rPr>
              <w:lastRenderedPageBreak/>
              <w:t>області</w:t>
            </w:r>
            <w:r>
              <w:rPr>
                <w:rFonts w:eastAsia="Calibri"/>
                <w:sz w:val="28"/>
                <w:szCs w:val="28"/>
                <w:lang w:eastAsia="en-US"/>
              </w:rPr>
              <w:t>.</w:t>
            </w:r>
          </w:p>
          <w:p w:rsidR="009C5131" w:rsidRPr="009C5131" w:rsidRDefault="009C5131">
            <w:pPr>
              <w:spacing w:line="240" w:lineRule="exact"/>
              <w:jc w:val="both"/>
              <w:rPr>
                <w:sz w:val="28"/>
                <w:szCs w:val="28"/>
                <w:lang w:eastAsia="uk-UA"/>
              </w:rPr>
            </w:pPr>
          </w:p>
        </w:tc>
      </w:tr>
      <w:tr w:rsidR="009C5131" w:rsidRPr="009C5131" w:rsidTr="009C5131">
        <w:tc>
          <w:tcPr>
            <w:tcW w:w="578" w:type="dxa"/>
            <w:tcBorders>
              <w:top w:val="single" w:sz="4" w:space="0" w:color="auto"/>
              <w:left w:val="single" w:sz="4" w:space="0" w:color="auto"/>
              <w:bottom w:val="single" w:sz="4" w:space="0" w:color="auto"/>
              <w:right w:val="single" w:sz="4" w:space="0" w:color="auto"/>
            </w:tcBorders>
            <w:hideMark/>
          </w:tcPr>
          <w:p w:rsidR="009C5131" w:rsidRPr="009C5131" w:rsidRDefault="009C5131">
            <w:pPr>
              <w:jc w:val="center"/>
              <w:rPr>
                <w:sz w:val="28"/>
                <w:szCs w:val="28"/>
              </w:rPr>
            </w:pPr>
            <w:r w:rsidRPr="009C5131">
              <w:rPr>
                <w:sz w:val="28"/>
                <w:szCs w:val="28"/>
              </w:rPr>
              <w:lastRenderedPageBreak/>
              <w:t>4.</w:t>
            </w:r>
          </w:p>
        </w:tc>
        <w:tc>
          <w:tcPr>
            <w:tcW w:w="4253" w:type="dxa"/>
            <w:tcBorders>
              <w:top w:val="single" w:sz="4" w:space="0" w:color="auto"/>
              <w:left w:val="single" w:sz="4" w:space="0" w:color="auto"/>
              <w:bottom w:val="single" w:sz="4" w:space="0" w:color="auto"/>
              <w:right w:val="single" w:sz="4" w:space="0" w:color="auto"/>
            </w:tcBorders>
            <w:hideMark/>
          </w:tcPr>
          <w:p w:rsidR="009C5131" w:rsidRPr="009C5131" w:rsidRDefault="009C5131">
            <w:pPr>
              <w:rPr>
                <w:sz w:val="28"/>
                <w:szCs w:val="28"/>
              </w:rPr>
            </w:pPr>
            <w:r w:rsidRPr="009C5131">
              <w:rPr>
                <w:sz w:val="28"/>
                <w:szCs w:val="28"/>
              </w:rPr>
              <w:t>Строки виконання етапів (дії, рішення)</w:t>
            </w:r>
          </w:p>
        </w:tc>
        <w:tc>
          <w:tcPr>
            <w:tcW w:w="5670" w:type="dxa"/>
            <w:tcBorders>
              <w:top w:val="single" w:sz="4" w:space="0" w:color="auto"/>
              <w:left w:val="single" w:sz="4" w:space="0" w:color="auto"/>
              <w:bottom w:val="single" w:sz="4" w:space="0" w:color="auto"/>
              <w:right w:val="single" w:sz="4" w:space="0" w:color="auto"/>
            </w:tcBorders>
            <w:hideMark/>
          </w:tcPr>
          <w:p w:rsidR="009C5131" w:rsidRPr="009C5131" w:rsidRDefault="009C5131">
            <w:pPr>
              <w:jc w:val="both"/>
              <w:rPr>
                <w:sz w:val="28"/>
                <w:szCs w:val="28"/>
              </w:rPr>
            </w:pPr>
            <w:r w:rsidRPr="009C5131">
              <w:rPr>
                <w:sz w:val="28"/>
                <w:szCs w:val="28"/>
              </w:rPr>
              <w:t xml:space="preserve">Посадова особа відділу, </w:t>
            </w:r>
            <w:r w:rsidRPr="009C5131">
              <w:rPr>
                <w:b/>
                <w:i/>
                <w:sz w:val="28"/>
                <w:szCs w:val="28"/>
                <w:u w:val="single"/>
              </w:rPr>
              <w:t>у день звернення</w:t>
            </w:r>
            <w:r w:rsidRPr="009C5131">
              <w:rPr>
                <w:sz w:val="28"/>
                <w:szCs w:val="28"/>
              </w:rPr>
              <w:t xml:space="preserve"> суб’єкта звернення:</w:t>
            </w:r>
          </w:p>
          <w:p w:rsidR="009C5131" w:rsidRPr="009C5131" w:rsidRDefault="009C5131">
            <w:pPr>
              <w:jc w:val="both"/>
              <w:rPr>
                <w:sz w:val="28"/>
                <w:szCs w:val="28"/>
              </w:rPr>
            </w:pPr>
            <w:r w:rsidRPr="009C5131">
              <w:rPr>
                <w:sz w:val="28"/>
                <w:szCs w:val="28"/>
              </w:rPr>
              <w:t>- формує та реєструє за допомогою програмних засобів ведення Державного реєстру актів цивільного стану громадян (далі – Реєстр) заяву про державну реєстрацію смерті;</w:t>
            </w:r>
          </w:p>
          <w:p w:rsidR="009C5131" w:rsidRPr="009C5131" w:rsidRDefault="009C5131">
            <w:pPr>
              <w:jc w:val="both"/>
              <w:rPr>
                <w:sz w:val="28"/>
                <w:szCs w:val="28"/>
              </w:rPr>
            </w:pPr>
            <w:r w:rsidRPr="009C5131">
              <w:rPr>
                <w:sz w:val="28"/>
                <w:szCs w:val="28"/>
              </w:rPr>
              <w:t>- приймає, перевіряє документи, які підтверджують факт смерті, паспорт громадянина України (паспортний документ іноземця, особи без громадянства) пільгові посвідчення, військово-облікові документи померлого, а також паспорт (паспортний документ іноземця, особи без громадянства) суб’єкта звернення (у разі їх наявності);</w:t>
            </w:r>
          </w:p>
          <w:p w:rsidR="009C5131" w:rsidRPr="009C5131" w:rsidRDefault="009C5131">
            <w:pPr>
              <w:jc w:val="both"/>
              <w:rPr>
                <w:sz w:val="28"/>
                <w:szCs w:val="28"/>
              </w:rPr>
            </w:pPr>
            <w:r w:rsidRPr="009C5131">
              <w:rPr>
                <w:sz w:val="28"/>
                <w:szCs w:val="28"/>
              </w:rPr>
              <w:t>- складає актовий запис про смерть в електронному вигляді в Реєстрі та на паперових носіях у присутності суб’єкта звернення;</w:t>
            </w:r>
          </w:p>
          <w:p w:rsidR="009C5131" w:rsidRPr="009C5131" w:rsidRDefault="009C5131">
            <w:pPr>
              <w:jc w:val="both"/>
              <w:rPr>
                <w:sz w:val="28"/>
                <w:szCs w:val="28"/>
              </w:rPr>
            </w:pPr>
            <w:r w:rsidRPr="009C5131">
              <w:rPr>
                <w:sz w:val="28"/>
                <w:szCs w:val="28"/>
              </w:rPr>
              <w:t>- ознайомлює суб’єкта звернення з даними, унесеними до актового запису про смерть;</w:t>
            </w:r>
          </w:p>
          <w:p w:rsidR="009C5131" w:rsidRPr="009C5131" w:rsidRDefault="009C5131">
            <w:pPr>
              <w:jc w:val="both"/>
              <w:rPr>
                <w:sz w:val="28"/>
                <w:szCs w:val="28"/>
              </w:rPr>
            </w:pPr>
            <w:r w:rsidRPr="009C5131">
              <w:rPr>
                <w:sz w:val="28"/>
                <w:szCs w:val="28"/>
              </w:rPr>
              <w:t>- формує свідоцтво про смерть в Реєстрі;</w:t>
            </w:r>
          </w:p>
          <w:p w:rsidR="009C5131" w:rsidRPr="009C5131" w:rsidRDefault="009C5131">
            <w:pPr>
              <w:jc w:val="both"/>
              <w:rPr>
                <w:sz w:val="28"/>
                <w:szCs w:val="28"/>
              </w:rPr>
            </w:pPr>
            <w:r w:rsidRPr="009C5131">
              <w:rPr>
                <w:sz w:val="28"/>
                <w:szCs w:val="28"/>
              </w:rPr>
              <w:t>- формує довідку для отримання допомоги на поховання;</w:t>
            </w:r>
          </w:p>
          <w:p w:rsidR="009C5131" w:rsidRPr="009C5131" w:rsidRDefault="009C5131">
            <w:pPr>
              <w:jc w:val="both"/>
              <w:rPr>
                <w:sz w:val="28"/>
                <w:szCs w:val="28"/>
              </w:rPr>
            </w:pPr>
            <w:r w:rsidRPr="009C5131">
              <w:rPr>
                <w:sz w:val="28"/>
                <w:szCs w:val="28"/>
              </w:rPr>
              <w:t>- вносить відомості про свідоцтво про смерть до книги обліку бланків свідоцтв;</w:t>
            </w:r>
          </w:p>
          <w:p w:rsidR="009C5131" w:rsidRPr="009C5131" w:rsidRDefault="009C5131">
            <w:pPr>
              <w:jc w:val="both"/>
              <w:rPr>
                <w:sz w:val="28"/>
                <w:szCs w:val="28"/>
              </w:rPr>
            </w:pPr>
            <w:r w:rsidRPr="009C5131">
              <w:rPr>
                <w:sz w:val="28"/>
                <w:szCs w:val="28"/>
              </w:rPr>
              <w:t>- видає свідоцтво про смерть та довідку для отримання допомоги на поховання;</w:t>
            </w:r>
          </w:p>
          <w:p w:rsidR="009C5131" w:rsidRPr="009C5131" w:rsidRDefault="009C5131">
            <w:pPr>
              <w:jc w:val="both"/>
              <w:rPr>
                <w:sz w:val="28"/>
                <w:szCs w:val="28"/>
              </w:rPr>
            </w:pPr>
            <w:r w:rsidRPr="009C5131">
              <w:rPr>
                <w:sz w:val="28"/>
                <w:szCs w:val="28"/>
              </w:rPr>
              <w:t>- вносить відомості до алфавітної книги;</w:t>
            </w:r>
          </w:p>
          <w:p w:rsidR="009C5131" w:rsidRPr="009C5131" w:rsidRDefault="009C5131">
            <w:pPr>
              <w:jc w:val="both"/>
              <w:rPr>
                <w:sz w:val="28"/>
                <w:szCs w:val="28"/>
              </w:rPr>
            </w:pPr>
            <w:r w:rsidRPr="009C5131">
              <w:rPr>
                <w:sz w:val="28"/>
                <w:szCs w:val="28"/>
              </w:rPr>
              <w:t>- готує та направляє запити щодо перевірки факту державної реєстрації смерті за місцем настання смерті, за місцем останнього проживання померлого, за місцем поховання чи виявлення трупа (у разі звернення для державної реєстрації смерті після закінчення одного року з дня настання смерті);</w:t>
            </w:r>
          </w:p>
          <w:p w:rsidR="009C5131" w:rsidRPr="009C5131" w:rsidRDefault="009C5131">
            <w:pPr>
              <w:jc w:val="both"/>
              <w:rPr>
                <w:sz w:val="28"/>
                <w:szCs w:val="28"/>
              </w:rPr>
            </w:pPr>
            <w:r w:rsidRPr="009C5131">
              <w:rPr>
                <w:sz w:val="28"/>
                <w:szCs w:val="28"/>
              </w:rPr>
              <w:t>- видає відмову у проведенні державної реєстрації смерті;</w:t>
            </w:r>
          </w:p>
          <w:p w:rsidR="009C5131" w:rsidRPr="009C5131" w:rsidRDefault="009C5131">
            <w:pPr>
              <w:jc w:val="both"/>
              <w:rPr>
                <w:sz w:val="28"/>
                <w:szCs w:val="28"/>
              </w:rPr>
            </w:pPr>
            <w:r w:rsidRPr="009C5131">
              <w:rPr>
                <w:sz w:val="28"/>
                <w:szCs w:val="28"/>
              </w:rPr>
              <w:t>не пізніше наступного робочого дня після отримання відповіді від запитуваного органу державної реєстрації актів цивільного стану:</w:t>
            </w:r>
          </w:p>
          <w:p w:rsidR="009C5131" w:rsidRDefault="009C5131">
            <w:pPr>
              <w:jc w:val="both"/>
              <w:rPr>
                <w:sz w:val="28"/>
                <w:szCs w:val="28"/>
              </w:rPr>
            </w:pPr>
            <w:r w:rsidRPr="009C5131">
              <w:rPr>
                <w:sz w:val="28"/>
                <w:szCs w:val="28"/>
              </w:rPr>
              <w:t xml:space="preserve">- запрошує суб’єкта звернення для державної </w:t>
            </w:r>
            <w:r w:rsidRPr="009C5131">
              <w:rPr>
                <w:sz w:val="28"/>
                <w:szCs w:val="28"/>
              </w:rPr>
              <w:lastRenderedPageBreak/>
              <w:t>реєстрації та видачі свідоцтва про смерть.</w:t>
            </w:r>
          </w:p>
          <w:p w:rsidR="00996476" w:rsidRPr="009C5131" w:rsidRDefault="00996476">
            <w:pPr>
              <w:jc w:val="both"/>
              <w:rPr>
                <w:sz w:val="28"/>
                <w:szCs w:val="28"/>
              </w:rPr>
            </w:pPr>
          </w:p>
        </w:tc>
      </w:tr>
      <w:tr w:rsidR="009C5131" w:rsidRPr="009C5131" w:rsidTr="009C5131">
        <w:tc>
          <w:tcPr>
            <w:tcW w:w="578" w:type="dxa"/>
            <w:tcBorders>
              <w:top w:val="single" w:sz="4" w:space="0" w:color="auto"/>
              <w:left w:val="single" w:sz="4" w:space="0" w:color="auto"/>
              <w:bottom w:val="single" w:sz="4" w:space="0" w:color="auto"/>
              <w:right w:val="single" w:sz="4" w:space="0" w:color="auto"/>
            </w:tcBorders>
            <w:hideMark/>
          </w:tcPr>
          <w:p w:rsidR="009C5131" w:rsidRPr="009C5131" w:rsidRDefault="009C5131">
            <w:pPr>
              <w:jc w:val="center"/>
              <w:rPr>
                <w:sz w:val="28"/>
                <w:szCs w:val="28"/>
              </w:rPr>
            </w:pPr>
            <w:r w:rsidRPr="009C5131">
              <w:rPr>
                <w:sz w:val="28"/>
                <w:szCs w:val="28"/>
              </w:rPr>
              <w:lastRenderedPageBreak/>
              <w:t>5.</w:t>
            </w:r>
          </w:p>
        </w:tc>
        <w:tc>
          <w:tcPr>
            <w:tcW w:w="4253" w:type="dxa"/>
            <w:tcBorders>
              <w:top w:val="single" w:sz="4" w:space="0" w:color="auto"/>
              <w:left w:val="single" w:sz="4" w:space="0" w:color="auto"/>
              <w:bottom w:val="single" w:sz="4" w:space="0" w:color="auto"/>
              <w:right w:val="single" w:sz="4" w:space="0" w:color="auto"/>
            </w:tcBorders>
            <w:hideMark/>
          </w:tcPr>
          <w:p w:rsidR="009C5131" w:rsidRPr="009C5131" w:rsidRDefault="009C5131">
            <w:pPr>
              <w:rPr>
                <w:sz w:val="28"/>
                <w:szCs w:val="28"/>
              </w:rPr>
            </w:pPr>
            <w:r w:rsidRPr="009C5131">
              <w:rPr>
                <w:sz w:val="28"/>
                <w:szCs w:val="28"/>
              </w:rPr>
              <w:t>Механізм оскарження результату надання  адміністративної послуги.</w:t>
            </w:r>
          </w:p>
        </w:tc>
        <w:tc>
          <w:tcPr>
            <w:tcW w:w="5670" w:type="dxa"/>
            <w:tcBorders>
              <w:top w:val="single" w:sz="4" w:space="0" w:color="auto"/>
              <w:left w:val="single" w:sz="4" w:space="0" w:color="auto"/>
              <w:bottom w:val="single" w:sz="4" w:space="0" w:color="auto"/>
              <w:right w:val="single" w:sz="4" w:space="0" w:color="auto"/>
            </w:tcBorders>
            <w:hideMark/>
          </w:tcPr>
          <w:p w:rsidR="009C5131" w:rsidRPr="009C5131" w:rsidRDefault="009C5131">
            <w:pPr>
              <w:rPr>
                <w:sz w:val="28"/>
                <w:szCs w:val="28"/>
              </w:rPr>
            </w:pPr>
            <w:r w:rsidRPr="009C5131">
              <w:rPr>
                <w:sz w:val="28"/>
                <w:szCs w:val="28"/>
              </w:rPr>
              <w:t>Дії або бездіяльність працівника органу державної реєстрації актів цивільного стану можуть бути оскаржені до центрального органу виконавчої влади, що реалізує державну політику у сфері державної реєстрації актівцивільного стану та/або до суду.</w:t>
            </w:r>
          </w:p>
        </w:tc>
      </w:tr>
    </w:tbl>
    <w:p w:rsidR="009C5131" w:rsidRDefault="009C5131" w:rsidP="009C5131">
      <w:pPr>
        <w:rPr>
          <w:sz w:val="28"/>
          <w:szCs w:val="28"/>
        </w:rPr>
      </w:pPr>
    </w:p>
    <w:p w:rsidR="00996476" w:rsidRDefault="00996476" w:rsidP="009C5131">
      <w:pPr>
        <w:rPr>
          <w:sz w:val="28"/>
          <w:szCs w:val="28"/>
        </w:rPr>
      </w:pPr>
    </w:p>
    <w:p w:rsidR="00996476" w:rsidRPr="009C5131" w:rsidRDefault="00996476" w:rsidP="009C5131">
      <w:pPr>
        <w:rPr>
          <w:sz w:val="28"/>
          <w:szCs w:val="28"/>
        </w:rPr>
      </w:pPr>
    </w:p>
    <w:p w:rsidR="00585DB6" w:rsidRDefault="00585DB6" w:rsidP="00996476">
      <w:pPr>
        <w:ind w:left="-709"/>
        <w:rPr>
          <w:sz w:val="28"/>
          <w:szCs w:val="28"/>
        </w:rPr>
      </w:pPr>
    </w:p>
    <w:p w:rsidR="00996476" w:rsidRDefault="00996476" w:rsidP="00996476">
      <w:pPr>
        <w:ind w:left="-709"/>
        <w:rPr>
          <w:sz w:val="28"/>
          <w:szCs w:val="28"/>
        </w:rPr>
      </w:pPr>
    </w:p>
    <w:p w:rsidR="00996476" w:rsidRDefault="00996476" w:rsidP="00996476">
      <w:pPr>
        <w:ind w:left="-709"/>
        <w:rPr>
          <w:sz w:val="28"/>
          <w:szCs w:val="28"/>
        </w:rPr>
      </w:pPr>
    </w:p>
    <w:p w:rsidR="00996476" w:rsidRPr="009C5131" w:rsidRDefault="00996476" w:rsidP="00996476">
      <w:pPr>
        <w:ind w:left="-709"/>
        <w:rPr>
          <w:sz w:val="28"/>
          <w:szCs w:val="28"/>
        </w:rPr>
      </w:pPr>
      <w:r>
        <w:rPr>
          <w:sz w:val="28"/>
          <w:szCs w:val="28"/>
        </w:rPr>
        <w:t>Міський голова                                                                          Ігор САПОЖКО</w:t>
      </w:r>
    </w:p>
    <w:sectPr w:rsidR="00996476" w:rsidRPr="009C5131" w:rsidSect="009C5131">
      <w:headerReference w:type="even" r:id="rId6"/>
      <w:headerReference w:type="default" r:id="rId7"/>
      <w:footerReference w:type="even" r:id="rId8"/>
      <w:footerReference w:type="default" r:id="rId9"/>
      <w:headerReference w:type="first" r:id="rId10"/>
      <w:footerReference w:type="first" r:id="rId11"/>
      <w:pgSz w:w="11906" w:h="16838"/>
      <w:pgMar w:top="568" w:right="850" w:bottom="850"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39CE" w:rsidRDefault="00F839CE" w:rsidP="009C5131">
      <w:r>
        <w:separator/>
      </w:r>
    </w:p>
  </w:endnote>
  <w:endnote w:type="continuationSeparator" w:id="1">
    <w:p w:rsidR="00F839CE" w:rsidRDefault="00F839CE" w:rsidP="009C513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131" w:rsidRDefault="009C5131">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131" w:rsidRDefault="009C5131">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131" w:rsidRDefault="009C513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39CE" w:rsidRDefault="00F839CE" w:rsidP="009C5131">
      <w:r>
        <w:separator/>
      </w:r>
    </w:p>
  </w:footnote>
  <w:footnote w:type="continuationSeparator" w:id="1">
    <w:p w:rsidR="00F839CE" w:rsidRDefault="00F839CE" w:rsidP="009C51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131" w:rsidRDefault="009C5131">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0252410"/>
      <w:docPartObj>
        <w:docPartGallery w:val="Page Numbers (Top of Page)"/>
        <w:docPartUnique/>
      </w:docPartObj>
    </w:sdtPr>
    <w:sdtContent>
      <w:p w:rsidR="009C5131" w:rsidRDefault="007A7818">
        <w:pPr>
          <w:pStyle w:val="a3"/>
          <w:jc w:val="center"/>
        </w:pPr>
        <w:r>
          <w:fldChar w:fldCharType="begin"/>
        </w:r>
        <w:r w:rsidR="009C5131">
          <w:instrText>PAGE   \* MERGEFORMAT</w:instrText>
        </w:r>
        <w:r>
          <w:fldChar w:fldCharType="separate"/>
        </w:r>
        <w:r w:rsidR="004C121A" w:rsidRPr="004C121A">
          <w:rPr>
            <w:noProof/>
            <w:lang w:val="ru-RU"/>
          </w:rPr>
          <w:t>4</w:t>
        </w:r>
        <w:r>
          <w:fldChar w:fldCharType="end"/>
        </w:r>
      </w:p>
    </w:sdtContent>
  </w:sdt>
  <w:p w:rsidR="009C5131" w:rsidRPr="002441D7" w:rsidRDefault="009C3928" w:rsidP="009C3928">
    <w:pPr>
      <w:pStyle w:val="a3"/>
      <w:tabs>
        <w:tab w:val="clear" w:pos="4819"/>
        <w:tab w:val="clear" w:pos="9639"/>
        <w:tab w:val="left" w:pos="5370"/>
      </w:tabs>
      <w:jc w:val="right"/>
      <w:rPr>
        <w:sz w:val="28"/>
        <w:szCs w:val="28"/>
      </w:rPr>
    </w:pPr>
    <w:r>
      <w:tab/>
    </w:r>
    <w:r w:rsidRPr="002441D7">
      <w:rPr>
        <w:sz w:val="28"/>
        <w:szCs w:val="28"/>
      </w:rPr>
      <w:t xml:space="preserve">Продовження </w:t>
    </w:r>
    <w:r w:rsidR="00893F09">
      <w:rPr>
        <w:sz w:val="28"/>
        <w:szCs w:val="28"/>
      </w:rPr>
      <w:t>Д</w:t>
    </w:r>
    <w:r w:rsidRPr="002441D7">
      <w:rPr>
        <w:sz w:val="28"/>
        <w:szCs w:val="28"/>
      </w:rPr>
      <w:t>одатку 5</w:t>
    </w:r>
  </w:p>
  <w:p w:rsidR="009C3928" w:rsidRPr="009C3928" w:rsidRDefault="009C3928" w:rsidP="009C3928">
    <w:pPr>
      <w:pStyle w:val="a3"/>
      <w:tabs>
        <w:tab w:val="clear" w:pos="4819"/>
        <w:tab w:val="clear" w:pos="9639"/>
        <w:tab w:val="left" w:pos="5370"/>
      </w:tabs>
      <w:jc w:val="right"/>
      <w:rPr>
        <w:sz w:val="28"/>
        <w:szCs w:val="2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131" w:rsidRDefault="009C5131">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42392F"/>
    <w:rsid w:val="002441D7"/>
    <w:rsid w:val="0042392F"/>
    <w:rsid w:val="004C121A"/>
    <w:rsid w:val="00585DB6"/>
    <w:rsid w:val="005C0D6F"/>
    <w:rsid w:val="006343A6"/>
    <w:rsid w:val="007A7818"/>
    <w:rsid w:val="00893F09"/>
    <w:rsid w:val="009660DB"/>
    <w:rsid w:val="00996476"/>
    <w:rsid w:val="009C3928"/>
    <w:rsid w:val="009C5131"/>
    <w:rsid w:val="00A03969"/>
    <w:rsid w:val="00B40923"/>
    <w:rsid w:val="00C648CF"/>
    <w:rsid w:val="00C93B3A"/>
    <w:rsid w:val="00D32769"/>
    <w:rsid w:val="00D558FF"/>
    <w:rsid w:val="00F839CE"/>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513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5131"/>
    <w:pPr>
      <w:tabs>
        <w:tab w:val="center" w:pos="4819"/>
        <w:tab w:val="right" w:pos="9639"/>
      </w:tabs>
    </w:pPr>
  </w:style>
  <w:style w:type="character" w:customStyle="1" w:styleId="a4">
    <w:name w:val="Верхний колонтитул Знак"/>
    <w:basedOn w:val="a0"/>
    <w:link w:val="a3"/>
    <w:uiPriority w:val="99"/>
    <w:rsid w:val="009C5131"/>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9C5131"/>
    <w:pPr>
      <w:tabs>
        <w:tab w:val="center" w:pos="4819"/>
        <w:tab w:val="right" w:pos="9639"/>
      </w:tabs>
    </w:pPr>
  </w:style>
  <w:style w:type="character" w:customStyle="1" w:styleId="a6">
    <w:name w:val="Нижний колонтитул Знак"/>
    <w:basedOn w:val="a0"/>
    <w:link w:val="a5"/>
    <w:uiPriority w:val="99"/>
    <w:rsid w:val="009C5131"/>
    <w:rPr>
      <w:rFonts w:ascii="Times New Roman" w:eastAsia="Times New Roman" w:hAnsi="Times New Roman" w:cs="Times New Roman"/>
      <w:sz w:val="24"/>
      <w:szCs w:val="24"/>
      <w:lang w:eastAsia="ru-RU"/>
    </w:rPr>
  </w:style>
  <w:style w:type="character" w:styleId="a7">
    <w:name w:val="Strong"/>
    <w:basedOn w:val="a0"/>
    <w:uiPriority w:val="22"/>
    <w:qFormat/>
    <w:rsid w:val="004C121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513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5131"/>
    <w:pPr>
      <w:tabs>
        <w:tab w:val="center" w:pos="4819"/>
        <w:tab w:val="right" w:pos="9639"/>
      </w:tabs>
    </w:pPr>
  </w:style>
  <w:style w:type="character" w:customStyle="1" w:styleId="a4">
    <w:name w:val="Верхний колонтитул Знак"/>
    <w:basedOn w:val="a0"/>
    <w:link w:val="a3"/>
    <w:uiPriority w:val="99"/>
    <w:rsid w:val="009C5131"/>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9C5131"/>
    <w:pPr>
      <w:tabs>
        <w:tab w:val="center" w:pos="4819"/>
        <w:tab w:val="right" w:pos="9639"/>
      </w:tabs>
    </w:pPr>
  </w:style>
  <w:style w:type="character" w:customStyle="1" w:styleId="a6">
    <w:name w:val="Нижний колонтитул Знак"/>
    <w:basedOn w:val="a0"/>
    <w:link w:val="a5"/>
    <w:uiPriority w:val="99"/>
    <w:rsid w:val="009C5131"/>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69196506">
      <w:bodyDiv w:val="1"/>
      <w:marLeft w:val="0"/>
      <w:marRight w:val="0"/>
      <w:marTop w:val="0"/>
      <w:marBottom w:val="0"/>
      <w:divBdr>
        <w:top w:val="none" w:sz="0" w:space="0" w:color="auto"/>
        <w:left w:val="none" w:sz="0" w:space="0" w:color="auto"/>
        <w:bottom w:val="none" w:sz="0" w:space="0" w:color="auto"/>
        <w:right w:val="none" w:sz="0" w:space="0" w:color="auto"/>
      </w:divBdr>
    </w:div>
    <w:div w:id="1372535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3480</Words>
  <Characters>1985</Characters>
  <Application>Microsoft Office Word</Application>
  <DocSecurity>0</DocSecurity>
  <Lines>16</Lines>
  <Paragraphs>10</Paragraphs>
  <ScaleCrop>false</ScaleCrop>
  <Company/>
  <LinksUpToDate>false</LinksUpToDate>
  <CharactersWithSpaces>5455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14</cp:revision>
  <dcterms:created xsi:type="dcterms:W3CDTF">2021-09-14T08:53:00Z</dcterms:created>
  <dcterms:modified xsi:type="dcterms:W3CDTF">2021-09-20T11:13:00Z</dcterms:modified>
</cp:coreProperties>
</file>