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9D" w:rsidRPr="002A0E9D" w:rsidRDefault="002A0E9D" w:rsidP="002A0E9D">
      <w:pPr>
        <w:pStyle w:val="a5"/>
        <w:ind w:left="6096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>Додаток 5</w:t>
      </w:r>
    </w:p>
    <w:p w:rsidR="002A0E9D" w:rsidRPr="002A0E9D" w:rsidRDefault="002A0E9D" w:rsidP="002A0E9D">
      <w:pPr>
        <w:pStyle w:val="a5"/>
        <w:ind w:left="6096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2A0E9D" w:rsidRPr="002A0E9D" w:rsidRDefault="002A0E9D" w:rsidP="002A0E9D">
      <w:pPr>
        <w:pStyle w:val="a5"/>
        <w:ind w:left="6096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A0E9D" w:rsidRPr="002A0E9D" w:rsidRDefault="002A0E9D" w:rsidP="002A0E9D">
      <w:pPr>
        <w:pStyle w:val="a5"/>
        <w:ind w:left="6096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15.01.2019 року </w:t>
      </w:r>
      <w:r w:rsidRPr="002A0E9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0E9D" w:rsidRPr="002A0E9D" w:rsidRDefault="002A0E9D" w:rsidP="002A0E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>ПЕРЕЛІК</w:t>
      </w:r>
    </w:p>
    <w:p w:rsidR="002A0E9D" w:rsidRPr="002A0E9D" w:rsidRDefault="002A0E9D" w:rsidP="002A0E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>інженерних мереж та споруд міста, які підлягають проведенню капітального ремонту, будівництву, реконструкції у 2019 році</w:t>
      </w:r>
    </w:p>
    <w:p w:rsidR="002A0E9D" w:rsidRPr="002A0E9D" w:rsidRDefault="002A0E9D" w:rsidP="002A0E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2019-2023 роки</w:t>
      </w:r>
    </w:p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930"/>
      </w:tblGrid>
      <w:tr w:rsidR="002A0E9D" w:rsidRPr="002A0E9D" w:rsidTr="00AB12C2">
        <w:tc>
          <w:tcPr>
            <w:tcW w:w="709" w:type="dxa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:rsidR="002A0E9D" w:rsidRPr="002A0E9D" w:rsidTr="00AB12C2"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Будівництво, реконструкція, капітальний ремонт мереж та споруд водопостачання та каналізації</w:t>
            </w:r>
          </w:p>
        </w:tc>
      </w:tr>
      <w:tr w:rsidR="002A0E9D" w:rsidRPr="002A0E9D" w:rsidTr="00AB12C2"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каналізаційних очисних споруд розташованих на землях </w:t>
            </w:r>
            <w:proofErr w:type="spellStart"/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Красилівської</w:t>
            </w:r>
            <w:proofErr w:type="spellEnd"/>
            <w:r w:rsidRPr="002A0E9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Броварського району Київської області зі збільшенням потужності з 22000 м</w:t>
            </w:r>
            <w:r w:rsidRPr="002A0E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 </w:t>
            </w: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до 37000 м</w:t>
            </w:r>
            <w:r w:rsidRPr="002A0E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2A0E9D" w:rsidRPr="002A0E9D" w:rsidTr="00AB12C2"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Будівництво, реконструкція, капітальний ремонт мереж теплопостачання</w:t>
            </w:r>
          </w:p>
        </w:tc>
      </w:tr>
      <w:tr w:rsidR="002A0E9D" w:rsidRPr="002A0E9D" w:rsidTr="00AB12C2"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Реконструкція існуючої мережі теплопостачання з виносом з-під плями забудови об’єкту «Будівництво загальноосвітньої школи </w:t>
            </w:r>
          </w:p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І ступеню по вул. Петлюри Симона (</w:t>
            </w:r>
            <w:proofErr w:type="spellStart"/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Черняховського</w:t>
            </w:r>
            <w:proofErr w:type="spellEnd"/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), 17-Б»</w:t>
            </w:r>
          </w:p>
        </w:tc>
      </w:tr>
      <w:tr w:rsidR="002A0E9D" w:rsidRPr="002A0E9D" w:rsidTr="00AB12C2">
        <w:trPr>
          <w:trHeight w:val="293"/>
        </w:trPr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Будівництво, реконструкція, капітальний ремонт мереж електропостачання та інше</w:t>
            </w:r>
          </w:p>
        </w:tc>
      </w:tr>
      <w:tr w:rsidR="002A0E9D" w:rsidRPr="002A0E9D" w:rsidTr="00AB12C2">
        <w:trPr>
          <w:trHeight w:val="270"/>
        </w:trPr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Будівництво КЛ-0,4КВ для приєднання до електричних мереж дошкільного навчального закладу «Оленка» по вул. Лагунової Марії, 18А</w:t>
            </w:r>
          </w:p>
        </w:tc>
      </w:tr>
      <w:tr w:rsidR="002A0E9D" w:rsidRPr="002A0E9D" w:rsidTr="00AB12C2">
        <w:trPr>
          <w:trHeight w:val="250"/>
        </w:trPr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Будівництво, реконструкція, капітальний ремонт мереж та споруд дощової каналізації</w:t>
            </w:r>
          </w:p>
        </w:tc>
      </w:tr>
      <w:tr w:rsidR="002A0E9D" w:rsidRPr="002A0E9D" w:rsidTr="00AB12C2">
        <w:trPr>
          <w:trHeight w:val="250"/>
        </w:trPr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 xml:space="preserve">Будівництво водопроводу дощових та талих вод по 10 мікрорайону. Ділянка від вул. Возз’єднанням до вул. Осипова. </w:t>
            </w:r>
            <w:proofErr w:type="spellStart"/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І-ша</w:t>
            </w:r>
            <w:proofErr w:type="spellEnd"/>
            <w:r w:rsidRPr="002A0E9D">
              <w:rPr>
                <w:rFonts w:ascii="Times New Roman" w:hAnsi="Times New Roman" w:cs="Times New Roman"/>
                <w:sz w:val="28"/>
                <w:szCs w:val="28"/>
              </w:rPr>
              <w:t xml:space="preserve"> черга</w:t>
            </w:r>
          </w:p>
        </w:tc>
      </w:tr>
      <w:tr w:rsidR="002A0E9D" w:rsidRPr="002A0E9D" w:rsidTr="00AB12C2">
        <w:trPr>
          <w:trHeight w:val="270"/>
        </w:trPr>
        <w:tc>
          <w:tcPr>
            <w:tcW w:w="709" w:type="dxa"/>
            <w:vAlign w:val="center"/>
          </w:tcPr>
          <w:p w:rsidR="002A0E9D" w:rsidRPr="002A0E9D" w:rsidRDefault="002A0E9D" w:rsidP="002A0E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:rsidR="002A0E9D" w:rsidRPr="002A0E9D" w:rsidRDefault="002A0E9D" w:rsidP="002A0E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9D">
              <w:rPr>
                <w:rFonts w:ascii="Times New Roman" w:hAnsi="Times New Roman" w:cs="Times New Roman"/>
                <w:sz w:val="28"/>
                <w:szCs w:val="28"/>
              </w:rPr>
              <w:t>Будівництво мережі дощової каналізації від вул. Фельдмана до існуючого колектора по вул. Київській</w:t>
            </w:r>
          </w:p>
        </w:tc>
      </w:tr>
    </w:tbl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0E9D" w:rsidRPr="002A0E9D" w:rsidRDefault="002A0E9D" w:rsidP="002A0E9D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E9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</w:t>
      </w:r>
      <w:r w:rsidRPr="002A0E9D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2A0E9D">
        <w:rPr>
          <w:rFonts w:ascii="Times New Roman" w:hAnsi="Times New Roman" w:cs="Times New Roman"/>
          <w:sz w:val="28"/>
          <w:szCs w:val="28"/>
        </w:rPr>
        <w:t xml:space="preserve">                                                 І.В. </w:t>
      </w:r>
      <w:proofErr w:type="spellStart"/>
      <w:r w:rsidRPr="002A0E9D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2A0E9D" w:rsidRPr="008C12C5" w:rsidRDefault="002A0E9D" w:rsidP="002A0E9D"/>
    <w:p w:rsidR="00000000" w:rsidRDefault="002A0E9D"/>
    <w:sectPr w:rsidR="00000000" w:rsidSect="0082559C">
      <w:footerReference w:type="default" r:id="rId4"/>
      <w:pgSz w:w="11906" w:h="16838"/>
      <w:pgMar w:top="1134" w:right="567" w:bottom="993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C2" w:rsidRDefault="002A0E9D" w:rsidP="00717B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A0E9D">
      <w:rPr>
        <w:noProof/>
        <w:lang w:val="ru-RU"/>
      </w:rPr>
      <w:t>2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2A0E9D"/>
    <w:rsid w:val="002A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0E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2A0E9D"/>
    <w:rPr>
      <w:rFonts w:ascii="Times New Roman" w:eastAsia="Times New Roman" w:hAnsi="Times New Roman" w:cs="Times New Roman"/>
      <w:sz w:val="28"/>
      <w:szCs w:val="28"/>
      <w:lang/>
    </w:rPr>
  </w:style>
  <w:style w:type="paragraph" w:styleId="a5">
    <w:name w:val="No Spacing"/>
    <w:uiPriority w:val="1"/>
    <w:qFormat/>
    <w:rsid w:val="002A0E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2019-01-15T12:15:00Z</dcterms:created>
  <dcterms:modified xsi:type="dcterms:W3CDTF">2019-01-15T12:16:00Z</dcterms:modified>
</cp:coreProperties>
</file>