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F1" w:rsidRPr="00744E1E" w:rsidRDefault="006D587F" w:rsidP="00744E1E">
      <w:pPr>
        <w:jc w:val="center"/>
        <w:rPr>
          <w:b/>
          <w:sz w:val="18"/>
          <w:szCs w:val="18"/>
          <w:lang w:val="ru-RU"/>
        </w:rPr>
      </w:pPr>
      <w:r w:rsidRPr="00744E1E">
        <w:rPr>
          <w:b/>
          <w:sz w:val="18"/>
          <w:szCs w:val="18"/>
          <w:lang w:val="ru-RU"/>
        </w:rPr>
        <w:t>Додаткова угода</w:t>
      </w:r>
      <w:r w:rsidRPr="00744E1E">
        <w:rPr>
          <w:b/>
          <w:sz w:val="18"/>
          <w:szCs w:val="18"/>
        </w:rPr>
        <w:t xml:space="preserve"> </w:t>
      </w:r>
      <w:r w:rsidR="00BA1CF1" w:rsidRPr="00744E1E">
        <w:rPr>
          <w:b/>
          <w:sz w:val="18"/>
          <w:szCs w:val="18"/>
        </w:rPr>
        <w:t>№</w:t>
      </w:r>
      <w:r w:rsidR="00BA1CF1" w:rsidRPr="00744E1E">
        <w:rPr>
          <w:b/>
          <w:sz w:val="18"/>
          <w:szCs w:val="18"/>
          <w:lang w:val="ru-RU"/>
        </w:rPr>
        <w:t>1</w:t>
      </w:r>
    </w:p>
    <w:p w:rsidR="00BA1CF1" w:rsidRPr="00744E1E" w:rsidRDefault="00BA1CF1" w:rsidP="00744E1E">
      <w:pPr>
        <w:jc w:val="center"/>
        <w:rPr>
          <w:b/>
          <w:color w:val="000000" w:themeColor="text1"/>
          <w:sz w:val="18"/>
          <w:szCs w:val="18"/>
        </w:rPr>
      </w:pPr>
      <w:r w:rsidRPr="00744E1E">
        <w:rPr>
          <w:b/>
          <w:color w:val="000000" w:themeColor="text1"/>
          <w:sz w:val="18"/>
          <w:szCs w:val="18"/>
        </w:rPr>
        <w:t>до КРЕДИТНОГО ДОГОВОРУ №</w:t>
      </w:r>
      <w:r w:rsidRPr="00744E1E">
        <w:rPr>
          <w:b/>
          <w:sz w:val="18"/>
          <w:szCs w:val="18"/>
        </w:rPr>
        <w:t>115/2020/КиївОД-МСБ</w:t>
      </w:r>
      <w:r w:rsidRPr="00744E1E">
        <w:rPr>
          <w:b/>
          <w:color w:val="000000" w:themeColor="text1"/>
          <w:sz w:val="18"/>
          <w:szCs w:val="18"/>
        </w:rPr>
        <w:t xml:space="preserve"> від </w:t>
      </w:r>
      <w:r w:rsidRPr="00744E1E">
        <w:rPr>
          <w:b/>
          <w:sz w:val="18"/>
          <w:szCs w:val="18"/>
        </w:rPr>
        <w:t>«</w:t>
      </w:r>
      <w:r w:rsidRPr="00744E1E">
        <w:rPr>
          <w:b/>
          <w:sz w:val="18"/>
          <w:szCs w:val="18"/>
          <w:lang w:val="ru-RU"/>
        </w:rPr>
        <w:t>27</w:t>
      </w:r>
      <w:r w:rsidRPr="00744E1E">
        <w:rPr>
          <w:b/>
          <w:sz w:val="18"/>
          <w:szCs w:val="18"/>
        </w:rPr>
        <w:t xml:space="preserve">» </w:t>
      </w:r>
      <w:r w:rsidRPr="00744E1E">
        <w:rPr>
          <w:b/>
          <w:sz w:val="18"/>
          <w:szCs w:val="18"/>
          <w:lang w:val="ru-RU"/>
        </w:rPr>
        <w:t>лютого</w:t>
      </w:r>
      <w:r w:rsidRPr="00744E1E">
        <w:rPr>
          <w:b/>
          <w:sz w:val="18"/>
          <w:szCs w:val="18"/>
        </w:rPr>
        <w:t xml:space="preserve"> 2020 року</w:t>
      </w:r>
    </w:p>
    <w:p w:rsidR="00BA1CF1" w:rsidRPr="005B0765" w:rsidRDefault="00BA1CF1" w:rsidP="00744E1E">
      <w:pPr>
        <w:pStyle w:val="a3"/>
        <w:jc w:val="center"/>
        <w:rPr>
          <w:rFonts w:ascii="Times New Roman" w:hAnsi="Times New Roman" w:cs="Times New Roman"/>
          <w:sz w:val="24"/>
          <w:szCs w:val="24"/>
          <w:lang w:val="uk-UA"/>
        </w:rPr>
      </w:pPr>
    </w:p>
    <w:p w:rsidR="00BA1CF1" w:rsidRPr="00744E1E" w:rsidRDefault="00BA1CF1" w:rsidP="00744E1E">
      <w:pPr>
        <w:pStyle w:val="22"/>
        <w:jc w:val="center"/>
        <w:rPr>
          <w:rFonts w:ascii="Times New Roman" w:hAnsi="Times New Roman"/>
          <w:color w:val="auto"/>
          <w:sz w:val="18"/>
          <w:szCs w:val="18"/>
          <w:lang w:val="uk-UA"/>
        </w:rPr>
      </w:pPr>
      <w:r w:rsidRPr="00744E1E">
        <w:rPr>
          <w:rFonts w:ascii="Times New Roman" w:hAnsi="Times New Roman"/>
          <w:color w:val="auto"/>
          <w:sz w:val="18"/>
          <w:szCs w:val="18"/>
          <w:lang w:val="uk-UA"/>
        </w:rPr>
        <w:t>м.</w:t>
      </w:r>
      <w:r w:rsidR="00155DED">
        <w:rPr>
          <w:rFonts w:ascii="Times New Roman" w:hAnsi="Times New Roman"/>
          <w:color w:val="auto"/>
          <w:sz w:val="18"/>
          <w:szCs w:val="18"/>
          <w:lang w:val="uk-UA"/>
        </w:rPr>
        <w:t>Бровари</w:t>
      </w:r>
      <w:bookmarkStart w:id="0" w:name="_GoBack"/>
      <w:bookmarkEnd w:id="0"/>
      <w:r w:rsidRPr="00744E1E">
        <w:rPr>
          <w:rFonts w:ascii="Times New Roman" w:hAnsi="Times New Roman"/>
          <w:color w:val="auto"/>
          <w:sz w:val="18"/>
          <w:szCs w:val="18"/>
          <w:lang w:val="uk-UA"/>
        </w:rPr>
        <w:t xml:space="preserve"> </w:t>
      </w:r>
      <w:r w:rsidRPr="00744E1E">
        <w:rPr>
          <w:rFonts w:ascii="Times New Roman" w:hAnsi="Times New Roman"/>
          <w:color w:val="auto"/>
          <w:sz w:val="18"/>
          <w:szCs w:val="18"/>
          <w:lang w:val="uk-UA"/>
        </w:rPr>
        <w:tab/>
      </w:r>
      <w:r w:rsidRPr="00744E1E">
        <w:rPr>
          <w:rFonts w:ascii="Times New Roman" w:hAnsi="Times New Roman"/>
          <w:color w:val="auto"/>
          <w:sz w:val="18"/>
          <w:szCs w:val="18"/>
          <w:lang w:val="uk-UA"/>
        </w:rPr>
        <w:tab/>
      </w:r>
      <w:r w:rsidRPr="00744E1E">
        <w:rPr>
          <w:rFonts w:ascii="Times New Roman" w:hAnsi="Times New Roman"/>
          <w:color w:val="auto"/>
          <w:sz w:val="18"/>
          <w:szCs w:val="18"/>
          <w:lang w:val="uk-UA"/>
        </w:rPr>
        <w:tab/>
      </w:r>
      <w:r w:rsidRPr="00744E1E">
        <w:rPr>
          <w:rFonts w:ascii="Times New Roman" w:hAnsi="Times New Roman"/>
          <w:color w:val="auto"/>
          <w:sz w:val="18"/>
          <w:szCs w:val="18"/>
          <w:lang w:val="uk-UA"/>
        </w:rPr>
        <w:tab/>
      </w:r>
      <w:r w:rsidRPr="00744E1E">
        <w:rPr>
          <w:rFonts w:ascii="Times New Roman" w:hAnsi="Times New Roman"/>
          <w:color w:val="auto"/>
          <w:sz w:val="18"/>
          <w:szCs w:val="18"/>
          <w:lang w:val="uk-UA"/>
        </w:rPr>
        <w:tab/>
      </w:r>
      <w:r w:rsidRPr="00744E1E">
        <w:rPr>
          <w:rFonts w:ascii="Times New Roman" w:hAnsi="Times New Roman"/>
          <w:color w:val="auto"/>
          <w:sz w:val="18"/>
          <w:szCs w:val="18"/>
          <w:lang w:val="uk-UA"/>
        </w:rPr>
        <w:tab/>
      </w:r>
      <w:r w:rsidRPr="00744E1E">
        <w:rPr>
          <w:rFonts w:ascii="Times New Roman" w:hAnsi="Times New Roman"/>
          <w:color w:val="auto"/>
          <w:sz w:val="18"/>
          <w:szCs w:val="18"/>
          <w:lang w:val="uk-UA"/>
        </w:rPr>
        <w:tab/>
      </w:r>
      <w:r w:rsidRPr="00744E1E">
        <w:rPr>
          <w:rFonts w:ascii="Times New Roman" w:hAnsi="Times New Roman"/>
          <w:color w:val="auto"/>
          <w:sz w:val="18"/>
          <w:szCs w:val="18"/>
          <w:lang w:val="uk-UA"/>
        </w:rPr>
        <w:tab/>
        <w:t xml:space="preserve"> «30» грудня 2020 року</w:t>
      </w:r>
    </w:p>
    <w:p w:rsidR="00BA1CF1" w:rsidRPr="00744E1E" w:rsidRDefault="00BA1CF1" w:rsidP="00744E1E">
      <w:pPr>
        <w:pStyle w:val="22"/>
        <w:jc w:val="center"/>
        <w:rPr>
          <w:rFonts w:ascii="Times New Roman" w:hAnsi="Times New Roman"/>
          <w:color w:val="auto"/>
          <w:sz w:val="18"/>
          <w:szCs w:val="18"/>
          <w:lang w:val="uk-UA"/>
        </w:rPr>
      </w:pPr>
    </w:p>
    <w:p w:rsidR="00BA1CF1" w:rsidRPr="00485210" w:rsidRDefault="00BA1CF1" w:rsidP="00744E1E">
      <w:pPr>
        <w:ind w:firstLine="567"/>
        <w:jc w:val="both"/>
        <w:rPr>
          <w:sz w:val="18"/>
          <w:szCs w:val="18"/>
        </w:rPr>
      </w:pPr>
      <w:r w:rsidRPr="00485210">
        <w:rPr>
          <w:b/>
          <w:sz w:val="18"/>
          <w:szCs w:val="18"/>
        </w:rPr>
        <w:t>ПУБЛІЧНЕ АКЦІОНЕРНЕ ТОВАРИСТВО АКЦІОНЕРНИЙ БАНК</w:t>
      </w:r>
      <w:r w:rsidRPr="00485210">
        <w:rPr>
          <w:sz w:val="18"/>
          <w:szCs w:val="18"/>
        </w:rPr>
        <w:t xml:space="preserve"> «</w:t>
      </w:r>
      <w:r w:rsidRPr="00485210">
        <w:rPr>
          <w:b/>
          <w:sz w:val="18"/>
          <w:szCs w:val="18"/>
        </w:rPr>
        <w:t>УКРГАЗБАНК»</w:t>
      </w:r>
      <w:r w:rsidRPr="00485210">
        <w:rPr>
          <w:sz w:val="18"/>
          <w:szCs w:val="18"/>
        </w:rPr>
        <w:t xml:space="preserve">, (надалі – Банк), зареєстрований платником податку на прибуток за базовою (основною) ставкою відповідно до п.136.1 ст.136 розділу ІІІ Податкового кодексу України, в особі </w:t>
      </w:r>
      <w:r w:rsidR="00242549" w:rsidRPr="00842C45">
        <w:rPr>
          <w:sz w:val="18"/>
          <w:szCs w:val="18"/>
        </w:rPr>
        <w:t>начальника відділення № 39 ПУБЛІЧНОГО АКЦІОНЕРНОГО ТОВАРИСТВА АКЦІОНЕРНОГО БАНКУ «УКРГАЗБАНК» Карпенко Наталії Панасівни,</w:t>
      </w:r>
      <w:r w:rsidR="00242549" w:rsidRPr="00507E1C">
        <w:rPr>
          <w:sz w:val="18"/>
          <w:szCs w:val="18"/>
        </w:rPr>
        <w:t xml:space="preserve"> що проживає з</w:t>
      </w:r>
      <w:r w:rsidR="00842C45">
        <w:rPr>
          <w:sz w:val="18"/>
          <w:szCs w:val="18"/>
        </w:rPr>
        <w:t>а адресою: Київська область, м.</w:t>
      </w:r>
      <w:r w:rsidR="00842C45">
        <w:rPr>
          <w:sz w:val="18"/>
          <w:szCs w:val="18"/>
          <w:lang w:val="en-US"/>
        </w:rPr>
        <w:t> </w:t>
      </w:r>
      <w:r w:rsidR="00242549" w:rsidRPr="00507E1C">
        <w:rPr>
          <w:sz w:val="18"/>
          <w:szCs w:val="18"/>
        </w:rPr>
        <w:t>Бровари, вул. Короленка, буд. 66, кв. 28, яка діє на підстав</w:t>
      </w:r>
      <w:r w:rsidR="00DA3FA0">
        <w:rPr>
          <w:sz w:val="18"/>
          <w:szCs w:val="18"/>
        </w:rPr>
        <w:t>і довіреності, посвідченої «22»</w:t>
      </w:r>
      <w:r w:rsidR="00DA3FA0" w:rsidRPr="00DA3FA0">
        <w:rPr>
          <w:sz w:val="18"/>
          <w:szCs w:val="18"/>
          <w:lang w:val="ru-RU"/>
        </w:rPr>
        <w:t xml:space="preserve"> </w:t>
      </w:r>
      <w:r w:rsidR="00842C45">
        <w:rPr>
          <w:sz w:val="18"/>
          <w:szCs w:val="18"/>
        </w:rPr>
        <w:t>лютого 2019 року Морозовою</w:t>
      </w:r>
      <w:r w:rsidR="00842C45">
        <w:rPr>
          <w:sz w:val="18"/>
          <w:szCs w:val="18"/>
          <w:lang w:val="en-US"/>
        </w:rPr>
        <w:t> </w:t>
      </w:r>
      <w:r w:rsidR="00242549" w:rsidRPr="00507E1C">
        <w:rPr>
          <w:sz w:val="18"/>
          <w:szCs w:val="18"/>
        </w:rPr>
        <w:t>С.</w:t>
      </w:r>
      <w:r w:rsidR="00842C45">
        <w:rPr>
          <w:sz w:val="18"/>
          <w:szCs w:val="18"/>
          <w:lang w:val="en-US"/>
        </w:rPr>
        <w:t> </w:t>
      </w:r>
      <w:r w:rsidR="00242549" w:rsidRPr="00507E1C">
        <w:rPr>
          <w:sz w:val="18"/>
          <w:szCs w:val="18"/>
        </w:rPr>
        <w:t>В., приватним нотаріусом Київського міського нотаріального округу та зареєстрованої в реєстрі за № 989</w:t>
      </w:r>
      <w:r w:rsidR="000A0BE1" w:rsidRPr="00485210">
        <w:rPr>
          <w:sz w:val="18"/>
          <w:szCs w:val="18"/>
        </w:rPr>
        <w:t>,</w:t>
      </w:r>
      <w:r w:rsidRPr="00485210">
        <w:rPr>
          <w:sz w:val="18"/>
          <w:szCs w:val="18"/>
        </w:rPr>
        <w:t xml:space="preserve">  з однієї сторони, та </w:t>
      </w:r>
    </w:p>
    <w:p w:rsidR="006D587F" w:rsidRPr="00B05AA0" w:rsidRDefault="00BA1CF1" w:rsidP="00744E1E">
      <w:pPr>
        <w:ind w:firstLine="567"/>
        <w:jc w:val="both"/>
        <w:rPr>
          <w:sz w:val="18"/>
          <w:szCs w:val="18"/>
        </w:rPr>
      </w:pPr>
      <w:r w:rsidRPr="00485210">
        <w:rPr>
          <w:b/>
          <w:sz w:val="18"/>
          <w:szCs w:val="18"/>
        </w:rPr>
        <w:t>Комунальне підприємство Броварської міської ради Київської області «Броваритепловодоенергія»</w:t>
      </w:r>
      <w:r w:rsidRPr="00485210">
        <w:rPr>
          <w:sz w:val="18"/>
          <w:szCs w:val="18"/>
        </w:rPr>
        <w:t>, (надалі – Позичальник), код ЄДРПОУ 13711949, зареєстрований платником податку на прибуток за базовою (основною) ставкою відповідно п.136.1 ст.136 розділу ІІІ Податкового кодексу України,</w:t>
      </w:r>
      <w:r w:rsidRPr="00485210">
        <w:rPr>
          <w:i/>
          <w:color w:val="FF0000"/>
          <w:sz w:val="18"/>
          <w:szCs w:val="18"/>
        </w:rPr>
        <w:t xml:space="preserve"> </w:t>
      </w:r>
      <w:r w:rsidRPr="00485210">
        <w:rPr>
          <w:color w:val="000000"/>
          <w:sz w:val="18"/>
          <w:szCs w:val="18"/>
        </w:rPr>
        <w:t>в особі директора КП «</w:t>
      </w:r>
      <w:r w:rsidRPr="00485210">
        <w:rPr>
          <w:sz w:val="18"/>
          <w:szCs w:val="18"/>
        </w:rPr>
        <w:t xml:space="preserve">Броваритепловодоенергія» </w:t>
      </w:r>
      <w:r w:rsidR="00796370" w:rsidRPr="00485210">
        <w:rPr>
          <w:color w:val="000000"/>
          <w:sz w:val="18"/>
          <w:szCs w:val="18"/>
        </w:rPr>
        <w:t>Голубовського Григорія Павловича</w:t>
      </w:r>
      <w:r w:rsidRPr="00485210">
        <w:rPr>
          <w:sz w:val="18"/>
          <w:szCs w:val="18"/>
        </w:rPr>
        <w:t>, як</w:t>
      </w:r>
      <w:r w:rsidR="00796370" w:rsidRPr="00485210">
        <w:rPr>
          <w:sz w:val="18"/>
          <w:szCs w:val="18"/>
        </w:rPr>
        <w:t>ий</w:t>
      </w:r>
      <w:r w:rsidR="00B05AA0">
        <w:rPr>
          <w:sz w:val="18"/>
          <w:szCs w:val="18"/>
        </w:rPr>
        <w:t xml:space="preserve"> діє на підставі с</w:t>
      </w:r>
      <w:r w:rsidRPr="00485210">
        <w:rPr>
          <w:sz w:val="18"/>
          <w:szCs w:val="18"/>
        </w:rPr>
        <w:t>татуту</w:t>
      </w:r>
      <w:r w:rsidR="00B05AA0">
        <w:rPr>
          <w:sz w:val="18"/>
          <w:szCs w:val="18"/>
        </w:rPr>
        <w:t xml:space="preserve"> </w:t>
      </w:r>
      <w:r w:rsidR="00B05AA0" w:rsidRPr="00485210">
        <w:rPr>
          <w:color w:val="000000"/>
          <w:sz w:val="18"/>
          <w:szCs w:val="18"/>
        </w:rPr>
        <w:t>КП «</w:t>
      </w:r>
      <w:r w:rsidR="00B05AA0" w:rsidRPr="00485210">
        <w:rPr>
          <w:sz w:val="18"/>
          <w:szCs w:val="18"/>
        </w:rPr>
        <w:t>Броваритепловодоенергія»</w:t>
      </w:r>
      <w:r w:rsidRPr="00485210">
        <w:rPr>
          <w:sz w:val="18"/>
          <w:szCs w:val="18"/>
        </w:rPr>
        <w:t xml:space="preserve">, з другої сторони, </w:t>
      </w:r>
    </w:p>
    <w:p w:rsidR="00BA1CF1" w:rsidRPr="00485210" w:rsidRDefault="00BA1CF1" w:rsidP="00744E1E">
      <w:pPr>
        <w:ind w:firstLine="567"/>
        <w:jc w:val="both"/>
        <w:rPr>
          <w:sz w:val="18"/>
          <w:szCs w:val="18"/>
        </w:rPr>
      </w:pPr>
      <w:r w:rsidRPr="00485210">
        <w:rPr>
          <w:sz w:val="18"/>
          <w:szCs w:val="18"/>
        </w:rPr>
        <w:t>разом іменовані Сторони, уклали цю Додаткову угоду №1 від  «30» грудня 2020 року (далі – «Додаткова угода») до КРЕДИТНОГО ДОГОВОРУ</w:t>
      </w:r>
      <w:r w:rsidRPr="00485210">
        <w:rPr>
          <w:color w:val="000000" w:themeColor="text1"/>
          <w:sz w:val="18"/>
          <w:szCs w:val="18"/>
        </w:rPr>
        <w:t xml:space="preserve"> №</w:t>
      </w:r>
      <w:r w:rsidRPr="00485210">
        <w:rPr>
          <w:sz w:val="18"/>
          <w:szCs w:val="18"/>
        </w:rPr>
        <w:t>115/2020/КиївОД-МСБ</w:t>
      </w:r>
      <w:r w:rsidRPr="00485210">
        <w:rPr>
          <w:color w:val="000000" w:themeColor="text1"/>
          <w:sz w:val="18"/>
          <w:szCs w:val="18"/>
        </w:rPr>
        <w:t xml:space="preserve"> від </w:t>
      </w:r>
      <w:r w:rsidRPr="00485210">
        <w:rPr>
          <w:sz w:val="18"/>
          <w:szCs w:val="18"/>
        </w:rPr>
        <w:t>«27» лютого 2020 року</w:t>
      </w:r>
      <w:r w:rsidRPr="00485210">
        <w:rPr>
          <w:color w:val="000000" w:themeColor="text1"/>
          <w:sz w:val="18"/>
          <w:szCs w:val="18"/>
        </w:rPr>
        <w:t xml:space="preserve"> </w:t>
      </w:r>
      <w:r w:rsidRPr="00485210">
        <w:rPr>
          <w:color w:val="FF0000"/>
          <w:sz w:val="18"/>
          <w:szCs w:val="18"/>
        </w:rPr>
        <w:t xml:space="preserve"> </w:t>
      </w:r>
      <w:r w:rsidRPr="00485210">
        <w:rPr>
          <w:sz w:val="18"/>
          <w:szCs w:val="18"/>
        </w:rPr>
        <w:t>(далі – «Договір») про наступне:</w:t>
      </w:r>
    </w:p>
    <w:p w:rsidR="00BA1CF1" w:rsidRDefault="00BA1CF1" w:rsidP="00744E1E">
      <w:pPr>
        <w:jc w:val="both"/>
        <w:rPr>
          <w:color w:val="FF0000"/>
          <w:sz w:val="18"/>
          <w:szCs w:val="18"/>
        </w:rPr>
      </w:pPr>
    </w:p>
    <w:p w:rsidR="005B0765" w:rsidRDefault="005B0765" w:rsidP="00744E1E">
      <w:pPr>
        <w:jc w:val="both"/>
        <w:rPr>
          <w:color w:val="FF0000"/>
          <w:sz w:val="18"/>
          <w:szCs w:val="18"/>
        </w:rPr>
      </w:pPr>
    </w:p>
    <w:p w:rsidR="00F734EE" w:rsidRPr="00B862D6" w:rsidRDefault="00F734EE" w:rsidP="00F734EE">
      <w:pPr>
        <w:pStyle w:val="a3"/>
        <w:ind w:firstLine="567"/>
        <w:jc w:val="both"/>
        <w:rPr>
          <w:rFonts w:ascii="Times New Roman" w:hAnsi="Times New Roman" w:cs="Times New Roman"/>
          <w:b/>
          <w:sz w:val="18"/>
          <w:szCs w:val="18"/>
          <w:lang w:val="uk-UA"/>
        </w:rPr>
      </w:pPr>
      <w:r w:rsidRPr="00B862D6">
        <w:rPr>
          <w:rFonts w:ascii="Times New Roman" w:hAnsi="Times New Roman" w:cs="Times New Roman"/>
          <w:b/>
          <w:sz w:val="18"/>
          <w:szCs w:val="18"/>
          <w:lang w:val="uk-UA"/>
        </w:rPr>
        <w:t>1. С</w:t>
      </w:r>
      <w:r>
        <w:rPr>
          <w:rFonts w:ascii="Times New Roman" w:hAnsi="Times New Roman" w:cs="Times New Roman"/>
          <w:b/>
          <w:sz w:val="18"/>
          <w:szCs w:val="18"/>
          <w:lang w:val="uk-UA"/>
        </w:rPr>
        <w:t>торони домовились викласти п.1.1</w:t>
      </w:r>
      <w:r w:rsidRPr="00B862D6">
        <w:rPr>
          <w:rFonts w:ascii="Times New Roman" w:hAnsi="Times New Roman" w:cs="Times New Roman"/>
          <w:b/>
          <w:sz w:val="18"/>
          <w:szCs w:val="18"/>
          <w:lang w:val="uk-UA"/>
        </w:rPr>
        <w:t>. РОЗДІЛУ І. «ПРЕДМЕТ ДОГОВОРУ» Договору в новій редакції наступного змісту:</w:t>
      </w:r>
    </w:p>
    <w:p w:rsidR="00F734EE" w:rsidRPr="00744E1E" w:rsidRDefault="00F734EE" w:rsidP="00F734EE">
      <w:pPr>
        <w:ind w:firstLine="567"/>
        <w:jc w:val="both"/>
        <w:rPr>
          <w:color w:val="FF0000"/>
          <w:sz w:val="18"/>
          <w:szCs w:val="18"/>
        </w:rPr>
      </w:pPr>
      <w:r>
        <w:rPr>
          <w:sz w:val="18"/>
          <w:szCs w:val="18"/>
        </w:rPr>
        <w:t>«</w:t>
      </w:r>
      <w:r w:rsidRPr="00D66AD7">
        <w:rPr>
          <w:sz w:val="18"/>
          <w:szCs w:val="18"/>
        </w:rPr>
        <w:t>1.1. Банк</w:t>
      </w:r>
      <w:r w:rsidRPr="00D66AD7">
        <w:rPr>
          <w:color w:val="FF0000"/>
          <w:sz w:val="18"/>
          <w:szCs w:val="18"/>
        </w:rPr>
        <w:t xml:space="preserve"> </w:t>
      </w:r>
      <w:r w:rsidRPr="00D66AD7">
        <w:rPr>
          <w:sz w:val="18"/>
          <w:szCs w:val="18"/>
        </w:rPr>
        <w:t xml:space="preserve">відкриває Позичальнику </w:t>
      </w:r>
      <w:r w:rsidRPr="00F734EE">
        <w:rPr>
          <w:b/>
          <w:sz w:val="18"/>
          <w:szCs w:val="18"/>
        </w:rPr>
        <w:t>невідновлювану</w:t>
      </w:r>
      <w:r w:rsidRPr="00D66AD7">
        <w:rPr>
          <w:sz w:val="18"/>
          <w:szCs w:val="18"/>
        </w:rPr>
        <w:t xml:space="preserve"> відкличну кредитну лінію з Лімітом кредитної лінії</w:t>
      </w:r>
      <w:r w:rsidRPr="00D66AD7">
        <w:rPr>
          <w:i/>
          <w:color w:val="FF0000"/>
          <w:sz w:val="18"/>
          <w:szCs w:val="18"/>
        </w:rPr>
        <w:t xml:space="preserve"> </w:t>
      </w:r>
      <w:r w:rsidRPr="00D66AD7">
        <w:rPr>
          <w:sz w:val="18"/>
          <w:szCs w:val="18"/>
        </w:rPr>
        <w:t xml:space="preserve">в сумі </w:t>
      </w:r>
      <w:r w:rsidRPr="00D66AD7">
        <w:rPr>
          <w:b/>
          <w:sz w:val="18"/>
          <w:szCs w:val="18"/>
        </w:rPr>
        <w:t>4 250 000,00 (чотири мільйони двісті п’ятдесят тисяч) гривень 00 копійок</w:t>
      </w:r>
      <w:r w:rsidRPr="00D66AD7">
        <w:rPr>
          <w:sz w:val="18"/>
          <w:szCs w:val="18"/>
        </w:rPr>
        <w:t>, а Позичальник зобов’язується сплачувати комісії та проценти за користування кредитними коштами та повернути Кредит у порядку та на умовах, визначених цим Договором</w:t>
      </w:r>
      <w:r>
        <w:rPr>
          <w:sz w:val="18"/>
          <w:szCs w:val="18"/>
        </w:rPr>
        <w:t>.».</w:t>
      </w:r>
    </w:p>
    <w:p w:rsidR="00F734EE" w:rsidRDefault="00F734EE" w:rsidP="006D587F">
      <w:pPr>
        <w:pStyle w:val="a3"/>
        <w:ind w:firstLine="567"/>
        <w:jc w:val="both"/>
        <w:rPr>
          <w:rFonts w:ascii="Times New Roman" w:hAnsi="Times New Roman" w:cs="Times New Roman"/>
          <w:b/>
          <w:sz w:val="18"/>
          <w:szCs w:val="18"/>
          <w:lang w:val="uk-UA"/>
        </w:rPr>
      </w:pPr>
    </w:p>
    <w:p w:rsidR="005B0765" w:rsidRPr="005B0765" w:rsidRDefault="005B0765" w:rsidP="006D587F">
      <w:pPr>
        <w:pStyle w:val="a3"/>
        <w:ind w:firstLine="567"/>
        <w:jc w:val="both"/>
        <w:rPr>
          <w:rFonts w:ascii="Times New Roman" w:hAnsi="Times New Roman" w:cs="Times New Roman"/>
          <w:b/>
          <w:sz w:val="10"/>
          <w:szCs w:val="10"/>
          <w:lang w:val="uk-UA"/>
        </w:rPr>
      </w:pPr>
    </w:p>
    <w:p w:rsidR="00796370" w:rsidRPr="00B862D6" w:rsidRDefault="00532598" w:rsidP="006D587F">
      <w:pPr>
        <w:pStyle w:val="a3"/>
        <w:ind w:firstLine="567"/>
        <w:jc w:val="both"/>
        <w:rPr>
          <w:rFonts w:ascii="Times New Roman" w:hAnsi="Times New Roman" w:cs="Times New Roman"/>
          <w:b/>
          <w:sz w:val="18"/>
          <w:szCs w:val="18"/>
          <w:lang w:val="uk-UA"/>
        </w:rPr>
      </w:pPr>
      <w:r>
        <w:rPr>
          <w:rFonts w:ascii="Times New Roman" w:hAnsi="Times New Roman" w:cs="Times New Roman"/>
          <w:b/>
          <w:sz w:val="18"/>
          <w:szCs w:val="18"/>
          <w:lang w:val="uk-UA"/>
        </w:rPr>
        <w:t>2</w:t>
      </w:r>
      <w:r w:rsidR="006D587F" w:rsidRPr="00B862D6">
        <w:rPr>
          <w:rFonts w:ascii="Times New Roman" w:hAnsi="Times New Roman" w:cs="Times New Roman"/>
          <w:b/>
          <w:sz w:val="18"/>
          <w:szCs w:val="18"/>
          <w:lang w:val="uk-UA"/>
        </w:rPr>
        <w:t>. </w:t>
      </w:r>
      <w:r w:rsidR="00796370" w:rsidRPr="00B862D6">
        <w:rPr>
          <w:rFonts w:ascii="Times New Roman" w:hAnsi="Times New Roman" w:cs="Times New Roman"/>
          <w:b/>
          <w:sz w:val="18"/>
          <w:szCs w:val="18"/>
          <w:lang w:val="uk-UA"/>
        </w:rPr>
        <w:t xml:space="preserve">Сторони домовились викласти п.1.3. РОЗДІЛУ І. </w:t>
      </w:r>
      <w:r w:rsidR="00644EB9" w:rsidRPr="00B862D6">
        <w:rPr>
          <w:rFonts w:ascii="Times New Roman" w:hAnsi="Times New Roman" w:cs="Times New Roman"/>
          <w:b/>
          <w:sz w:val="18"/>
          <w:szCs w:val="18"/>
          <w:lang w:val="uk-UA"/>
        </w:rPr>
        <w:t>«</w:t>
      </w:r>
      <w:r w:rsidR="00796370" w:rsidRPr="00B862D6">
        <w:rPr>
          <w:rFonts w:ascii="Times New Roman" w:hAnsi="Times New Roman" w:cs="Times New Roman"/>
          <w:b/>
          <w:sz w:val="18"/>
          <w:szCs w:val="18"/>
          <w:lang w:val="uk-UA"/>
        </w:rPr>
        <w:t>ПРЕДМЕТ ДОГОВОРУ</w:t>
      </w:r>
      <w:r w:rsidR="00644EB9" w:rsidRPr="00B862D6">
        <w:rPr>
          <w:rFonts w:ascii="Times New Roman" w:hAnsi="Times New Roman" w:cs="Times New Roman"/>
          <w:b/>
          <w:sz w:val="18"/>
          <w:szCs w:val="18"/>
          <w:lang w:val="uk-UA"/>
        </w:rPr>
        <w:t>»</w:t>
      </w:r>
      <w:r w:rsidR="00796370" w:rsidRPr="00B862D6">
        <w:rPr>
          <w:rFonts w:ascii="Times New Roman" w:hAnsi="Times New Roman" w:cs="Times New Roman"/>
          <w:b/>
          <w:sz w:val="18"/>
          <w:szCs w:val="18"/>
          <w:lang w:val="uk-UA"/>
        </w:rPr>
        <w:t xml:space="preserve"> Договору в новій редакції наступного змісту:</w:t>
      </w:r>
    </w:p>
    <w:p w:rsidR="00BA1CF1" w:rsidRPr="00744E1E" w:rsidRDefault="00796370" w:rsidP="00DA245C">
      <w:pPr>
        <w:ind w:left="284" w:firstLine="283"/>
        <w:jc w:val="both"/>
        <w:rPr>
          <w:sz w:val="18"/>
          <w:szCs w:val="18"/>
        </w:rPr>
      </w:pPr>
      <w:r w:rsidRPr="00744E1E">
        <w:rPr>
          <w:sz w:val="18"/>
          <w:szCs w:val="18"/>
        </w:rPr>
        <w:t>«</w:t>
      </w:r>
      <w:r w:rsidR="00BA1CF1" w:rsidRPr="00744E1E">
        <w:rPr>
          <w:sz w:val="18"/>
          <w:szCs w:val="18"/>
        </w:rPr>
        <w:t>1.3. Строк кредитування:</w:t>
      </w:r>
    </w:p>
    <w:p w:rsidR="00BA1CF1" w:rsidRPr="00744E1E" w:rsidRDefault="00BA1CF1" w:rsidP="00DA245C">
      <w:pPr>
        <w:ind w:left="284" w:firstLine="283"/>
        <w:jc w:val="both"/>
        <w:rPr>
          <w:b/>
          <w:sz w:val="18"/>
          <w:szCs w:val="18"/>
        </w:rPr>
      </w:pPr>
      <w:r w:rsidRPr="00744E1E">
        <w:rPr>
          <w:sz w:val="18"/>
          <w:szCs w:val="18"/>
        </w:rPr>
        <w:t xml:space="preserve">1.3.1.Надання Кредиту здійснюється </w:t>
      </w:r>
      <w:r w:rsidRPr="00744E1E">
        <w:rPr>
          <w:b/>
          <w:sz w:val="18"/>
          <w:szCs w:val="18"/>
        </w:rPr>
        <w:t>з «27» лютого 2020 року по «31» грудня 2021 року (включно).</w:t>
      </w:r>
    </w:p>
    <w:p w:rsidR="00BA1CF1" w:rsidRPr="00744E1E" w:rsidRDefault="00BA1CF1" w:rsidP="00DA245C">
      <w:pPr>
        <w:ind w:left="284" w:firstLine="283"/>
        <w:jc w:val="both"/>
        <w:rPr>
          <w:b/>
          <w:sz w:val="18"/>
          <w:szCs w:val="18"/>
        </w:rPr>
      </w:pPr>
      <w:r w:rsidRPr="00744E1E">
        <w:rPr>
          <w:sz w:val="18"/>
          <w:szCs w:val="18"/>
        </w:rPr>
        <w:t>1.3.2. Позичальник  зобов‘язаний сплачувати Кредит у строки дії Ліміту кредитної лінії відповідного періоду та у сумі перевищення фактичної заборгованості по кредиту цього періоду над Лімітом кредитної лінії наступного періоду відповідно до Графіку зменшення Ліміту кредитної лінії</w:t>
      </w:r>
      <w:r w:rsidRPr="00744E1E">
        <w:rPr>
          <w:i/>
          <w:sz w:val="18"/>
          <w:szCs w:val="18"/>
        </w:rPr>
        <w:t xml:space="preserve"> </w:t>
      </w:r>
      <w:r w:rsidRPr="00744E1E">
        <w:rPr>
          <w:sz w:val="18"/>
          <w:szCs w:val="18"/>
        </w:rPr>
        <w:t xml:space="preserve">за цим Договором (Додаток 1 до цього Договору) та у будь – якому випадку повернути Кредит у повному обсязі в термін </w:t>
      </w:r>
      <w:r w:rsidRPr="00744E1E">
        <w:rPr>
          <w:b/>
          <w:sz w:val="18"/>
          <w:szCs w:val="18"/>
        </w:rPr>
        <w:t>по «31» грудня 2021 року (включно).</w:t>
      </w:r>
      <w:r w:rsidR="00796370" w:rsidRPr="00744E1E">
        <w:rPr>
          <w:b/>
          <w:sz w:val="18"/>
          <w:szCs w:val="18"/>
        </w:rPr>
        <w:t>»</w:t>
      </w:r>
      <w:r w:rsidR="00644EB9">
        <w:rPr>
          <w:b/>
          <w:sz w:val="18"/>
          <w:szCs w:val="18"/>
        </w:rPr>
        <w:t>.</w:t>
      </w:r>
    </w:p>
    <w:p w:rsidR="00BA1CF1" w:rsidRDefault="00BA1CF1" w:rsidP="00744E1E">
      <w:pPr>
        <w:jc w:val="both"/>
        <w:rPr>
          <w:b/>
          <w:sz w:val="18"/>
          <w:szCs w:val="18"/>
        </w:rPr>
      </w:pPr>
    </w:p>
    <w:p w:rsidR="005B0765" w:rsidRPr="005B0765" w:rsidRDefault="005B0765" w:rsidP="00744E1E">
      <w:pPr>
        <w:jc w:val="both"/>
        <w:rPr>
          <w:b/>
          <w:sz w:val="10"/>
          <w:szCs w:val="10"/>
        </w:rPr>
      </w:pPr>
    </w:p>
    <w:p w:rsidR="00796370" w:rsidRPr="00B862D6" w:rsidRDefault="00532598" w:rsidP="006D587F">
      <w:pPr>
        <w:pStyle w:val="a3"/>
        <w:ind w:firstLine="567"/>
        <w:jc w:val="both"/>
        <w:rPr>
          <w:rFonts w:ascii="Times New Roman" w:hAnsi="Times New Roman" w:cs="Times New Roman"/>
          <w:b/>
          <w:sz w:val="18"/>
          <w:szCs w:val="18"/>
          <w:lang w:val="uk-UA"/>
        </w:rPr>
      </w:pPr>
      <w:r>
        <w:rPr>
          <w:rFonts w:ascii="Times New Roman" w:hAnsi="Times New Roman" w:cs="Times New Roman"/>
          <w:b/>
          <w:sz w:val="18"/>
          <w:szCs w:val="18"/>
          <w:lang w:val="uk-UA"/>
        </w:rPr>
        <w:t>3</w:t>
      </w:r>
      <w:r w:rsidR="006D587F" w:rsidRPr="00B862D6">
        <w:rPr>
          <w:rFonts w:ascii="Times New Roman" w:hAnsi="Times New Roman" w:cs="Times New Roman"/>
          <w:b/>
          <w:sz w:val="18"/>
          <w:szCs w:val="18"/>
          <w:lang w:val="uk-UA"/>
        </w:rPr>
        <w:t>. </w:t>
      </w:r>
      <w:r w:rsidR="00796370" w:rsidRPr="00B862D6">
        <w:rPr>
          <w:rFonts w:ascii="Times New Roman" w:hAnsi="Times New Roman" w:cs="Times New Roman"/>
          <w:b/>
          <w:sz w:val="18"/>
          <w:szCs w:val="18"/>
          <w:lang w:val="uk-UA"/>
        </w:rPr>
        <w:t xml:space="preserve">Сторони домовились викласти п.1.4. РОЗДІЛУ І. </w:t>
      </w:r>
      <w:r w:rsidR="00644EB9" w:rsidRPr="00B862D6">
        <w:rPr>
          <w:rFonts w:ascii="Times New Roman" w:hAnsi="Times New Roman" w:cs="Times New Roman"/>
          <w:b/>
          <w:sz w:val="18"/>
          <w:szCs w:val="18"/>
          <w:lang w:val="uk-UA"/>
        </w:rPr>
        <w:t>«</w:t>
      </w:r>
      <w:r w:rsidR="00796370" w:rsidRPr="00B862D6">
        <w:rPr>
          <w:rFonts w:ascii="Times New Roman" w:hAnsi="Times New Roman" w:cs="Times New Roman"/>
          <w:b/>
          <w:sz w:val="18"/>
          <w:szCs w:val="18"/>
          <w:lang w:val="uk-UA"/>
        </w:rPr>
        <w:t>ПРЕДМЕТ ДОГОВОРУ</w:t>
      </w:r>
      <w:r w:rsidR="00644EB9" w:rsidRPr="00B862D6">
        <w:rPr>
          <w:rFonts w:ascii="Times New Roman" w:hAnsi="Times New Roman" w:cs="Times New Roman"/>
          <w:b/>
          <w:sz w:val="18"/>
          <w:szCs w:val="18"/>
          <w:lang w:val="uk-UA"/>
        </w:rPr>
        <w:t>»</w:t>
      </w:r>
      <w:r w:rsidR="00796370" w:rsidRPr="00B862D6">
        <w:rPr>
          <w:rFonts w:ascii="Times New Roman" w:hAnsi="Times New Roman" w:cs="Times New Roman"/>
          <w:b/>
          <w:sz w:val="18"/>
          <w:szCs w:val="18"/>
          <w:lang w:val="uk-UA"/>
        </w:rPr>
        <w:t xml:space="preserve"> Договору в новій редакції наступного змісту:</w:t>
      </w:r>
    </w:p>
    <w:p w:rsidR="00BA1CF1" w:rsidRPr="00744E1E" w:rsidRDefault="00F42557" w:rsidP="00DA245C">
      <w:pPr>
        <w:ind w:left="284" w:firstLine="283"/>
        <w:jc w:val="both"/>
        <w:rPr>
          <w:sz w:val="18"/>
          <w:szCs w:val="18"/>
        </w:rPr>
      </w:pPr>
      <w:r w:rsidRPr="00744E1E">
        <w:rPr>
          <w:sz w:val="18"/>
          <w:szCs w:val="18"/>
        </w:rPr>
        <w:t>«</w:t>
      </w:r>
      <w:r w:rsidR="006D587F">
        <w:rPr>
          <w:sz w:val="18"/>
          <w:szCs w:val="18"/>
        </w:rPr>
        <w:t xml:space="preserve">1.4. </w:t>
      </w:r>
      <w:r w:rsidR="006D587F">
        <w:rPr>
          <w:sz w:val="18"/>
          <w:szCs w:val="18"/>
          <w:lang w:val="ru-RU"/>
        </w:rPr>
        <w:t> </w:t>
      </w:r>
      <w:r w:rsidR="00BA1CF1" w:rsidRPr="00744E1E">
        <w:rPr>
          <w:sz w:val="18"/>
          <w:szCs w:val="18"/>
        </w:rPr>
        <w:t xml:space="preserve">Позичальник зобов‘язаний сплачувати Банку комісії у розмірі та в порядку, визначеному Тарифами, які наведені в Додатку 2 до цього Договору, (далі за текстом – «Тарифи») та проценти за користування кредитними коштами в наступному розмірі: </w:t>
      </w:r>
    </w:p>
    <w:p w:rsidR="00BA1CF1" w:rsidRPr="00744E1E" w:rsidRDefault="00BA1CF1" w:rsidP="00DA245C">
      <w:pPr>
        <w:ind w:left="284" w:firstLine="283"/>
        <w:jc w:val="both"/>
        <w:rPr>
          <w:b/>
          <w:sz w:val="18"/>
          <w:szCs w:val="18"/>
        </w:rPr>
      </w:pPr>
      <w:r w:rsidRPr="00744E1E">
        <w:rPr>
          <w:sz w:val="18"/>
          <w:szCs w:val="18"/>
        </w:rPr>
        <w:t xml:space="preserve">1.4.1. За користування кредитними коштами в межах строку кредитування, визначеного  п.1.3 цього Договору з врахуванням встановленого Графіку зменшення Ліміту кредитної лінії за цим Договором, (строкова заборгованість) базова процентна ставка за користування кредитними коштами (далі Базова процентна ставка) встановлюється в розмірі </w:t>
      </w:r>
      <w:r w:rsidRPr="00744E1E">
        <w:rPr>
          <w:b/>
          <w:sz w:val="18"/>
          <w:szCs w:val="18"/>
        </w:rPr>
        <w:t>13,8 (тринадцять цілих вісім десятих)</w:t>
      </w:r>
      <w:r w:rsidRPr="00744E1E">
        <w:rPr>
          <w:b/>
          <w:i/>
          <w:sz w:val="18"/>
          <w:szCs w:val="18"/>
        </w:rPr>
        <w:t xml:space="preserve"> </w:t>
      </w:r>
      <w:r w:rsidRPr="00744E1E">
        <w:rPr>
          <w:b/>
          <w:sz w:val="18"/>
          <w:szCs w:val="18"/>
        </w:rPr>
        <w:t>% річних.</w:t>
      </w:r>
    </w:p>
    <w:p w:rsidR="00BA1CF1" w:rsidRPr="00744E1E" w:rsidRDefault="00BA1CF1" w:rsidP="00DA245C">
      <w:pPr>
        <w:ind w:left="284" w:firstLine="283"/>
        <w:jc w:val="both"/>
        <w:rPr>
          <w:b/>
          <w:i/>
          <w:sz w:val="18"/>
          <w:szCs w:val="18"/>
        </w:rPr>
      </w:pPr>
      <w:r w:rsidRPr="00744E1E">
        <w:rPr>
          <w:sz w:val="18"/>
          <w:szCs w:val="18"/>
        </w:rPr>
        <w:t>1.4.2.</w:t>
      </w:r>
      <w:r w:rsidRPr="00744E1E">
        <w:rPr>
          <w:i/>
          <w:sz w:val="18"/>
          <w:szCs w:val="18"/>
        </w:rPr>
        <w:t xml:space="preserve"> </w:t>
      </w:r>
      <w:r w:rsidRPr="00744E1E">
        <w:rPr>
          <w:sz w:val="18"/>
          <w:szCs w:val="18"/>
        </w:rPr>
        <w:t>За користування кредитними коштами, що не повернуті в строк (прострочена заборгованість), відповідно до п.1.3 цього Договору</w:t>
      </w:r>
      <w:r w:rsidRPr="00744E1E">
        <w:rPr>
          <w:i/>
          <w:sz w:val="18"/>
          <w:szCs w:val="18"/>
        </w:rPr>
        <w:t xml:space="preserve">, </w:t>
      </w:r>
      <w:r w:rsidRPr="00744E1E">
        <w:rPr>
          <w:sz w:val="18"/>
          <w:szCs w:val="18"/>
        </w:rPr>
        <w:t xml:space="preserve">у т.ч. у строки визначені в Графіку зменшення Ліміту кредитної лінії за цим Договором, та/або відповідно до умов дострокового погашення Кредиту встановлених </w:t>
      </w:r>
      <w:r w:rsidRPr="00744E1E">
        <w:rPr>
          <w:rFonts w:eastAsia="Calibri"/>
          <w:sz w:val="18"/>
          <w:szCs w:val="18"/>
        </w:rPr>
        <w:t>внаслідок застосування Банком вимоги дострокового повного або часткового виконання Позичальником своїх зобов’язань за цим Договором</w:t>
      </w:r>
      <w:r w:rsidRPr="00744E1E">
        <w:rPr>
          <w:sz w:val="18"/>
          <w:szCs w:val="18"/>
        </w:rPr>
        <w:t xml:space="preserve">, </w:t>
      </w:r>
      <w:r w:rsidRPr="00744E1E">
        <w:rPr>
          <w:sz w:val="18"/>
          <w:szCs w:val="18"/>
          <w:lang w:val="ru-RU"/>
        </w:rPr>
        <w:t xml:space="preserve">Базова </w:t>
      </w:r>
      <w:r w:rsidRPr="00744E1E">
        <w:rPr>
          <w:sz w:val="18"/>
          <w:szCs w:val="18"/>
        </w:rPr>
        <w:t xml:space="preserve">процентна ставка встановлюється в розмірі, визначеному в п.1.4.1. Договору </w:t>
      </w:r>
      <w:r w:rsidRPr="00744E1E">
        <w:rPr>
          <w:b/>
          <w:sz w:val="18"/>
          <w:szCs w:val="18"/>
        </w:rPr>
        <w:t>збільшеного на 5,0 (п’ять цілих нуль десятих)</w:t>
      </w:r>
      <w:r w:rsidRPr="00744E1E">
        <w:rPr>
          <w:b/>
          <w:i/>
          <w:sz w:val="18"/>
          <w:szCs w:val="18"/>
        </w:rPr>
        <w:t xml:space="preserve"> </w:t>
      </w:r>
      <w:r w:rsidRPr="00744E1E">
        <w:rPr>
          <w:b/>
          <w:sz w:val="18"/>
          <w:szCs w:val="18"/>
        </w:rPr>
        <w:t>% річних</w:t>
      </w:r>
      <w:r w:rsidRPr="00744E1E">
        <w:rPr>
          <w:b/>
          <w:i/>
          <w:sz w:val="18"/>
          <w:szCs w:val="18"/>
        </w:rPr>
        <w:t>.</w:t>
      </w:r>
    </w:p>
    <w:p w:rsidR="00BA1CF1" w:rsidRPr="00744E1E" w:rsidRDefault="00BA1CF1" w:rsidP="00DA245C">
      <w:pPr>
        <w:ind w:left="284" w:firstLine="283"/>
        <w:jc w:val="both"/>
        <w:rPr>
          <w:sz w:val="18"/>
          <w:szCs w:val="18"/>
        </w:rPr>
      </w:pPr>
      <w:r w:rsidRPr="00744E1E">
        <w:rPr>
          <w:sz w:val="18"/>
          <w:szCs w:val="18"/>
        </w:rPr>
        <w:t>1.4.3. Сторони укладаючи цей Договір домовилися, що Базова процентна ставка за користування кредитними коштами в межах строку кредитування на строкову заборгованість, збільшується на:</w:t>
      </w:r>
    </w:p>
    <w:p w:rsidR="00BA1CF1" w:rsidRPr="00744E1E" w:rsidRDefault="00BA1CF1" w:rsidP="006D587F">
      <w:pPr>
        <w:ind w:left="284"/>
        <w:jc w:val="both"/>
        <w:rPr>
          <w:sz w:val="18"/>
          <w:szCs w:val="18"/>
        </w:rPr>
      </w:pPr>
      <w:r w:rsidRPr="00744E1E">
        <w:rPr>
          <w:sz w:val="18"/>
          <w:szCs w:val="18"/>
        </w:rPr>
        <w:t>-</w:t>
      </w:r>
      <w:r w:rsidRPr="00744E1E">
        <w:rPr>
          <w:sz w:val="18"/>
          <w:szCs w:val="18"/>
        </w:rPr>
        <w:tab/>
        <w:t xml:space="preserve">3,0 (три) процентних пунктів у разі недотримання Позичальником умов п.5.1. Договору. Збільшення розміру Базової процентної ставки встановлюється з 25-го числа другого місяця, наступного за звітним кварталом, у якому Позичальник не дотримувався умов п.5.1.цього Договору. Період, протягом якого діє умова щодо збільшення базового розміру процентів за користування кредитними коштами, зазначена у цьому пункті, закінчується 24 числом другого місяця наступного за кварталом, в якому Позичальник виконав зазначені зобов’язання. </w:t>
      </w:r>
    </w:p>
    <w:p w:rsidR="00BA1CF1" w:rsidRPr="00447913" w:rsidRDefault="00BA1CF1" w:rsidP="006D587F">
      <w:pPr>
        <w:ind w:left="284"/>
        <w:jc w:val="both"/>
        <w:rPr>
          <w:sz w:val="18"/>
          <w:szCs w:val="18"/>
        </w:rPr>
      </w:pPr>
      <w:r w:rsidRPr="00744E1E">
        <w:rPr>
          <w:sz w:val="18"/>
          <w:szCs w:val="18"/>
        </w:rPr>
        <w:t xml:space="preserve">- </w:t>
      </w:r>
      <w:r w:rsidR="00DF2A06">
        <w:rPr>
          <w:sz w:val="18"/>
          <w:szCs w:val="18"/>
        </w:rPr>
        <w:tab/>
      </w:r>
      <w:r w:rsidRPr="00744E1E">
        <w:rPr>
          <w:sz w:val="18"/>
          <w:szCs w:val="18"/>
        </w:rPr>
        <w:t>3,0 (три) процентних пунктів у разі недотримання Позичальником умов п.п. 2.4., 6.2.11., 6.2.1</w:t>
      </w:r>
      <w:r w:rsidRPr="00744E1E">
        <w:rPr>
          <w:sz w:val="18"/>
          <w:szCs w:val="18"/>
          <w:lang w:val="ru-RU"/>
        </w:rPr>
        <w:t>2</w:t>
      </w:r>
      <w:r w:rsidRPr="00744E1E">
        <w:rPr>
          <w:sz w:val="18"/>
          <w:szCs w:val="18"/>
        </w:rPr>
        <w:t>., 6.2.14.–  6.2.18., 6.2.21.</w:t>
      </w:r>
      <w:r w:rsidR="00DF2A06">
        <w:rPr>
          <w:sz w:val="18"/>
          <w:szCs w:val="18"/>
        </w:rPr>
        <w:t xml:space="preserve"> </w:t>
      </w:r>
      <w:r w:rsidRPr="00744E1E">
        <w:rPr>
          <w:sz w:val="18"/>
          <w:szCs w:val="18"/>
        </w:rPr>
        <w:t xml:space="preserve">Договору. Збільшення базового розміру процентів встановлюється з дати недотримання умов вказаних пунктів до дати дотримання зобов’язання. Період, протягом якого діє  умова щодо збільшення базового </w:t>
      </w:r>
      <w:r w:rsidRPr="00447913">
        <w:rPr>
          <w:sz w:val="18"/>
          <w:szCs w:val="18"/>
        </w:rPr>
        <w:t xml:space="preserve">розміру процентів за користування кредитними коштами, зазначена у цьому пункті, закінчується в день дотримання зобов’язання. </w:t>
      </w:r>
    </w:p>
    <w:p w:rsidR="00DA245C" w:rsidRPr="00744E1E" w:rsidRDefault="00DA245C" w:rsidP="006D587F">
      <w:pPr>
        <w:ind w:left="284"/>
        <w:jc w:val="both"/>
        <w:rPr>
          <w:sz w:val="18"/>
          <w:szCs w:val="18"/>
        </w:rPr>
      </w:pPr>
      <w:r w:rsidRPr="00447913">
        <w:rPr>
          <w:sz w:val="18"/>
          <w:szCs w:val="18"/>
        </w:rPr>
        <w:t xml:space="preserve">- </w:t>
      </w:r>
      <w:r w:rsidR="00DF2A06" w:rsidRPr="00447913">
        <w:rPr>
          <w:sz w:val="18"/>
          <w:szCs w:val="18"/>
        </w:rPr>
        <w:tab/>
      </w:r>
      <w:r w:rsidRPr="00447913">
        <w:rPr>
          <w:sz w:val="18"/>
          <w:szCs w:val="18"/>
        </w:rPr>
        <w:t>3,0 (тр</w:t>
      </w:r>
      <w:r w:rsidR="00DF2A06" w:rsidRPr="00447913">
        <w:rPr>
          <w:sz w:val="18"/>
          <w:szCs w:val="18"/>
        </w:rPr>
        <w:t>и) процентних пунктів у разі невиконання</w:t>
      </w:r>
      <w:r w:rsidRPr="00447913">
        <w:rPr>
          <w:sz w:val="18"/>
          <w:szCs w:val="18"/>
        </w:rPr>
        <w:t xml:space="preserve"> Позичальником </w:t>
      </w:r>
      <w:r w:rsidR="00447913" w:rsidRPr="00447913">
        <w:rPr>
          <w:sz w:val="18"/>
          <w:szCs w:val="18"/>
        </w:rPr>
        <w:t xml:space="preserve">зобов’язання згідно з </w:t>
      </w:r>
      <w:r w:rsidRPr="00447913">
        <w:rPr>
          <w:sz w:val="18"/>
          <w:szCs w:val="18"/>
        </w:rPr>
        <w:t xml:space="preserve">п. 6.2.26. Договору. Збільшення базового розміру процентів </w:t>
      </w:r>
      <w:r w:rsidR="00DF2A06" w:rsidRPr="00447913">
        <w:rPr>
          <w:sz w:val="18"/>
          <w:szCs w:val="18"/>
        </w:rPr>
        <w:t>за користування кредитними коштами діє</w:t>
      </w:r>
      <w:r w:rsidRPr="00447913">
        <w:rPr>
          <w:sz w:val="18"/>
          <w:szCs w:val="18"/>
        </w:rPr>
        <w:t xml:space="preserve"> з наступного банківського дня</w:t>
      </w:r>
      <w:r>
        <w:rPr>
          <w:sz w:val="18"/>
          <w:szCs w:val="18"/>
        </w:rPr>
        <w:t xml:space="preserve">, що </w:t>
      </w:r>
      <w:r w:rsidR="00DF2A06">
        <w:rPr>
          <w:sz w:val="18"/>
          <w:szCs w:val="18"/>
        </w:rPr>
        <w:t>слідує за днем невиконання зобов</w:t>
      </w:r>
      <w:r w:rsidR="00DF2A06" w:rsidRPr="00DF2A06">
        <w:rPr>
          <w:sz w:val="18"/>
          <w:szCs w:val="18"/>
        </w:rPr>
        <w:t>’язання і до моменту дотримання Позичальни</w:t>
      </w:r>
      <w:r w:rsidR="00DF2A06">
        <w:rPr>
          <w:sz w:val="18"/>
          <w:szCs w:val="18"/>
        </w:rPr>
        <w:t>к</w:t>
      </w:r>
      <w:r w:rsidR="00DF2A06" w:rsidRPr="00DF2A06">
        <w:rPr>
          <w:sz w:val="18"/>
          <w:szCs w:val="18"/>
        </w:rPr>
        <w:t xml:space="preserve">ом </w:t>
      </w:r>
      <w:r w:rsidR="00DF2A06">
        <w:rPr>
          <w:sz w:val="18"/>
          <w:szCs w:val="18"/>
        </w:rPr>
        <w:t xml:space="preserve">зазначеного </w:t>
      </w:r>
      <w:r w:rsidR="00DF2A06" w:rsidRPr="00DF2A06">
        <w:rPr>
          <w:sz w:val="18"/>
          <w:szCs w:val="18"/>
        </w:rPr>
        <w:t>зобов’</w:t>
      </w:r>
      <w:r w:rsidR="00DF2A06">
        <w:rPr>
          <w:sz w:val="18"/>
          <w:szCs w:val="18"/>
        </w:rPr>
        <w:t xml:space="preserve">язання </w:t>
      </w:r>
      <w:r w:rsidR="00447913">
        <w:rPr>
          <w:sz w:val="18"/>
          <w:szCs w:val="18"/>
        </w:rPr>
        <w:t>в повному обся</w:t>
      </w:r>
      <w:r w:rsidR="00DF2A06">
        <w:rPr>
          <w:sz w:val="18"/>
          <w:szCs w:val="18"/>
        </w:rPr>
        <w:t>зі;</w:t>
      </w:r>
    </w:p>
    <w:p w:rsidR="00BA1CF1" w:rsidRPr="00744E1E" w:rsidRDefault="006D587F" w:rsidP="006D587F">
      <w:pPr>
        <w:ind w:left="284"/>
        <w:jc w:val="both"/>
        <w:rPr>
          <w:b/>
          <w:i/>
          <w:sz w:val="18"/>
          <w:szCs w:val="18"/>
          <w:u w:val="single"/>
        </w:rPr>
      </w:pPr>
      <w:r>
        <w:rPr>
          <w:sz w:val="18"/>
          <w:szCs w:val="18"/>
          <w:lang w:val="ru-RU"/>
        </w:rPr>
        <w:t>-</w:t>
      </w:r>
      <w:r>
        <w:rPr>
          <w:sz w:val="18"/>
          <w:szCs w:val="18"/>
          <w:lang w:val="ru-RU"/>
        </w:rPr>
        <w:tab/>
      </w:r>
      <w:r w:rsidR="00BA1CF1" w:rsidRPr="00744E1E">
        <w:rPr>
          <w:sz w:val="18"/>
          <w:szCs w:val="18"/>
        </w:rPr>
        <w:t xml:space="preserve">2,0 (два) процентних пунктів у разі недотримання Позичальником  умов, щодо надання </w:t>
      </w:r>
      <w:r w:rsidR="00BA1CF1" w:rsidRPr="00744E1E">
        <w:rPr>
          <w:sz w:val="18"/>
          <w:szCs w:val="18"/>
          <w:lang w:val="ru-RU"/>
        </w:rPr>
        <w:t>будь-</w:t>
      </w:r>
      <w:r w:rsidR="00BA1CF1" w:rsidRPr="00744E1E">
        <w:rPr>
          <w:sz w:val="18"/>
          <w:szCs w:val="18"/>
        </w:rPr>
        <w:t>якого</w:t>
      </w:r>
      <w:r w:rsidR="00BA1CF1" w:rsidRPr="00744E1E">
        <w:rPr>
          <w:sz w:val="18"/>
          <w:szCs w:val="18"/>
          <w:lang w:val="ru-RU"/>
        </w:rPr>
        <w:t xml:space="preserve"> документу </w:t>
      </w:r>
      <w:r w:rsidR="00BA1CF1" w:rsidRPr="00744E1E">
        <w:rPr>
          <w:sz w:val="18"/>
          <w:szCs w:val="18"/>
        </w:rPr>
        <w:t xml:space="preserve">зазначеного в п. 6.2.4. Договору. Збільшення базового розміру процентів за користування кредитними коштами </w:t>
      </w:r>
      <w:r w:rsidR="00BA1CF1" w:rsidRPr="00744E1E">
        <w:rPr>
          <w:sz w:val="18"/>
          <w:szCs w:val="18"/>
        </w:rPr>
        <w:lastRenderedPageBreak/>
        <w:t>встановлюється з 25-го числа другого місяця, наступного за звітним кварталом, у якому Позичальник не дотримувався умов п. 6.2.4. цього Договору або з 25 - го березня, якщо Позичальник не дотримувався умов п. 6.2.4. цього Договору у четвертому кварталі календарного року до дня дотримання Позичальником зазначених зобов’язань в повному обсязі;</w:t>
      </w:r>
    </w:p>
    <w:p w:rsidR="00BA1CF1" w:rsidRPr="00744E1E" w:rsidRDefault="00BA1CF1" w:rsidP="006D587F">
      <w:pPr>
        <w:ind w:left="284"/>
        <w:jc w:val="both"/>
        <w:rPr>
          <w:sz w:val="18"/>
          <w:szCs w:val="18"/>
        </w:rPr>
      </w:pPr>
      <w:r w:rsidRPr="00744E1E">
        <w:rPr>
          <w:sz w:val="18"/>
          <w:szCs w:val="18"/>
        </w:rPr>
        <w:t>-</w:t>
      </w:r>
      <w:r w:rsidRPr="00744E1E">
        <w:rPr>
          <w:sz w:val="18"/>
          <w:szCs w:val="18"/>
        </w:rPr>
        <w:tab/>
        <w:t xml:space="preserve"> 2,0 (два) процентних пунктів у разі недотримання Позичальником  умов  п.п. 6.2.7. – 6.2.8. Договору. Збільшення базового розміру процентів за користування кредитними коштами діє з 25 - го числа другого місяця, наступного за останнім звітним кварталом, у якому Позичальник не дотримав умов п.п. 6.2.7. – 6.2.8. </w:t>
      </w:r>
      <w:r w:rsidRPr="00744E1E">
        <w:rPr>
          <w:sz w:val="18"/>
          <w:szCs w:val="18"/>
          <w:lang w:val="ru-RU"/>
        </w:rPr>
        <w:t>цього Догов</w:t>
      </w:r>
      <w:r w:rsidRPr="00744E1E">
        <w:rPr>
          <w:sz w:val="18"/>
          <w:szCs w:val="18"/>
        </w:rPr>
        <w:t>ору і встановлюється на 30 (тридцять) календарних днів. За недотримання вимог п.п. 6.2.7. – 6.2.8. цього Договору у четвертому кварталі календарного року, збільшення базового розміру процентів за користування кредитними коштами діє з 25 - го березня і встановлюється на 30 (тридцять) календарних днів.</w:t>
      </w:r>
    </w:p>
    <w:p w:rsidR="00BA1CF1" w:rsidRPr="00744E1E" w:rsidRDefault="00BA1CF1" w:rsidP="006D587F">
      <w:pPr>
        <w:ind w:left="284"/>
        <w:jc w:val="both"/>
        <w:rPr>
          <w:sz w:val="18"/>
          <w:szCs w:val="18"/>
        </w:rPr>
      </w:pPr>
      <w:r w:rsidRPr="00744E1E">
        <w:rPr>
          <w:sz w:val="18"/>
          <w:szCs w:val="18"/>
        </w:rPr>
        <w:t>-</w:t>
      </w:r>
      <w:r w:rsidRPr="00744E1E">
        <w:rPr>
          <w:sz w:val="18"/>
          <w:szCs w:val="18"/>
        </w:rPr>
        <w:tab/>
        <w:t xml:space="preserve"> 1,0 (один) процентних пунктів у разі недотримання Позичальником  умов п.</w:t>
      </w:r>
      <w:r w:rsidR="006D587F">
        <w:rPr>
          <w:sz w:val="18"/>
          <w:szCs w:val="18"/>
          <w:lang w:val="ru-RU"/>
        </w:rPr>
        <w:t> п.</w:t>
      </w:r>
      <w:r w:rsidRPr="00744E1E">
        <w:rPr>
          <w:sz w:val="18"/>
          <w:szCs w:val="18"/>
        </w:rPr>
        <w:t xml:space="preserve"> 6.2.22</w:t>
      </w:r>
      <w:r w:rsidR="00F42557" w:rsidRPr="00DA245C">
        <w:rPr>
          <w:sz w:val="18"/>
          <w:szCs w:val="18"/>
        </w:rPr>
        <w:t>,</w:t>
      </w:r>
      <w:r w:rsidR="006D587F" w:rsidRPr="00DA245C">
        <w:rPr>
          <w:sz w:val="18"/>
          <w:szCs w:val="18"/>
          <w:lang w:val="ru-RU"/>
        </w:rPr>
        <w:t xml:space="preserve"> </w:t>
      </w:r>
      <w:r w:rsidR="00F42557" w:rsidRPr="00DA245C">
        <w:rPr>
          <w:sz w:val="18"/>
          <w:szCs w:val="18"/>
        </w:rPr>
        <w:t>6.2.</w:t>
      </w:r>
      <w:r w:rsidR="00F42557" w:rsidRPr="008200A9">
        <w:rPr>
          <w:sz w:val="18"/>
          <w:szCs w:val="18"/>
        </w:rPr>
        <w:t>25</w:t>
      </w:r>
      <w:r w:rsidR="00A96C08" w:rsidRPr="008200A9">
        <w:rPr>
          <w:sz w:val="18"/>
          <w:szCs w:val="18"/>
        </w:rPr>
        <w:t>,</w:t>
      </w:r>
      <w:r w:rsidR="006D587F" w:rsidRPr="008200A9">
        <w:rPr>
          <w:sz w:val="18"/>
          <w:szCs w:val="18"/>
          <w:lang w:val="ru-RU"/>
        </w:rPr>
        <w:t xml:space="preserve"> </w:t>
      </w:r>
      <w:r w:rsidR="00A96C08" w:rsidRPr="008200A9">
        <w:rPr>
          <w:sz w:val="18"/>
          <w:szCs w:val="18"/>
        </w:rPr>
        <w:t>6.2.27, 6.2.28.</w:t>
      </w:r>
      <w:r w:rsidRPr="008200A9">
        <w:rPr>
          <w:i/>
          <w:color w:val="FF0000"/>
          <w:sz w:val="18"/>
          <w:szCs w:val="18"/>
        </w:rPr>
        <w:t xml:space="preserve">  </w:t>
      </w:r>
      <w:r w:rsidRPr="008200A9">
        <w:rPr>
          <w:sz w:val="18"/>
          <w:szCs w:val="18"/>
        </w:rPr>
        <w:t>Договору. Збільшення базового розміру процентів діє з наступного банківського дня, що слідує за днем недотримання</w:t>
      </w:r>
      <w:r w:rsidRPr="00744E1E">
        <w:rPr>
          <w:sz w:val="18"/>
          <w:szCs w:val="18"/>
        </w:rPr>
        <w:t xml:space="preserve"> умов Договору і до моменту дотримання Позичальником зазначених зобов’язань в повному обсязі.</w:t>
      </w:r>
    </w:p>
    <w:p w:rsidR="00BA1CF1" w:rsidRPr="00744E1E" w:rsidRDefault="00BA1CF1" w:rsidP="00DA245C">
      <w:pPr>
        <w:ind w:left="284" w:firstLine="283"/>
        <w:jc w:val="both"/>
        <w:rPr>
          <w:sz w:val="18"/>
          <w:szCs w:val="18"/>
        </w:rPr>
      </w:pPr>
      <w:r w:rsidRPr="00744E1E">
        <w:rPr>
          <w:sz w:val="18"/>
          <w:szCs w:val="18"/>
        </w:rPr>
        <w:t xml:space="preserve">Вищезазначені умови про збільшення базового розміру процентів за користування кредитними коштами застосовуються за взаємним волевиявленням та згодою Сторін, що виражено шляхом укладання цього Договору та не потребує укладання будь-яких договорів про внесення змін до цього Договору. </w:t>
      </w:r>
    </w:p>
    <w:p w:rsidR="00BA1CF1" w:rsidRPr="00744E1E" w:rsidRDefault="00BA1CF1" w:rsidP="00DA245C">
      <w:pPr>
        <w:ind w:left="284" w:firstLine="283"/>
        <w:jc w:val="both"/>
        <w:rPr>
          <w:sz w:val="18"/>
          <w:szCs w:val="18"/>
        </w:rPr>
      </w:pPr>
      <w:r w:rsidRPr="00744E1E">
        <w:rPr>
          <w:sz w:val="18"/>
          <w:szCs w:val="18"/>
        </w:rPr>
        <w:t xml:space="preserve">У випадку недотримання Позичальником одночасно двох або більше умов базовий розмір процентів за користування кредитними коштами підвищується на відповідну кількість процентних пунктів за кожне недотримання умов. При наявності одночасно декількох недотримань базовий розмір процентів підвищується на суму процентних пунктів за недотримання кожної з умов Договору. Загальний розмір підвищення Базової процентної ставки за даним пунктом не повинен перевищувати </w:t>
      </w:r>
      <w:r w:rsidR="006D587F">
        <w:rPr>
          <w:sz w:val="18"/>
          <w:szCs w:val="18"/>
        </w:rPr>
        <w:t>10,0 (</w:t>
      </w:r>
      <w:r w:rsidRPr="00744E1E">
        <w:rPr>
          <w:sz w:val="18"/>
          <w:szCs w:val="18"/>
        </w:rPr>
        <w:t>десять) процентних пунктів. У випадку повторного послідовного недотримання Позичальником будь-якої з умов, визначених даним пунктом, підвищений розмір процентів за користування кредитними коштами повторно не застосовується у разі дії на дату застосування підвищеного розміру процентів  за недотримання відповідних умов.</w:t>
      </w:r>
    </w:p>
    <w:p w:rsidR="00BA1CF1" w:rsidRPr="006D587F" w:rsidRDefault="00BA1CF1" w:rsidP="00DA245C">
      <w:pPr>
        <w:ind w:left="284" w:firstLine="283"/>
        <w:jc w:val="both"/>
        <w:rPr>
          <w:sz w:val="18"/>
          <w:szCs w:val="18"/>
          <w:lang w:val="ru-RU"/>
        </w:rPr>
      </w:pPr>
      <w:r w:rsidRPr="00744E1E">
        <w:rPr>
          <w:sz w:val="18"/>
          <w:szCs w:val="18"/>
        </w:rPr>
        <w:t xml:space="preserve">1.4.4. Додаткові умови зміни процентної ставки за цим Договором визначено в розділі </w:t>
      </w:r>
      <w:r w:rsidRPr="00744E1E">
        <w:rPr>
          <w:sz w:val="18"/>
          <w:szCs w:val="18"/>
          <w:lang w:val="en-US"/>
        </w:rPr>
        <w:t>IV</w:t>
      </w:r>
      <w:r w:rsidRPr="00744E1E">
        <w:rPr>
          <w:sz w:val="18"/>
          <w:szCs w:val="18"/>
          <w:lang w:val="ru-RU"/>
        </w:rPr>
        <w:t xml:space="preserve"> </w:t>
      </w:r>
      <w:r w:rsidRPr="00744E1E">
        <w:rPr>
          <w:sz w:val="18"/>
          <w:szCs w:val="18"/>
        </w:rPr>
        <w:t>цього Договору.</w:t>
      </w:r>
      <w:r w:rsidR="006D587F">
        <w:rPr>
          <w:sz w:val="18"/>
          <w:szCs w:val="18"/>
          <w:lang w:val="ru-RU"/>
        </w:rPr>
        <w:t>».</w:t>
      </w:r>
    </w:p>
    <w:p w:rsidR="00F42557" w:rsidRDefault="00F42557" w:rsidP="00744E1E">
      <w:pPr>
        <w:jc w:val="both"/>
        <w:rPr>
          <w:sz w:val="18"/>
          <w:szCs w:val="18"/>
        </w:rPr>
      </w:pPr>
    </w:p>
    <w:p w:rsidR="005B0765" w:rsidRPr="005B0765" w:rsidRDefault="005B0765" w:rsidP="00744E1E">
      <w:pPr>
        <w:jc w:val="both"/>
        <w:rPr>
          <w:sz w:val="10"/>
          <w:szCs w:val="10"/>
        </w:rPr>
      </w:pPr>
    </w:p>
    <w:p w:rsidR="00644EB9" w:rsidRPr="00B862D6" w:rsidRDefault="00532598" w:rsidP="006D587F">
      <w:pPr>
        <w:pStyle w:val="a3"/>
        <w:ind w:firstLine="567"/>
        <w:jc w:val="both"/>
        <w:rPr>
          <w:rFonts w:ascii="Times New Roman" w:hAnsi="Times New Roman" w:cs="Times New Roman"/>
          <w:b/>
          <w:sz w:val="18"/>
          <w:szCs w:val="18"/>
          <w:lang w:val="uk-UA"/>
        </w:rPr>
      </w:pPr>
      <w:r>
        <w:rPr>
          <w:rFonts w:ascii="Times New Roman" w:hAnsi="Times New Roman" w:cs="Times New Roman"/>
          <w:b/>
          <w:sz w:val="18"/>
          <w:szCs w:val="18"/>
          <w:lang w:val="uk-UA"/>
        </w:rPr>
        <w:t>4</w:t>
      </w:r>
      <w:r w:rsidR="00644EB9" w:rsidRPr="00B862D6">
        <w:rPr>
          <w:rFonts w:ascii="Times New Roman" w:hAnsi="Times New Roman" w:cs="Times New Roman"/>
          <w:b/>
          <w:sz w:val="18"/>
          <w:szCs w:val="18"/>
          <w:lang w:val="uk-UA"/>
        </w:rPr>
        <w:t xml:space="preserve">. Сторони домовились </w:t>
      </w:r>
      <w:r w:rsidR="00324CEE">
        <w:rPr>
          <w:rFonts w:ascii="Times New Roman" w:hAnsi="Times New Roman" w:cs="Times New Roman"/>
          <w:b/>
          <w:sz w:val="18"/>
          <w:szCs w:val="18"/>
          <w:lang w:val="uk-UA"/>
        </w:rPr>
        <w:t>викласти</w:t>
      </w:r>
      <w:r w:rsidR="00644EB9" w:rsidRPr="00B862D6">
        <w:rPr>
          <w:rFonts w:ascii="Times New Roman" w:hAnsi="Times New Roman" w:cs="Times New Roman"/>
          <w:b/>
          <w:sz w:val="18"/>
          <w:szCs w:val="18"/>
          <w:lang w:val="uk-UA"/>
        </w:rPr>
        <w:t xml:space="preserve"> </w:t>
      </w:r>
      <w:r w:rsidR="00324CEE">
        <w:rPr>
          <w:rFonts w:ascii="Times New Roman" w:hAnsi="Times New Roman" w:cs="Times New Roman"/>
          <w:b/>
          <w:sz w:val="18"/>
          <w:szCs w:val="18"/>
          <w:lang w:val="uk-UA"/>
        </w:rPr>
        <w:t>п. 3.1</w:t>
      </w:r>
      <w:r w:rsidR="00D81256">
        <w:rPr>
          <w:rFonts w:ascii="Times New Roman" w:hAnsi="Times New Roman" w:cs="Times New Roman"/>
          <w:b/>
          <w:sz w:val="18"/>
          <w:szCs w:val="18"/>
          <w:lang w:val="uk-UA"/>
        </w:rPr>
        <w:t>., 3.3., 3.4.</w:t>
      </w:r>
      <w:r w:rsidR="00324CEE">
        <w:rPr>
          <w:rFonts w:ascii="Times New Roman" w:hAnsi="Times New Roman" w:cs="Times New Roman"/>
          <w:b/>
          <w:sz w:val="18"/>
          <w:szCs w:val="18"/>
          <w:lang w:val="uk-UA"/>
        </w:rPr>
        <w:t xml:space="preserve"> </w:t>
      </w:r>
      <w:r w:rsidR="0021228C" w:rsidRPr="00B862D6">
        <w:rPr>
          <w:rFonts w:ascii="Times New Roman" w:hAnsi="Times New Roman" w:cs="Times New Roman"/>
          <w:b/>
          <w:sz w:val="18"/>
          <w:szCs w:val="18"/>
          <w:lang w:val="uk-UA"/>
        </w:rPr>
        <w:t>РОЗДІЛ</w:t>
      </w:r>
      <w:r w:rsidR="00324CEE">
        <w:rPr>
          <w:rFonts w:ascii="Times New Roman" w:hAnsi="Times New Roman" w:cs="Times New Roman"/>
          <w:b/>
          <w:sz w:val="18"/>
          <w:szCs w:val="18"/>
          <w:lang w:val="uk-UA"/>
        </w:rPr>
        <w:t>У</w:t>
      </w:r>
      <w:r w:rsidR="00644EB9" w:rsidRPr="00B862D6">
        <w:rPr>
          <w:rFonts w:ascii="Times New Roman" w:hAnsi="Times New Roman" w:cs="Times New Roman"/>
          <w:b/>
          <w:sz w:val="18"/>
          <w:szCs w:val="18"/>
          <w:lang w:val="uk-UA"/>
        </w:rPr>
        <w:t xml:space="preserve"> ІІІ. «УМОВИ КРЕДИТУВАННЯ» Договору </w:t>
      </w:r>
      <w:r w:rsidR="00324CEE">
        <w:rPr>
          <w:rFonts w:ascii="Times New Roman" w:hAnsi="Times New Roman" w:cs="Times New Roman"/>
          <w:b/>
          <w:sz w:val="18"/>
          <w:szCs w:val="18"/>
          <w:lang w:val="uk-UA"/>
        </w:rPr>
        <w:t>в новій редакції наступного змісту</w:t>
      </w:r>
      <w:r w:rsidR="00644EB9" w:rsidRPr="00B862D6">
        <w:rPr>
          <w:rFonts w:ascii="Times New Roman" w:hAnsi="Times New Roman" w:cs="Times New Roman"/>
          <w:b/>
          <w:sz w:val="18"/>
          <w:szCs w:val="18"/>
          <w:lang w:val="uk-UA"/>
        </w:rPr>
        <w:t>:</w:t>
      </w:r>
    </w:p>
    <w:p w:rsidR="00324CEE" w:rsidRPr="00D66AD7" w:rsidRDefault="00644EB9" w:rsidP="00324CEE">
      <w:pPr>
        <w:ind w:firstLine="567"/>
        <w:jc w:val="both"/>
        <w:rPr>
          <w:sz w:val="18"/>
          <w:szCs w:val="18"/>
        </w:rPr>
      </w:pPr>
      <w:r>
        <w:rPr>
          <w:sz w:val="18"/>
          <w:szCs w:val="18"/>
        </w:rPr>
        <w:t>«</w:t>
      </w:r>
      <w:r w:rsidR="00324CEE" w:rsidRPr="00D66AD7">
        <w:rPr>
          <w:sz w:val="18"/>
          <w:szCs w:val="18"/>
        </w:rPr>
        <w:t xml:space="preserve">3.1. Кредитні кошти надаються Банком Позичальнику на підставі письмової анкети-заяви/заяви Позичальника в межах невикористаного залишку Ліміту кредитної лінії згідно з Графіком зменшення Ліміту кредитної лінії окремими траншами, шляхом: </w:t>
      </w:r>
    </w:p>
    <w:p w:rsidR="00324CEE" w:rsidRPr="00D66AD7" w:rsidRDefault="00324CEE" w:rsidP="00324CEE">
      <w:pPr>
        <w:ind w:firstLine="567"/>
        <w:jc w:val="both"/>
        <w:rPr>
          <w:sz w:val="18"/>
          <w:szCs w:val="18"/>
        </w:rPr>
      </w:pPr>
      <w:r w:rsidRPr="00D66AD7">
        <w:rPr>
          <w:sz w:val="18"/>
          <w:szCs w:val="18"/>
        </w:rPr>
        <w:t xml:space="preserve">- оплати в межах строків, визначених у п 1.3 цього </w:t>
      </w:r>
      <w:r w:rsidRPr="00D66AD7">
        <w:rPr>
          <w:sz w:val="18"/>
          <w:szCs w:val="18"/>
          <w:shd w:val="clear" w:color="auto" w:fill="FFFFFF"/>
        </w:rPr>
        <w:t>Договору, розрахункових документів Позичальника безпосередньо</w:t>
      </w:r>
      <w:r w:rsidRPr="00D66AD7">
        <w:rPr>
          <w:sz w:val="18"/>
          <w:szCs w:val="18"/>
        </w:rPr>
        <w:t xml:space="preserve"> з позичкового рахунку № UA633204780000020636870221856, відкритого в  АБ «УКРГАЗБАНК», код Банку 320478;</w:t>
      </w:r>
    </w:p>
    <w:p w:rsidR="00324CEE" w:rsidRPr="00D66AD7" w:rsidRDefault="00324CEE" w:rsidP="00324CEE">
      <w:pPr>
        <w:ind w:firstLine="567"/>
        <w:jc w:val="both"/>
        <w:rPr>
          <w:sz w:val="18"/>
          <w:szCs w:val="18"/>
          <w:shd w:val="clear" w:color="auto" w:fill="FFFFFF"/>
        </w:rPr>
      </w:pPr>
      <w:r w:rsidRPr="00D66AD7">
        <w:rPr>
          <w:sz w:val="18"/>
          <w:szCs w:val="18"/>
        </w:rPr>
        <w:t xml:space="preserve">- </w:t>
      </w:r>
      <w:r w:rsidRPr="00D66AD7">
        <w:rPr>
          <w:sz w:val="18"/>
          <w:szCs w:val="18"/>
          <w:shd w:val="clear" w:color="auto" w:fill="FFFFFF"/>
        </w:rPr>
        <w:t>перерахування з позичкового рахунку № UA633204780000020636870221856, відкритого в АБ «</w:t>
      </w:r>
      <w:r w:rsidRPr="00D66AD7">
        <w:rPr>
          <w:sz w:val="18"/>
          <w:szCs w:val="18"/>
        </w:rPr>
        <w:t>УКРГАЗБАНК</w:t>
      </w:r>
      <w:r w:rsidRPr="00D66AD7">
        <w:rPr>
          <w:sz w:val="18"/>
          <w:szCs w:val="18"/>
          <w:shd w:val="clear" w:color="auto" w:fill="FFFFFF"/>
        </w:rPr>
        <w:t xml:space="preserve">», код Банку 320478 на поточний рахунок Позичальника № </w:t>
      </w:r>
      <w:r w:rsidRPr="00D66AD7">
        <w:rPr>
          <w:sz w:val="18"/>
          <w:szCs w:val="18"/>
        </w:rPr>
        <w:t xml:space="preserve">UA463204780000026001924873949, відкритий в АБ «УКРГАЗБАНК», код Банку 320478. </w:t>
      </w:r>
    </w:p>
    <w:p w:rsidR="00324CEE" w:rsidRPr="00D66AD7" w:rsidRDefault="00324CEE" w:rsidP="00324CEE">
      <w:pPr>
        <w:ind w:firstLine="567"/>
        <w:jc w:val="both"/>
        <w:rPr>
          <w:sz w:val="18"/>
          <w:szCs w:val="18"/>
          <w:shd w:val="clear" w:color="auto" w:fill="FFFFFF"/>
        </w:rPr>
      </w:pPr>
      <w:r w:rsidRPr="00D66AD7">
        <w:rPr>
          <w:sz w:val="18"/>
          <w:szCs w:val="18"/>
        </w:rPr>
        <w:t>Надання Банком кредитних коштів здійснюється за умови отримання Банком, у строк не менше як за один банківський день до дати видачі коштів в межах Ліміту кредитної лінії, попередньої письмової заяви Позичальника та підтвердження Банком намірів про видачу кредитних коштів в межах Ліміту кредитної лінії згідно зазначеної заяви Позичальника.</w:t>
      </w:r>
    </w:p>
    <w:p w:rsidR="00324CEE" w:rsidRPr="00D66AD7" w:rsidRDefault="00324CEE" w:rsidP="00532598">
      <w:pPr>
        <w:ind w:firstLine="567"/>
        <w:jc w:val="both"/>
        <w:rPr>
          <w:sz w:val="18"/>
          <w:szCs w:val="18"/>
        </w:rPr>
      </w:pPr>
      <w:r w:rsidRPr="00D66AD7">
        <w:rPr>
          <w:sz w:val="18"/>
          <w:szCs w:val="18"/>
        </w:rPr>
        <w:t>Надання Банком кредитних коштів за цим Договором здійснюється за умови:</w:t>
      </w:r>
    </w:p>
    <w:p w:rsidR="00324CEE" w:rsidRPr="00D66AD7" w:rsidRDefault="00324CEE" w:rsidP="00324CEE">
      <w:pPr>
        <w:numPr>
          <w:ilvl w:val="0"/>
          <w:numId w:val="8"/>
        </w:numPr>
        <w:ind w:left="284"/>
        <w:jc w:val="both"/>
        <w:rPr>
          <w:sz w:val="18"/>
          <w:szCs w:val="18"/>
        </w:rPr>
      </w:pPr>
      <w:r w:rsidRPr="00D66AD7">
        <w:rPr>
          <w:sz w:val="18"/>
          <w:szCs w:val="18"/>
        </w:rPr>
        <w:t>сплати Позичальником відповідних комісій Банку, термін сплати яких настав, згідно з Тарифами  до цього Договору;</w:t>
      </w:r>
    </w:p>
    <w:p w:rsidR="00324CEE" w:rsidRPr="00D66AD7" w:rsidRDefault="00324CEE" w:rsidP="00324CEE">
      <w:pPr>
        <w:numPr>
          <w:ilvl w:val="0"/>
          <w:numId w:val="8"/>
        </w:numPr>
        <w:ind w:left="284"/>
        <w:jc w:val="both"/>
        <w:rPr>
          <w:sz w:val="18"/>
          <w:szCs w:val="18"/>
        </w:rPr>
      </w:pPr>
      <w:r w:rsidRPr="00D66AD7">
        <w:rPr>
          <w:sz w:val="18"/>
          <w:szCs w:val="18"/>
        </w:rPr>
        <w:t>виконання вимог Розділу II цього Договору щодо забезпечення  виконання Позичальником своїх зобов‘язань за цим Договором;</w:t>
      </w:r>
    </w:p>
    <w:p w:rsidR="00324CEE" w:rsidRPr="00D66AD7" w:rsidRDefault="00324CEE" w:rsidP="00324CEE">
      <w:pPr>
        <w:numPr>
          <w:ilvl w:val="0"/>
          <w:numId w:val="8"/>
        </w:numPr>
        <w:ind w:left="284"/>
        <w:jc w:val="both"/>
        <w:rPr>
          <w:sz w:val="18"/>
          <w:szCs w:val="18"/>
        </w:rPr>
      </w:pPr>
      <w:r w:rsidRPr="00D66AD7">
        <w:rPr>
          <w:sz w:val="18"/>
          <w:szCs w:val="18"/>
        </w:rPr>
        <w:t>дотримання Позичальником інших зобов‘язань відповідно до пункту 6.2 цього Договору.</w:t>
      </w:r>
    </w:p>
    <w:p w:rsidR="00644EB9" w:rsidRDefault="00C70CCA" w:rsidP="00532598">
      <w:pPr>
        <w:pStyle w:val="a3"/>
        <w:ind w:firstLine="567"/>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Ліміт </w:t>
      </w:r>
      <w:r w:rsidR="00644EB9" w:rsidRPr="00644EB9">
        <w:rPr>
          <w:rFonts w:ascii="Times New Roman" w:hAnsi="Times New Roman" w:cs="Times New Roman"/>
          <w:sz w:val="18"/>
          <w:szCs w:val="18"/>
          <w:lang w:val="uk-UA"/>
        </w:rPr>
        <w:t xml:space="preserve">кредитної лінії відновлюється з </w:t>
      </w:r>
      <w:r w:rsidR="00644EB9">
        <w:rPr>
          <w:rFonts w:ascii="Times New Roman" w:hAnsi="Times New Roman" w:cs="Times New Roman"/>
          <w:sz w:val="18"/>
          <w:szCs w:val="18"/>
          <w:lang w:val="uk-UA"/>
        </w:rPr>
        <w:t>30 грудня 2020 року</w:t>
      </w:r>
      <w:r w:rsidR="00644EB9" w:rsidRPr="00644EB9">
        <w:rPr>
          <w:rFonts w:ascii="Times New Roman" w:hAnsi="Times New Roman" w:cs="Times New Roman"/>
          <w:sz w:val="18"/>
          <w:szCs w:val="18"/>
          <w:lang w:val="uk-UA"/>
        </w:rPr>
        <w:t>»</w:t>
      </w:r>
      <w:r w:rsidR="00644EB9">
        <w:rPr>
          <w:rFonts w:ascii="Times New Roman" w:hAnsi="Times New Roman" w:cs="Times New Roman"/>
          <w:sz w:val="18"/>
          <w:szCs w:val="18"/>
          <w:lang w:val="uk-UA"/>
        </w:rPr>
        <w:t>.</w:t>
      </w:r>
    </w:p>
    <w:p w:rsidR="00D81256" w:rsidRDefault="00D81256" w:rsidP="00532598">
      <w:pPr>
        <w:pStyle w:val="a3"/>
        <w:ind w:firstLine="567"/>
        <w:jc w:val="both"/>
        <w:rPr>
          <w:rFonts w:ascii="Times New Roman" w:hAnsi="Times New Roman" w:cs="Times New Roman"/>
          <w:sz w:val="18"/>
          <w:szCs w:val="18"/>
          <w:lang w:val="uk-UA"/>
        </w:rPr>
      </w:pPr>
    </w:p>
    <w:p w:rsidR="00D81256" w:rsidRPr="00D66AD7" w:rsidRDefault="00D81256" w:rsidP="00D81256">
      <w:pPr>
        <w:ind w:firstLine="567"/>
        <w:jc w:val="both"/>
        <w:rPr>
          <w:sz w:val="18"/>
          <w:szCs w:val="18"/>
        </w:rPr>
      </w:pPr>
      <w:r>
        <w:rPr>
          <w:sz w:val="18"/>
          <w:szCs w:val="18"/>
        </w:rPr>
        <w:t>«</w:t>
      </w:r>
      <w:r w:rsidRPr="00D66AD7">
        <w:rPr>
          <w:sz w:val="18"/>
          <w:szCs w:val="18"/>
        </w:rPr>
        <w:t>3.3.</w:t>
      </w:r>
      <w:r w:rsidRPr="00D66AD7">
        <w:rPr>
          <w:b/>
          <w:sz w:val="18"/>
          <w:szCs w:val="18"/>
        </w:rPr>
        <w:t xml:space="preserve"> </w:t>
      </w:r>
      <w:r w:rsidRPr="00D66AD7">
        <w:rPr>
          <w:sz w:val="18"/>
          <w:szCs w:val="18"/>
        </w:rPr>
        <w:t>Нарахування процентів за користування кредитними коштами в межах строку кредитування, визначеного  п.1.3 цього Договору, здійснюється на суму фактичного щоденного залишку заборгованості за наданими кредитними коштами (строкової заборгованості), виходячи з процентної ставки за користування кредитними коштами, визначеної в пп.1.4.1 цього Договору. При розрахунку процентів за користування кредитними коштами використовується метод «факт/360», виходячи із фактичної кількості днів у місяці та банківського року з розрахунку 360 днів у році, враховуючи перший день та не враховуючи останній день користування кредитними коштами.</w:t>
      </w:r>
    </w:p>
    <w:p w:rsidR="00D81256" w:rsidRDefault="00D81256" w:rsidP="00D81256">
      <w:pPr>
        <w:ind w:firstLine="567"/>
        <w:jc w:val="both"/>
        <w:rPr>
          <w:sz w:val="18"/>
          <w:szCs w:val="18"/>
        </w:rPr>
      </w:pPr>
      <w:r w:rsidRPr="00D66AD7">
        <w:rPr>
          <w:sz w:val="18"/>
          <w:szCs w:val="18"/>
        </w:rPr>
        <w:t xml:space="preserve">Проценти за користування кредитними коштами нараховуються Банком у валюті Кредиту щомісячно, не пізніше останнього банківського дня місяця, за період з дати надання Кредиту по останній календарний день місяця, в якому наданий Кредит, та надалі з першого дня по останній </w:t>
      </w:r>
      <w:r w:rsidRPr="004D038F">
        <w:rPr>
          <w:sz w:val="18"/>
          <w:szCs w:val="18"/>
        </w:rPr>
        <w:t>календарний день місяця, в день повного (у т.ч. дострокового) погашення заборгованості по Кредиту, в день дострокового розірвання цього Договору, а також в день закінчення строку, на який надано Кредит, у відповідності з п.1.3 цього Договору, за період з першого календарного дня місяця, в якому відбувається погашення Кредиту, по день, що передує дню погашення Кредиту, а у разі настання Події припинення до дня настання Події припинення, що визначені в п.7.5.2. цього Договору.</w:t>
      </w:r>
      <w:r w:rsidR="005B0765">
        <w:rPr>
          <w:sz w:val="18"/>
          <w:szCs w:val="18"/>
        </w:rPr>
        <w:t>».</w:t>
      </w:r>
    </w:p>
    <w:p w:rsidR="005B0765" w:rsidRPr="004D038F" w:rsidRDefault="005B0765" w:rsidP="00D81256">
      <w:pPr>
        <w:ind w:firstLine="567"/>
        <w:jc w:val="both"/>
        <w:rPr>
          <w:sz w:val="18"/>
          <w:szCs w:val="18"/>
        </w:rPr>
      </w:pPr>
    </w:p>
    <w:p w:rsidR="00D81256" w:rsidRPr="00D66AD7" w:rsidRDefault="005B0765" w:rsidP="00D81256">
      <w:pPr>
        <w:ind w:firstLine="567"/>
        <w:jc w:val="both"/>
        <w:rPr>
          <w:sz w:val="18"/>
          <w:szCs w:val="18"/>
        </w:rPr>
      </w:pPr>
      <w:r>
        <w:rPr>
          <w:sz w:val="18"/>
          <w:szCs w:val="18"/>
        </w:rPr>
        <w:t>«</w:t>
      </w:r>
      <w:r w:rsidR="00D81256" w:rsidRPr="004D038F">
        <w:rPr>
          <w:sz w:val="18"/>
          <w:szCs w:val="18"/>
        </w:rPr>
        <w:t xml:space="preserve">3.4. Проценти за користування кредитними коштами сплачуються Позичальником щомісячно, не пізніше </w:t>
      </w:r>
      <w:r w:rsidR="00D81256" w:rsidRPr="004D038F">
        <w:rPr>
          <w:sz w:val="18"/>
          <w:szCs w:val="18"/>
          <w:u w:val="single"/>
        </w:rPr>
        <w:t>15-го</w:t>
      </w:r>
      <w:r w:rsidR="00D81256" w:rsidRPr="004D038F">
        <w:rPr>
          <w:sz w:val="18"/>
          <w:szCs w:val="18"/>
        </w:rPr>
        <w:t xml:space="preserve"> числа місяця, наступного за місяцем користування Кредитом, а також в день закінчення строку, на який надано Кредит, у відповідності з п.1.3 цього Договору, в день повного погашення заборгованості по Кредиту, в день повного дострокового погашення заборгованості по кредиту, або в день зазначений в письмовому повідомленні Банку про дострокове розірвання цього Договору на рахунок № UA733204780000037393739955663, відкритий в </w:t>
      </w:r>
      <w:r w:rsidR="00D81256" w:rsidRPr="004D038F">
        <w:rPr>
          <w:color w:val="FF0000"/>
          <w:sz w:val="18"/>
          <w:szCs w:val="18"/>
        </w:rPr>
        <w:t xml:space="preserve"> </w:t>
      </w:r>
      <w:r w:rsidR="00D81256" w:rsidRPr="004D038F">
        <w:rPr>
          <w:sz w:val="18"/>
          <w:szCs w:val="18"/>
        </w:rPr>
        <w:t xml:space="preserve">АБ «УКРГАЗБАНК», код Банку 320478. У разі якщо </w:t>
      </w:r>
      <w:r w:rsidR="00D81256" w:rsidRPr="004D038F">
        <w:rPr>
          <w:color w:val="000000"/>
          <w:sz w:val="18"/>
          <w:szCs w:val="18"/>
        </w:rPr>
        <w:t xml:space="preserve">останній день для сплати (погашення) процентів </w:t>
      </w:r>
      <w:r w:rsidR="00D81256" w:rsidRPr="004D038F">
        <w:rPr>
          <w:bCs/>
          <w:sz w:val="18"/>
          <w:szCs w:val="18"/>
        </w:rPr>
        <w:t>за користування</w:t>
      </w:r>
      <w:r w:rsidR="00D81256" w:rsidRPr="00D66AD7">
        <w:rPr>
          <w:bCs/>
          <w:sz w:val="18"/>
          <w:szCs w:val="18"/>
        </w:rPr>
        <w:t xml:space="preserve"> кредитними коштами</w:t>
      </w:r>
      <w:r w:rsidR="00D81256" w:rsidRPr="00D66AD7">
        <w:rPr>
          <w:color w:val="000000"/>
          <w:sz w:val="18"/>
          <w:szCs w:val="18"/>
        </w:rPr>
        <w:t xml:space="preserve"> припадає на вихідний або святковий день, то така сплата здійснюється у день, що передує такому вихідному або </w:t>
      </w:r>
      <w:r w:rsidR="00D81256" w:rsidRPr="00D66AD7">
        <w:rPr>
          <w:color w:val="000000"/>
          <w:sz w:val="18"/>
          <w:szCs w:val="18"/>
        </w:rPr>
        <w:lastRenderedPageBreak/>
        <w:t>святковому дню</w:t>
      </w:r>
      <w:r w:rsidR="00D81256" w:rsidRPr="00D66AD7">
        <w:rPr>
          <w:sz w:val="18"/>
          <w:szCs w:val="18"/>
        </w:rPr>
        <w:t>. Проценти за користування кредитними коштами сплачуються з урахуванням положень п.3.7. цього Договору.</w:t>
      </w:r>
    </w:p>
    <w:p w:rsidR="00D81256" w:rsidRPr="00D66AD7" w:rsidRDefault="00D81256" w:rsidP="00D81256">
      <w:pPr>
        <w:ind w:firstLine="567"/>
        <w:jc w:val="both"/>
        <w:rPr>
          <w:sz w:val="18"/>
          <w:szCs w:val="18"/>
        </w:rPr>
      </w:pPr>
      <w:r w:rsidRPr="00D66AD7">
        <w:rPr>
          <w:sz w:val="18"/>
          <w:szCs w:val="18"/>
        </w:rPr>
        <w:t>Нарахування процентів за користування кредитними коштами, що не повернуті в строк, передбачений цим Договором (прострочена заборгованість), здійснюється на суму фактичного щоденного залишку простроченої заборгованості по Кредиту, виходячи з процентної ставки, зазначеної у п.1.4.2. цього Договору</w:t>
      </w:r>
      <w:r w:rsidRPr="00D66AD7">
        <w:rPr>
          <w:color w:val="FF0000"/>
          <w:sz w:val="18"/>
          <w:szCs w:val="18"/>
        </w:rPr>
        <w:t xml:space="preserve">, </w:t>
      </w:r>
      <w:r w:rsidRPr="00D66AD7">
        <w:rPr>
          <w:sz w:val="18"/>
          <w:szCs w:val="18"/>
        </w:rPr>
        <w:t>до дати погашення простроченої заборгованості по Кредиту, або настання Події припинення визначеної в п. 7.5.2 цього Договору.</w:t>
      </w:r>
    </w:p>
    <w:p w:rsidR="00D81256" w:rsidRPr="00D66AD7" w:rsidRDefault="00D81256" w:rsidP="00D81256">
      <w:pPr>
        <w:ind w:firstLine="567"/>
        <w:jc w:val="both"/>
        <w:rPr>
          <w:sz w:val="18"/>
          <w:szCs w:val="18"/>
        </w:rPr>
      </w:pPr>
      <w:r w:rsidRPr="00D66AD7">
        <w:rPr>
          <w:sz w:val="18"/>
          <w:szCs w:val="18"/>
        </w:rPr>
        <w:t>У разі ненадходження платежів від Позичальника в рахунок погашення процентів за користування кредитними коштами у встановлені цим Договором строки, суми непогашених у строк процентів визнаються простроченими та наступного банківського дня перераховуються на рахунки з обліку простроченої заборгованості.  Банк, починаючи з дня виникнення такої заборгованості, може скористатися правом на договірне списання цієї суми з поточних рахунків Позичальника, відкритих в Банку, в порядку, визначеному в п. п. 3.10-3.11 цього Договору.</w:t>
      </w:r>
      <w:r>
        <w:rPr>
          <w:sz w:val="18"/>
          <w:szCs w:val="18"/>
        </w:rPr>
        <w:t>»</w:t>
      </w:r>
      <w:r w:rsidR="005B0765">
        <w:rPr>
          <w:sz w:val="18"/>
          <w:szCs w:val="18"/>
        </w:rPr>
        <w:t>.</w:t>
      </w:r>
    </w:p>
    <w:p w:rsidR="00644EB9" w:rsidRDefault="00644EB9" w:rsidP="006D587F">
      <w:pPr>
        <w:pStyle w:val="a3"/>
        <w:ind w:firstLine="567"/>
        <w:jc w:val="both"/>
        <w:rPr>
          <w:rFonts w:ascii="Times New Roman" w:hAnsi="Times New Roman" w:cs="Times New Roman"/>
          <w:b/>
          <w:sz w:val="18"/>
          <w:szCs w:val="18"/>
          <w:lang w:val="uk-UA"/>
        </w:rPr>
      </w:pPr>
    </w:p>
    <w:p w:rsidR="005B0765" w:rsidRPr="005B0765" w:rsidRDefault="005B0765" w:rsidP="006D587F">
      <w:pPr>
        <w:pStyle w:val="a3"/>
        <w:ind w:firstLine="567"/>
        <w:jc w:val="both"/>
        <w:rPr>
          <w:rFonts w:ascii="Times New Roman" w:hAnsi="Times New Roman" w:cs="Times New Roman"/>
          <w:b/>
          <w:sz w:val="10"/>
          <w:szCs w:val="10"/>
          <w:lang w:val="uk-UA"/>
        </w:rPr>
      </w:pPr>
    </w:p>
    <w:p w:rsidR="00F42557" w:rsidRPr="00B862D6" w:rsidRDefault="00532598" w:rsidP="006D587F">
      <w:pPr>
        <w:pStyle w:val="a3"/>
        <w:ind w:firstLine="567"/>
        <w:jc w:val="both"/>
        <w:rPr>
          <w:rFonts w:ascii="Times New Roman" w:hAnsi="Times New Roman" w:cs="Times New Roman"/>
          <w:b/>
          <w:sz w:val="18"/>
          <w:szCs w:val="18"/>
          <w:lang w:val="uk-UA"/>
        </w:rPr>
      </w:pPr>
      <w:r>
        <w:rPr>
          <w:rFonts w:ascii="Times New Roman" w:hAnsi="Times New Roman" w:cs="Times New Roman"/>
          <w:b/>
          <w:sz w:val="18"/>
          <w:szCs w:val="18"/>
          <w:lang w:val="uk-UA"/>
        </w:rPr>
        <w:t>5</w:t>
      </w:r>
      <w:r w:rsidR="006D587F" w:rsidRPr="00B862D6">
        <w:rPr>
          <w:rFonts w:ascii="Times New Roman" w:hAnsi="Times New Roman" w:cs="Times New Roman"/>
          <w:b/>
          <w:sz w:val="18"/>
          <w:szCs w:val="18"/>
          <w:lang w:val="uk-UA"/>
        </w:rPr>
        <w:t>. </w:t>
      </w:r>
      <w:r w:rsidR="00F42557" w:rsidRPr="00B862D6">
        <w:rPr>
          <w:rFonts w:ascii="Times New Roman" w:hAnsi="Times New Roman" w:cs="Times New Roman"/>
          <w:b/>
          <w:sz w:val="18"/>
          <w:szCs w:val="18"/>
          <w:lang w:val="uk-UA"/>
        </w:rPr>
        <w:t>Сторони домовились викласти п.5.1.</w:t>
      </w:r>
      <w:r w:rsidR="00D81256">
        <w:rPr>
          <w:rFonts w:ascii="Times New Roman" w:hAnsi="Times New Roman" w:cs="Times New Roman"/>
          <w:b/>
          <w:sz w:val="18"/>
          <w:szCs w:val="18"/>
          <w:lang w:val="uk-UA"/>
        </w:rPr>
        <w:t xml:space="preserve">, 5.2. </w:t>
      </w:r>
      <w:r w:rsidR="00F42557" w:rsidRPr="00B862D6">
        <w:rPr>
          <w:rFonts w:ascii="Times New Roman" w:hAnsi="Times New Roman" w:cs="Times New Roman"/>
          <w:b/>
          <w:sz w:val="18"/>
          <w:szCs w:val="18"/>
          <w:lang w:val="uk-UA"/>
        </w:rPr>
        <w:t xml:space="preserve">РОЗДІЛУ V. </w:t>
      </w:r>
      <w:r w:rsidR="00644EB9" w:rsidRPr="00B862D6">
        <w:rPr>
          <w:rFonts w:ascii="Times New Roman" w:hAnsi="Times New Roman" w:cs="Times New Roman"/>
          <w:b/>
          <w:sz w:val="18"/>
          <w:szCs w:val="18"/>
          <w:lang w:val="uk-UA"/>
        </w:rPr>
        <w:t>«</w:t>
      </w:r>
      <w:r w:rsidR="00F42557" w:rsidRPr="00B862D6">
        <w:rPr>
          <w:rFonts w:ascii="Times New Roman" w:hAnsi="Times New Roman" w:cs="Times New Roman"/>
          <w:b/>
          <w:sz w:val="18"/>
          <w:szCs w:val="18"/>
          <w:lang w:val="uk-UA"/>
        </w:rPr>
        <w:t>ГРОШОВІ ПОТОКИ ПОЗИЧАЛЬНИКА</w:t>
      </w:r>
      <w:r w:rsidR="00644EB9" w:rsidRPr="00B862D6">
        <w:rPr>
          <w:rFonts w:ascii="Times New Roman" w:hAnsi="Times New Roman" w:cs="Times New Roman"/>
          <w:b/>
          <w:sz w:val="18"/>
          <w:szCs w:val="18"/>
          <w:lang w:val="uk-UA"/>
        </w:rPr>
        <w:t>»</w:t>
      </w:r>
      <w:r w:rsidR="00F42557" w:rsidRPr="00B862D6">
        <w:rPr>
          <w:rFonts w:ascii="Times New Roman" w:hAnsi="Times New Roman" w:cs="Times New Roman"/>
          <w:b/>
          <w:sz w:val="18"/>
          <w:szCs w:val="18"/>
          <w:lang w:val="uk-UA"/>
        </w:rPr>
        <w:t xml:space="preserve"> Договору в новій редакції наступного змісту:</w:t>
      </w:r>
    </w:p>
    <w:p w:rsidR="006D587F" w:rsidRPr="00D66AD7" w:rsidRDefault="00F42557" w:rsidP="00DA245C">
      <w:pPr>
        <w:pStyle w:val="Iauiue"/>
        <w:ind w:left="284" w:right="-57" w:firstLine="283"/>
        <w:jc w:val="both"/>
        <w:rPr>
          <w:sz w:val="18"/>
          <w:szCs w:val="18"/>
          <w:lang w:val="uk-UA"/>
        </w:rPr>
      </w:pPr>
      <w:r w:rsidRPr="00744E1E">
        <w:rPr>
          <w:sz w:val="18"/>
          <w:szCs w:val="18"/>
          <w:lang w:val="uk-UA"/>
        </w:rPr>
        <w:t>«5.1.</w:t>
      </w:r>
      <w:r w:rsidR="00BA1CF1" w:rsidRPr="00744E1E">
        <w:rPr>
          <w:sz w:val="18"/>
          <w:szCs w:val="18"/>
          <w:lang w:val="uk-UA"/>
        </w:rPr>
        <w:t xml:space="preserve"> </w:t>
      </w:r>
      <w:r w:rsidR="006D587F" w:rsidRPr="00D66AD7">
        <w:rPr>
          <w:sz w:val="18"/>
          <w:szCs w:val="18"/>
          <w:lang w:val="uk-UA"/>
        </w:rPr>
        <w:t>Позичальник зобов’язується протягом строку дії Договору забезпечити щомісячне спрямування грошових коштів у національній та/або іноземній валюті на свої поточні рахунки, відкриті в Банку, (загальні кредитові обороти) в обсягах:</w:t>
      </w:r>
    </w:p>
    <w:p w:rsidR="006D587F" w:rsidRPr="00D66AD7" w:rsidRDefault="006D587F" w:rsidP="006D587F">
      <w:pPr>
        <w:pStyle w:val="Iauiue"/>
        <w:ind w:right="-57" w:firstLine="284"/>
        <w:jc w:val="both"/>
        <w:rPr>
          <w:sz w:val="18"/>
          <w:szCs w:val="18"/>
          <w:lang w:val="uk-UA"/>
        </w:rPr>
      </w:pPr>
      <w:r w:rsidRPr="00D66AD7">
        <w:rPr>
          <w:sz w:val="18"/>
          <w:szCs w:val="18"/>
          <w:lang w:val="uk-UA"/>
        </w:rPr>
        <w:t>- за період з лютого по травень не менше 30,0 відсотків всіх своїх безготівкових розрахунків,</w:t>
      </w:r>
    </w:p>
    <w:p w:rsidR="006D587F" w:rsidRPr="00D66AD7" w:rsidRDefault="006D587F" w:rsidP="006D587F">
      <w:pPr>
        <w:pStyle w:val="Iauiue"/>
        <w:ind w:right="-57" w:firstLine="284"/>
        <w:jc w:val="both"/>
        <w:rPr>
          <w:sz w:val="18"/>
          <w:szCs w:val="18"/>
          <w:lang w:val="uk-UA"/>
        </w:rPr>
      </w:pPr>
      <w:r w:rsidRPr="00D66AD7">
        <w:rPr>
          <w:sz w:val="18"/>
          <w:szCs w:val="18"/>
          <w:lang w:val="uk-UA"/>
        </w:rPr>
        <w:t>- за період з червня по вересень не менше 70,0 відсотків всіх своїх безготівкових розрахунків.</w:t>
      </w:r>
    </w:p>
    <w:p w:rsidR="00F42557" w:rsidRPr="00744E1E" w:rsidRDefault="006D587F" w:rsidP="00DA245C">
      <w:pPr>
        <w:pStyle w:val="a3"/>
        <w:ind w:left="284" w:firstLine="283"/>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Починаючи з 30.12.2020 </w:t>
      </w:r>
      <w:r w:rsidRPr="00744E1E">
        <w:rPr>
          <w:rFonts w:ascii="Times New Roman" w:hAnsi="Times New Roman" w:cs="Times New Roman"/>
          <w:sz w:val="18"/>
          <w:szCs w:val="18"/>
          <w:lang w:val="uk-UA"/>
        </w:rPr>
        <w:t>Позичальник зобов’язується</w:t>
      </w:r>
      <w:r w:rsidRPr="006D587F">
        <w:rPr>
          <w:rFonts w:ascii="Times New Roman" w:hAnsi="Times New Roman" w:cs="Times New Roman"/>
          <w:sz w:val="18"/>
          <w:szCs w:val="18"/>
          <w:lang w:val="uk-UA"/>
        </w:rPr>
        <w:t xml:space="preserve"> </w:t>
      </w:r>
      <w:r w:rsidRPr="00744E1E">
        <w:rPr>
          <w:rFonts w:ascii="Times New Roman" w:hAnsi="Times New Roman" w:cs="Times New Roman"/>
          <w:sz w:val="18"/>
          <w:szCs w:val="18"/>
          <w:lang w:val="uk-UA"/>
        </w:rPr>
        <w:t>щомісячн</w:t>
      </w:r>
      <w:r>
        <w:rPr>
          <w:rFonts w:ascii="Times New Roman" w:hAnsi="Times New Roman" w:cs="Times New Roman"/>
          <w:sz w:val="18"/>
          <w:szCs w:val="18"/>
          <w:lang w:val="uk-UA"/>
        </w:rPr>
        <w:t>о</w:t>
      </w:r>
      <w:r w:rsidRPr="00744E1E">
        <w:rPr>
          <w:rFonts w:ascii="Times New Roman" w:hAnsi="Times New Roman" w:cs="Times New Roman"/>
          <w:sz w:val="18"/>
          <w:szCs w:val="18"/>
          <w:lang w:val="uk-UA"/>
        </w:rPr>
        <w:t xml:space="preserve"> спрям</w:t>
      </w:r>
      <w:r w:rsidR="00DA245C">
        <w:rPr>
          <w:rFonts w:ascii="Times New Roman" w:hAnsi="Times New Roman" w:cs="Times New Roman"/>
          <w:sz w:val="18"/>
          <w:szCs w:val="18"/>
          <w:lang w:val="uk-UA"/>
        </w:rPr>
        <w:t>о</w:t>
      </w:r>
      <w:r w:rsidRPr="00744E1E">
        <w:rPr>
          <w:rFonts w:ascii="Times New Roman" w:hAnsi="Times New Roman" w:cs="Times New Roman"/>
          <w:sz w:val="18"/>
          <w:szCs w:val="18"/>
          <w:lang w:val="uk-UA"/>
        </w:rPr>
        <w:t>в</w:t>
      </w:r>
      <w:r>
        <w:rPr>
          <w:rFonts w:ascii="Times New Roman" w:hAnsi="Times New Roman" w:cs="Times New Roman"/>
          <w:sz w:val="18"/>
          <w:szCs w:val="18"/>
          <w:lang w:val="uk-UA"/>
        </w:rPr>
        <w:t>увати</w:t>
      </w:r>
      <w:r w:rsidRPr="00744E1E">
        <w:rPr>
          <w:rFonts w:ascii="Times New Roman" w:hAnsi="Times New Roman" w:cs="Times New Roman"/>
          <w:sz w:val="18"/>
          <w:szCs w:val="18"/>
          <w:lang w:val="uk-UA"/>
        </w:rPr>
        <w:t xml:space="preserve"> грошов</w:t>
      </w:r>
      <w:r>
        <w:rPr>
          <w:rFonts w:ascii="Times New Roman" w:hAnsi="Times New Roman" w:cs="Times New Roman"/>
          <w:sz w:val="18"/>
          <w:szCs w:val="18"/>
          <w:lang w:val="uk-UA"/>
        </w:rPr>
        <w:t>і</w:t>
      </w:r>
      <w:r w:rsidRPr="00744E1E">
        <w:rPr>
          <w:rFonts w:ascii="Times New Roman" w:hAnsi="Times New Roman" w:cs="Times New Roman"/>
          <w:sz w:val="18"/>
          <w:szCs w:val="18"/>
          <w:lang w:val="uk-UA"/>
        </w:rPr>
        <w:t xml:space="preserve"> </w:t>
      </w:r>
      <w:r>
        <w:rPr>
          <w:rFonts w:ascii="Times New Roman" w:hAnsi="Times New Roman" w:cs="Times New Roman"/>
          <w:sz w:val="18"/>
          <w:szCs w:val="18"/>
          <w:lang w:val="uk-UA"/>
        </w:rPr>
        <w:t xml:space="preserve">надходження </w:t>
      </w:r>
      <w:r w:rsidR="00DA245C">
        <w:rPr>
          <w:rFonts w:ascii="Times New Roman" w:hAnsi="Times New Roman" w:cs="Times New Roman"/>
          <w:sz w:val="18"/>
          <w:szCs w:val="18"/>
          <w:lang w:val="uk-UA"/>
        </w:rPr>
        <w:t>на поточні рахунки, відкриті в АБ «УКРГАЗБАНК»,</w:t>
      </w:r>
      <w:r w:rsidRPr="00744E1E">
        <w:rPr>
          <w:rFonts w:ascii="Times New Roman" w:hAnsi="Times New Roman" w:cs="Times New Roman"/>
          <w:sz w:val="18"/>
          <w:szCs w:val="18"/>
          <w:lang w:val="uk-UA"/>
        </w:rPr>
        <w:t xml:space="preserve"> </w:t>
      </w:r>
      <w:r w:rsidR="00DA245C">
        <w:rPr>
          <w:rFonts w:ascii="Times New Roman" w:hAnsi="Times New Roman" w:cs="Times New Roman"/>
          <w:sz w:val="18"/>
          <w:szCs w:val="18"/>
          <w:lang w:val="uk-UA"/>
        </w:rPr>
        <w:t xml:space="preserve">в розмірі не менше </w:t>
      </w:r>
      <w:r w:rsidRPr="00744E1E">
        <w:rPr>
          <w:rFonts w:ascii="Times New Roman" w:hAnsi="Times New Roman" w:cs="Times New Roman"/>
          <w:sz w:val="18"/>
          <w:szCs w:val="18"/>
          <w:lang w:val="uk-UA"/>
        </w:rPr>
        <w:t>6 000 000,</w:t>
      </w:r>
      <w:r w:rsidR="00DA245C">
        <w:rPr>
          <w:rFonts w:ascii="Times New Roman" w:hAnsi="Times New Roman" w:cs="Times New Roman"/>
          <w:sz w:val="18"/>
          <w:szCs w:val="18"/>
          <w:lang w:val="uk-UA"/>
        </w:rPr>
        <w:t>00 (шість мільйонів) гривень 00 </w:t>
      </w:r>
      <w:r w:rsidRPr="00744E1E">
        <w:rPr>
          <w:rFonts w:ascii="Times New Roman" w:hAnsi="Times New Roman" w:cs="Times New Roman"/>
          <w:sz w:val="18"/>
          <w:szCs w:val="18"/>
          <w:lang w:val="uk-UA"/>
        </w:rPr>
        <w:t>копійок.</w:t>
      </w:r>
    </w:p>
    <w:p w:rsidR="00BA1CF1" w:rsidRPr="00DA245C" w:rsidRDefault="00F42557" w:rsidP="00E90AD3">
      <w:pPr>
        <w:pStyle w:val="a3"/>
        <w:ind w:left="284" w:firstLine="283"/>
        <w:jc w:val="both"/>
        <w:rPr>
          <w:rFonts w:ascii="Times New Roman" w:hAnsi="Times New Roman" w:cs="Times New Roman"/>
          <w:sz w:val="18"/>
          <w:szCs w:val="18"/>
          <w:lang w:val="uk-UA"/>
        </w:rPr>
      </w:pPr>
      <w:r w:rsidRPr="00DA245C">
        <w:rPr>
          <w:rFonts w:ascii="Times New Roman" w:hAnsi="Times New Roman" w:cs="Times New Roman"/>
          <w:sz w:val="18"/>
          <w:szCs w:val="18"/>
          <w:lang w:val="uk-UA"/>
        </w:rPr>
        <w:t xml:space="preserve">5.2. </w:t>
      </w:r>
      <w:r w:rsidR="00BA1CF1" w:rsidRPr="00DA245C">
        <w:rPr>
          <w:rFonts w:ascii="Times New Roman" w:hAnsi="Times New Roman" w:cs="Times New Roman"/>
          <w:sz w:val="18"/>
          <w:szCs w:val="18"/>
          <w:lang w:val="uk-UA"/>
        </w:rPr>
        <w:t xml:space="preserve"> При розрахунку обсягу надходжень, що надійшли на рахунки Позичальника, відкриті в Банку, Банк не враховує надходження кредитних коштів, отриманих в Банку.</w:t>
      </w:r>
    </w:p>
    <w:p w:rsidR="00DA245C" w:rsidRPr="00DA245C" w:rsidRDefault="00DA245C" w:rsidP="00DA245C">
      <w:pPr>
        <w:pStyle w:val="a3"/>
        <w:ind w:left="284" w:firstLine="283"/>
        <w:jc w:val="both"/>
        <w:rPr>
          <w:rFonts w:ascii="Times New Roman" w:hAnsi="Times New Roman" w:cs="Times New Roman"/>
          <w:sz w:val="18"/>
          <w:szCs w:val="18"/>
          <w:lang w:val="uk-UA"/>
        </w:rPr>
      </w:pPr>
      <w:r w:rsidRPr="00DA245C">
        <w:rPr>
          <w:rFonts w:ascii="Times New Roman" w:hAnsi="Times New Roman" w:cs="Times New Roman"/>
          <w:sz w:val="18"/>
          <w:szCs w:val="18"/>
          <w:lang w:val="uk-UA"/>
        </w:rPr>
        <w:t>При розрахунку обсягу надходжень, що надійшли на рахунки Позичальника, відкриті в АБ «УКРГАЗБАНК», Банк враховує надходження з рахунків Позичальника в інших банках.</w:t>
      </w:r>
    </w:p>
    <w:p w:rsidR="00BA1CF1" w:rsidRPr="00744E1E" w:rsidRDefault="00BA1CF1" w:rsidP="00DA245C">
      <w:pPr>
        <w:pStyle w:val="Iauiue"/>
        <w:ind w:left="284" w:firstLine="283"/>
        <w:jc w:val="both"/>
        <w:rPr>
          <w:sz w:val="18"/>
          <w:szCs w:val="18"/>
          <w:lang w:val="uk-UA"/>
        </w:rPr>
      </w:pPr>
      <w:r w:rsidRPr="00DA245C">
        <w:rPr>
          <w:sz w:val="18"/>
          <w:szCs w:val="18"/>
          <w:lang w:val="uk-UA"/>
        </w:rPr>
        <w:t>Наявність відхилення в розмірі 10 процентів від встановленого в п.5.1. цього Договору обсягу</w:t>
      </w:r>
      <w:r w:rsidRPr="00744E1E">
        <w:rPr>
          <w:sz w:val="18"/>
          <w:szCs w:val="18"/>
          <w:lang w:val="uk-UA"/>
        </w:rPr>
        <w:t xml:space="preserve"> надходжень, що має бути переведена на поточні рахунки Позичальника, відкриті в Банку, не є порушенням умов, передбачених п.5.1. цього Договору.</w:t>
      </w:r>
      <w:r w:rsidR="00F42557" w:rsidRPr="00744E1E">
        <w:rPr>
          <w:sz w:val="18"/>
          <w:szCs w:val="18"/>
          <w:lang w:val="uk-UA"/>
        </w:rPr>
        <w:t>»</w:t>
      </w:r>
      <w:r w:rsidR="00DA245C">
        <w:rPr>
          <w:sz w:val="18"/>
          <w:szCs w:val="18"/>
          <w:lang w:val="uk-UA"/>
        </w:rPr>
        <w:t>.</w:t>
      </w:r>
    </w:p>
    <w:p w:rsidR="00796370" w:rsidRDefault="00796370" w:rsidP="00744E1E">
      <w:pPr>
        <w:pStyle w:val="a3"/>
        <w:jc w:val="both"/>
        <w:rPr>
          <w:rFonts w:ascii="Times New Roman" w:hAnsi="Times New Roman" w:cs="Times New Roman"/>
          <w:sz w:val="18"/>
          <w:szCs w:val="18"/>
          <w:lang w:val="uk-UA"/>
        </w:rPr>
      </w:pPr>
    </w:p>
    <w:p w:rsidR="005B0765" w:rsidRPr="005B0765" w:rsidRDefault="005B0765" w:rsidP="00744E1E">
      <w:pPr>
        <w:pStyle w:val="a3"/>
        <w:jc w:val="both"/>
        <w:rPr>
          <w:rFonts w:ascii="Times New Roman" w:hAnsi="Times New Roman" w:cs="Times New Roman"/>
          <w:sz w:val="10"/>
          <w:szCs w:val="10"/>
          <w:lang w:val="uk-UA"/>
        </w:rPr>
      </w:pPr>
    </w:p>
    <w:p w:rsidR="00F42557" w:rsidRPr="00B862D6" w:rsidRDefault="00D81256" w:rsidP="00B862D6">
      <w:pPr>
        <w:pStyle w:val="a3"/>
        <w:ind w:firstLine="567"/>
        <w:jc w:val="both"/>
        <w:rPr>
          <w:rFonts w:ascii="Times New Roman" w:hAnsi="Times New Roman" w:cs="Times New Roman"/>
          <w:b/>
          <w:sz w:val="18"/>
          <w:szCs w:val="18"/>
          <w:lang w:val="uk-UA"/>
        </w:rPr>
      </w:pPr>
      <w:r>
        <w:rPr>
          <w:rFonts w:ascii="Times New Roman" w:hAnsi="Times New Roman" w:cs="Times New Roman"/>
          <w:b/>
          <w:sz w:val="18"/>
          <w:szCs w:val="18"/>
          <w:lang w:val="uk-UA"/>
        </w:rPr>
        <w:t>6</w:t>
      </w:r>
      <w:r w:rsidR="006D587F" w:rsidRPr="00B862D6">
        <w:rPr>
          <w:rFonts w:ascii="Times New Roman" w:hAnsi="Times New Roman" w:cs="Times New Roman"/>
          <w:b/>
          <w:sz w:val="18"/>
          <w:szCs w:val="18"/>
          <w:lang w:val="uk-UA"/>
        </w:rPr>
        <w:t xml:space="preserve">. Сторони домовились </w:t>
      </w:r>
      <w:r w:rsidR="00F42557" w:rsidRPr="00B862D6">
        <w:rPr>
          <w:rFonts w:ascii="Times New Roman" w:hAnsi="Times New Roman" w:cs="Times New Roman"/>
          <w:b/>
          <w:sz w:val="18"/>
          <w:szCs w:val="18"/>
          <w:lang w:val="uk-UA"/>
        </w:rPr>
        <w:t xml:space="preserve">доповнити п. 6.2. РОЗДІЛУ VI. </w:t>
      </w:r>
      <w:r w:rsidR="00644EB9" w:rsidRPr="00B862D6">
        <w:rPr>
          <w:rFonts w:ascii="Times New Roman" w:hAnsi="Times New Roman" w:cs="Times New Roman"/>
          <w:b/>
          <w:sz w:val="18"/>
          <w:szCs w:val="18"/>
          <w:lang w:val="uk-UA"/>
        </w:rPr>
        <w:t>«</w:t>
      </w:r>
      <w:r w:rsidR="00F42557" w:rsidRPr="00B862D6">
        <w:rPr>
          <w:rFonts w:ascii="Times New Roman" w:hAnsi="Times New Roman" w:cs="Times New Roman"/>
          <w:b/>
          <w:sz w:val="18"/>
          <w:szCs w:val="18"/>
          <w:lang w:val="uk-UA"/>
        </w:rPr>
        <w:t>ПРАВА ТА ОБОВЯЗКИ СТОРІН</w:t>
      </w:r>
      <w:r w:rsidR="00644EB9" w:rsidRPr="00B862D6">
        <w:rPr>
          <w:rFonts w:ascii="Times New Roman" w:hAnsi="Times New Roman" w:cs="Times New Roman"/>
          <w:b/>
          <w:sz w:val="18"/>
          <w:szCs w:val="18"/>
          <w:lang w:val="uk-UA"/>
        </w:rPr>
        <w:t>»</w:t>
      </w:r>
      <w:r w:rsidR="00F42557" w:rsidRPr="00B862D6">
        <w:rPr>
          <w:rFonts w:ascii="Times New Roman" w:hAnsi="Times New Roman" w:cs="Times New Roman"/>
          <w:b/>
          <w:sz w:val="18"/>
          <w:szCs w:val="18"/>
          <w:lang w:val="uk-UA"/>
        </w:rPr>
        <w:t xml:space="preserve"> Договору </w:t>
      </w:r>
      <w:r w:rsidR="006D587F" w:rsidRPr="00B862D6">
        <w:rPr>
          <w:rFonts w:ascii="Times New Roman" w:hAnsi="Times New Roman" w:cs="Times New Roman"/>
          <w:b/>
          <w:sz w:val="18"/>
          <w:szCs w:val="18"/>
          <w:lang w:val="uk-UA"/>
        </w:rPr>
        <w:t xml:space="preserve">пунктами 6.2.25. – 6.2.28. </w:t>
      </w:r>
      <w:r w:rsidR="00F42557" w:rsidRPr="00B862D6">
        <w:rPr>
          <w:rFonts w:ascii="Times New Roman" w:hAnsi="Times New Roman" w:cs="Times New Roman"/>
          <w:b/>
          <w:sz w:val="18"/>
          <w:szCs w:val="18"/>
          <w:lang w:val="uk-UA"/>
        </w:rPr>
        <w:t>та викласти їх в редакції наступного змісту:</w:t>
      </w:r>
    </w:p>
    <w:p w:rsidR="00796370" w:rsidRPr="00744E1E" w:rsidRDefault="00F42557" w:rsidP="00DA245C">
      <w:pPr>
        <w:ind w:left="284" w:firstLine="283"/>
        <w:jc w:val="both"/>
        <w:rPr>
          <w:bCs/>
          <w:sz w:val="18"/>
          <w:szCs w:val="18"/>
        </w:rPr>
      </w:pPr>
      <w:r w:rsidRPr="00744E1E">
        <w:rPr>
          <w:sz w:val="18"/>
          <w:szCs w:val="18"/>
        </w:rPr>
        <w:t>«</w:t>
      </w:r>
      <w:r w:rsidR="00796370" w:rsidRPr="00744E1E">
        <w:rPr>
          <w:sz w:val="18"/>
          <w:szCs w:val="18"/>
        </w:rPr>
        <w:t xml:space="preserve">6.2.25. </w:t>
      </w:r>
      <w:r w:rsidR="00A96C08" w:rsidRPr="00744E1E">
        <w:rPr>
          <w:sz w:val="18"/>
          <w:szCs w:val="18"/>
        </w:rPr>
        <w:t xml:space="preserve">Позичальник зобов’язаний </w:t>
      </w:r>
      <w:r w:rsidR="00796370" w:rsidRPr="00744E1E">
        <w:rPr>
          <w:sz w:val="18"/>
          <w:szCs w:val="18"/>
        </w:rPr>
        <w:t>до 15.01.2021 р. надати до Банку належним чином посвідчені проекти Рішення Броварської міської ради щодо розподілу видатків бюджету міста на 2021</w:t>
      </w:r>
      <w:r w:rsidR="00DA2502">
        <w:rPr>
          <w:sz w:val="18"/>
          <w:szCs w:val="18"/>
        </w:rPr>
        <w:t> </w:t>
      </w:r>
      <w:r w:rsidR="00796370" w:rsidRPr="00744E1E">
        <w:rPr>
          <w:sz w:val="18"/>
          <w:szCs w:val="18"/>
        </w:rPr>
        <w:t xml:space="preserve">р. у розрізі бюджетних програм, в т.ч. виділення статті витрат на погашення та обслуговування процентів по кредиту в АБ "УКРГАЗБАНК" з затвердженням фінансової допомоги на поточні трансфери підприємству (загальний фонд) в загальній </w:t>
      </w:r>
      <w:r w:rsidR="00DA2502">
        <w:rPr>
          <w:sz w:val="18"/>
          <w:szCs w:val="18"/>
        </w:rPr>
        <w:t>сумі не менше 30 000 000,00 (тридцять мільйонів) гривень</w:t>
      </w:r>
      <w:r w:rsidR="00796370" w:rsidRPr="00744E1E">
        <w:rPr>
          <w:sz w:val="18"/>
          <w:szCs w:val="18"/>
        </w:rPr>
        <w:t>.</w:t>
      </w:r>
    </w:p>
    <w:p w:rsidR="00796370" w:rsidRPr="00744E1E" w:rsidRDefault="00796370" w:rsidP="00DA245C">
      <w:pPr>
        <w:ind w:left="284" w:firstLine="283"/>
        <w:jc w:val="both"/>
        <w:rPr>
          <w:bCs/>
          <w:sz w:val="18"/>
          <w:szCs w:val="18"/>
        </w:rPr>
      </w:pPr>
      <w:r w:rsidRPr="00744E1E">
        <w:rPr>
          <w:bCs/>
          <w:sz w:val="18"/>
          <w:szCs w:val="18"/>
        </w:rPr>
        <w:t>6.2.26</w:t>
      </w:r>
      <w:r w:rsidR="00A96C08" w:rsidRPr="00744E1E">
        <w:rPr>
          <w:bCs/>
          <w:sz w:val="18"/>
          <w:szCs w:val="18"/>
        </w:rPr>
        <w:t xml:space="preserve">. </w:t>
      </w:r>
      <w:r w:rsidR="00A96C08" w:rsidRPr="00744E1E">
        <w:rPr>
          <w:sz w:val="18"/>
          <w:szCs w:val="18"/>
        </w:rPr>
        <w:t>Позичальник зобов’язаний</w:t>
      </w:r>
      <w:r w:rsidRPr="00744E1E">
        <w:rPr>
          <w:sz w:val="18"/>
          <w:szCs w:val="18"/>
        </w:rPr>
        <w:t xml:space="preserve"> до 31.03.2021 р. надати до Банку належним чином оформлені Рішення Броварської міської ради щодо розподілу видатків бюджету міста на 2021 рік у розрізі бюджетних програм, в т.</w:t>
      </w:r>
      <w:r w:rsidR="00DD658A">
        <w:rPr>
          <w:sz w:val="18"/>
          <w:szCs w:val="18"/>
        </w:rPr>
        <w:t xml:space="preserve"> </w:t>
      </w:r>
      <w:r w:rsidRPr="00744E1E">
        <w:rPr>
          <w:sz w:val="18"/>
          <w:szCs w:val="18"/>
        </w:rPr>
        <w:t>ч. виділення статті витрат на відшкодування процентів за користування кредитом.</w:t>
      </w:r>
    </w:p>
    <w:p w:rsidR="00796370" w:rsidRPr="00744E1E" w:rsidRDefault="00796370" w:rsidP="00DA245C">
      <w:pPr>
        <w:pStyle w:val="aff6"/>
        <w:ind w:left="284" w:firstLine="283"/>
        <w:jc w:val="both"/>
        <w:rPr>
          <w:sz w:val="18"/>
          <w:szCs w:val="18"/>
        </w:rPr>
      </w:pPr>
      <w:r w:rsidRPr="00744E1E">
        <w:rPr>
          <w:bCs/>
          <w:sz w:val="18"/>
          <w:szCs w:val="18"/>
          <w:lang w:val="uk-UA"/>
        </w:rPr>
        <w:t>6.2.27.</w:t>
      </w:r>
      <w:r w:rsidRPr="00744E1E">
        <w:rPr>
          <w:sz w:val="18"/>
          <w:szCs w:val="18"/>
        </w:rPr>
        <w:t xml:space="preserve"> </w:t>
      </w:r>
      <w:r w:rsidR="00A96C08" w:rsidRPr="00744E1E">
        <w:rPr>
          <w:sz w:val="18"/>
          <w:szCs w:val="18"/>
        </w:rPr>
        <w:t xml:space="preserve">Позичальник зобов’язаний </w:t>
      </w:r>
      <w:r w:rsidR="00A96C08" w:rsidRPr="00744E1E">
        <w:rPr>
          <w:sz w:val="18"/>
          <w:szCs w:val="18"/>
          <w:lang w:val="uk-UA"/>
        </w:rPr>
        <w:t>д</w:t>
      </w:r>
      <w:r w:rsidRPr="00744E1E">
        <w:rPr>
          <w:sz w:val="18"/>
          <w:szCs w:val="18"/>
        </w:rPr>
        <w:t>о 15.02.2020</w:t>
      </w:r>
      <w:r w:rsidR="000C5FC4">
        <w:rPr>
          <w:sz w:val="18"/>
          <w:szCs w:val="18"/>
          <w:lang w:val="uk-UA"/>
        </w:rPr>
        <w:t> </w:t>
      </w:r>
      <w:r w:rsidRPr="00744E1E">
        <w:rPr>
          <w:sz w:val="18"/>
          <w:szCs w:val="18"/>
        </w:rPr>
        <w:t>р. винести на розгляд колегіального органу рев'ю, з метою перевірки умови включення в бюджет Броварської м/р статті видатків на погашення та обслугову</w:t>
      </w:r>
      <w:r w:rsidR="00DD658A">
        <w:rPr>
          <w:sz w:val="18"/>
          <w:szCs w:val="18"/>
        </w:rPr>
        <w:t>вання процентів по кредиту в АБ</w:t>
      </w:r>
      <w:r w:rsidR="00DD658A">
        <w:rPr>
          <w:sz w:val="18"/>
          <w:szCs w:val="18"/>
          <w:lang w:val="uk-UA"/>
        </w:rPr>
        <w:t> «</w:t>
      </w:r>
      <w:r w:rsidRPr="00744E1E">
        <w:rPr>
          <w:sz w:val="18"/>
          <w:szCs w:val="18"/>
        </w:rPr>
        <w:t>УКРГАЗБАНК</w:t>
      </w:r>
      <w:r w:rsidR="00DD658A">
        <w:rPr>
          <w:sz w:val="18"/>
          <w:szCs w:val="18"/>
          <w:lang w:val="uk-UA"/>
        </w:rPr>
        <w:t>»</w:t>
      </w:r>
      <w:r w:rsidRPr="00744E1E">
        <w:rPr>
          <w:sz w:val="18"/>
          <w:szCs w:val="18"/>
        </w:rPr>
        <w:t>.</w:t>
      </w:r>
    </w:p>
    <w:p w:rsidR="00796370" w:rsidRPr="00744E1E" w:rsidRDefault="00796370" w:rsidP="00DA245C">
      <w:pPr>
        <w:ind w:left="284" w:firstLine="283"/>
        <w:jc w:val="both"/>
        <w:rPr>
          <w:sz w:val="18"/>
          <w:szCs w:val="18"/>
        </w:rPr>
      </w:pPr>
      <w:r w:rsidRPr="00744E1E">
        <w:rPr>
          <w:bCs/>
          <w:sz w:val="18"/>
          <w:szCs w:val="18"/>
        </w:rPr>
        <w:t>6.2.28.</w:t>
      </w:r>
      <w:r w:rsidRPr="00744E1E">
        <w:rPr>
          <w:sz w:val="18"/>
          <w:szCs w:val="18"/>
        </w:rPr>
        <w:t xml:space="preserve"> </w:t>
      </w:r>
      <w:r w:rsidR="00A96C08" w:rsidRPr="00744E1E">
        <w:rPr>
          <w:sz w:val="18"/>
          <w:szCs w:val="18"/>
        </w:rPr>
        <w:t xml:space="preserve">Позичальник зобов’язаний </w:t>
      </w:r>
      <w:r w:rsidR="008200A9">
        <w:rPr>
          <w:sz w:val="18"/>
          <w:szCs w:val="18"/>
        </w:rPr>
        <w:t>протягом дії Д</w:t>
      </w:r>
      <w:r w:rsidRPr="00744E1E">
        <w:rPr>
          <w:sz w:val="18"/>
          <w:szCs w:val="18"/>
        </w:rPr>
        <w:t>оговору продовжувати виплату заробітної плати через карткові рахунки, що відкриті в АБ «УКРГАЗБАНК» для 100% співробітників Позичальника.</w:t>
      </w:r>
      <w:r w:rsidR="00A96C08" w:rsidRPr="00744E1E">
        <w:rPr>
          <w:sz w:val="18"/>
          <w:szCs w:val="18"/>
        </w:rPr>
        <w:t>»</w:t>
      </w:r>
      <w:r w:rsidR="008200A9">
        <w:rPr>
          <w:sz w:val="18"/>
          <w:szCs w:val="18"/>
        </w:rPr>
        <w:t>.</w:t>
      </w:r>
    </w:p>
    <w:p w:rsidR="00796370" w:rsidRPr="00744E1E" w:rsidRDefault="00796370" w:rsidP="00744E1E">
      <w:pPr>
        <w:pStyle w:val="a3"/>
        <w:jc w:val="both"/>
        <w:rPr>
          <w:rFonts w:ascii="Times New Roman" w:hAnsi="Times New Roman" w:cs="Times New Roman"/>
          <w:bCs/>
          <w:sz w:val="18"/>
          <w:szCs w:val="18"/>
          <w:lang w:val="uk-UA"/>
        </w:rPr>
      </w:pPr>
    </w:p>
    <w:p w:rsidR="00796370" w:rsidRPr="00B862D6" w:rsidRDefault="00D81256" w:rsidP="008200A9">
      <w:pPr>
        <w:pStyle w:val="a5"/>
        <w:ind w:left="0" w:firstLine="567"/>
        <w:jc w:val="both"/>
        <w:rPr>
          <w:b/>
          <w:sz w:val="18"/>
          <w:szCs w:val="18"/>
        </w:rPr>
      </w:pPr>
      <w:r>
        <w:rPr>
          <w:b/>
          <w:sz w:val="18"/>
          <w:szCs w:val="18"/>
        </w:rPr>
        <w:t>7</w:t>
      </w:r>
      <w:r w:rsidR="008200A9" w:rsidRPr="00B862D6">
        <w:rPr>
          <w:b/>
          <w:sz w:val="18"/>
          <w:szCs w:val="18"/>
        </w:rPr>
        <w:t xml:space="preserve">. Сторони домовились </w:t>
      </w:r>
      <w:r w:rsidR="00796370" w:rsidRPr="00B862D6">
        <w:rPr>
          <w:b/>
          <w:sz w:val="18"/>
          <w:szCs w:val="18"/>
        </w:rPr>
        <w:t xml:space="preserve">змінити Додаток </w:t>
      </w:r>
      <w:r w:rsidR="000C5FC4" w:rsidRPr="00B862D6">
        <w:rPr>
          <w:b/>
          <w:sz w:val="18"/>
          <w:szCs w:val="18"/>
        </w:rPr>
        <w:t xml:space="preserve">№ </w:t>
      </w:r>
      <w:r w:rsidR="00796370" w:rsidRPr="00B862D6">
        <w:rPr>
          <w:b/>
          <w:sz w:val="18"/>
          <w:szCs w:val="18"/>
        </w:rPr>
        <w:t xml:space="preserve">1 «ГРАФІК ЗМЕНШЕННЯ ЛІМІТУ ВІДНОВЛЮВАНОЇ КРЕДИТНОЇ ЛІНІЇ» до </w:t>
      </w:r>
      <w:r w:rsidR="00A96C08" w:rsidRPr="00B862D6">
        <w:rPr>
          <w:b/>
          <w:sz w:val="18"/>
          <w:szCs w:val="18"/>
        </w:rPr>
        <w:t>Д</w:t>
      </w:r>
      <w:r w:rsidR="00796370" w:rsidRPr="00B862D6">
        <w:rPr>
          <w:b/>
          <w:sz w:val="18"/>
          <w:szCs w:val="18"/>
        </w:rPr>
        <w:t xml:space="preserve">оговору та  викласти  його в редакції Додатку </w:t>
      </w:r>
      <w:r w:rsidR="000C5FC4" w:rsidRPr="00B862D6">
        <w:rPr>
          <w:b/>
          <w:sz w:val="18"/>
          <w:szCs w:val="18"/>
        </w:rPr>
        <w:t xml:space="preserve">№ </w:t>
      </w:r>
      <w:r w:rsidR="00796370" w:rsidRPr="00B862D6">
        <w:rPr>
          <w:b/>
          <w:sz w:val="18"/>
          <w:szCs w:val="18"/>
        </w:rPr>
        <w:t>1 до Додаткової угоди.</w:t>
      </w:r>
    </w:p>
    <w:p w:rsidR="00C70CCA" w:rsidRPr="00B862D6" w:rsidRDefault="00C70CCA" w:rsidP="00C70CCA">
      <w:pPr>
        <w:pStyle w:val="a5"/>
        <w:ind w:left="0" w:firstLine="567"/>
        <w:jc w:val="both"/>
        <w:rPr>
          <w:b/>
          <w:sz w:val="18"/>
          <w:szCs w:val="18"/>
        </w:rPr>
      </w:pPr>
    </w:p>
    <w:p w:rsidR="00796370" w:rsidRPr="00B862D6" w:rsidRDefault="00D81256" w:rsidP="00C70CCA">
      <w:pPr>
        <w:pStyle w:val="a5"/>
        <w:ind w:left="0" w:firstLine="567"/>
        <w:jc w:val="both"/>
        <w:rPr>
          <w:b/>
          <w:sz w:val="18"/>
          <w:szCs w:val="18"/>
        </w:rPr>
      </w:pPr>
      <w:r>
        <w:rPr>
          <w:b/>
          <w:sz w:val="18"/>
          <w:szCs w:val="18"/>
        </w:rPr>
        <w:t>8</w:t>
      </w:r>
      <w:r w:rsidR="008200A9" w:rsidRPr="00B862D6">
        <w:rPr>
          <w:b/>
          <w:sz w:val="18"/>
          <w:szCs w:val="18"/>
        </w:rPr>
        <w:t>. </w:t>
      </w:r>
      <w:r w:rsidR="00796370" w:rsidRPr="00B862D6">
        <w:rPr>
          <w:b/>
          <w:sz w:val="18"/>
          <w:szCs w:val="18"/>
        </w:rPr>
        <w:t>Інші умови Договору залишаються без змін і Сторони підтверджують за ним свої зобов’язання.</w:t>
      </w:r>
    </w:p>
    <w:p w:rsidR="00C70CCA" w:rsidRPr="00B862D6" w:rsidRDefault="00C70CCA" w:rsidP="00C70CCA">
      <w:pPr>
        <w:pStyle w:val="a5"/>
        <w:ind w:left="0" w:firstLine="567"/>
        <w:jc w:val="both"/>
        <w:rPr>
          <w:b/>
          <w:sz w:val="18"/>
          <w:szCs w:val="18"/>
        </w:rPr>
      </w:pPr>
    </w:p>
    <w:p w:rsidR="00796370" w:rsidRPr="00B862D6" w:rsidRDefault="00D81256" w:rsidP="00C70CCA">
      <w:pPr>
        <w:pStyle w:val="a5"/>
        <w:ind w:left="0" w:firstLine="567"/>
        <w:jc w:val="both"/>
        <w:rPr>
          <w:sz w:val="18"/>
          <w:szCs w:val="18"/>
        </w:rPr>
      </w:pPr>
      <w:r>
        <w:rPr>
          <w:b/>
          <w:sz w:val="18"/>
          <w:szCs w:val="18"/>
        </w:rPr>
        <w:t>9</w:t>
      </w:r>
      <w:r w:rsidR="008200A9" w:rsidRPr="00B862D6">
        <w:rPr>
          <w:b/>
          <w:sz w:val="18"/>
          <w:szCs w:val="18"/>
        </w:rPr>
        <w:t>. </w:t>
      </w:r>
      <w:r w:rsidR="00796370" w:rsidRPr="00B862D6">
        <w:rPr>
          <w:b/>
          <w:sz w:val="18"/>
          <w:szCs w:val="18"/>
        </w:rPr>
        <w:t xml:space="preserve">Позичальник засвідчує, що на момент підписання Додаткової угоди до </w:t>
      </w:r>
      <w:r w:rsidR="008200A9" w:rsidRPr="00B862D6">
        <w:rPr>
          <w:b/>
          <w:sz w:val="18"/>
          <w:szCs w:val="18"/>
        </w:rPr>
        <w:t>Д</w:t>
      </w:r>
      <w:r w:rsidR="00796370" w:rsidRPr="00B862D6">
        <w:rPr>
          <w:b/>
          <w:sz w:val="18"/>
          <w:szCs w:val="18"/>
        </w:rPr>
        <w:t xml:space="preserve">оговору його активи не знаходяться в податковій заставі, </w:t>
      </w:r>
      <w:r w:rsidR="00796370" w:rsidRPr="00B862D6">
        <w:rPr>
          <w:sz w:val="18"/>
          <w:szCs w:val="18"/>
        </w:rPr>
        <w:t xml:space="preserve">що підтверджується витягом з Державного реєстру обтяжень рухомого майна </w:t>
      </w:r>
      <w:r w:rsidR="00C70CCA" w:rsidRPr="00B862D6">
        <w:rPr>
          <w:sz w:val="18"/>
          <w:szCs w:val="18"/>
        </w:rPr>
        <w:t xml:space="preserve">№_______________ </w:t>
      </w:r>
      <w:r w:rsidR="00796370" w:rsidRPr="00B862D6">
        <w:rPr>
          <w:sz w:val="18"/>
          <w:szCs w:val="18"/>
        </w:rPr>
        <w:t>від  «</w:t>
      </w:r>
      <w:r w:rsidR="00A96C08" w:rsidRPr="00B862D6">
        <w:rPr>
          <w:sz w:val="18"/>
          <w:szCs w:val="18"/>
        </w:rPr>
        <w:t>30</w:t>
      </w:r>
      <w:r w:rsidR="00796370" w:rsidRPr="00B862D6">
        <w:rPr>
          <w:sz w:val="18"/>
          <w:szCs w:val="18"/>
        </w:rPr>
        <w:t>» грудня 2020 року.</w:t>
      </w:r>
    </w:p>
    <w:p w:rsidR="00C70CCA" w:rsidRPr="00B862D6" w:rsidRDefault="00C70CCA" w:rsidP="00C70CCA">
      <w:pPr>
        <w:pStyle w:val="a5"/>
        <w:ind w:left="0" w:firstLine="567"/>
        <w:jc w:val="both"/>
        <w:rPr>
          <w:b/>
          <w:sz w:val="18"/>
          <w:szCs w:val="18"/>
        </w:rPr>
      </w:pPr>
    </w:p>
    <w:p w:rsidR="00796370" w:rsidRPr="00B862D6" w:rsidRDefault="00D81256" w:rsidP="00C70CCA">
      <w:pPr>
        <w:pStyle w:val="a5"/>
        <w:ind w:left="0" w:firstLine="567"/>
        <w:jc w:val="both"/>
        <w:rPr>
          <w:sz w:val="18"/>
          <w:szCs w:val="18"/>
        </w:rPr>
      </w:pPr>
      <w:r>
        <w:rPr>
          <w:b/>
          <w:sz w:val="18"/>
          <w:szCs w:val="18"/>
        </w:rPr>
        <w:t>10</w:t>
      </w:r>
      <w:r w:rsidR="008200A9" w:rsidRPr="00B862D6">
        <w:rPr>
          <w:b/>
          <w:sz w:val="18"/>
          <w:szCs w:val="18"/>
        </w:rPr>
        <w:t>. </w:t>
      </w:r>
      <w:r w:rsidR="00796370" w:rsidRPr="00B862D6">
        <w:rPr>
          <w:b/>
          <w:sz w:val="18"/>
          <w:szCs w:val="18"/>
        </w:rPr>
        <w:t>Позичальник сплачує Банку комісію за управління кредитними коштами</w:t>
      </w:r>
      <w:r w:rsidR="008200A9" w:rsidRPr="00B862D6">
        <w:rPr>
          <w:b/>
          <w:sz w:val="18"/>
          <w:szCs w:val="18"/>
        </w:rPr>
        <w:t xml:space="preserve"> в частині зміни умов кредитування  за ініціативою П</w:t>
      </w:r>
      <w:r w:rsidR="000C5FC4" w:rsidRPr="00B862D6">
        <w:rPr>
          <w:b/>
          <w:sz w:val="18"/>
          <w:szCs w:val="18"/>
        </w:rPr>
        <w:t>озичальника</w:t>
      </w:r>
      <w:r w:rsidR="008200A9" w:rsidRPr="00B862D6">
        <w:rPr>
          <w:b/>
          <w:sz w:val="18"/>
          <w:szCs w:val="18"/>
        </w:rPr>
        <w:t xml:space="preserve"> у сумі</w:t>
      </w:r>
      <w:r w:rsidR="00796370" w:rsidRPr="00B862D6">
        <w:rPr>
          <w:b/>
          <w:sz w:val="18"/>
          <w:szCs w:val="18"/>
        </w:rPr>
        <w:t xml:space="preserve"> 1 000,00 (одна тисяча) гривень 00 копійок (без ПДВ). </w:t>
      </w:r>
      <w:r w:rsidR="00796370" w:rsidRPr="00B862D6">
        <w:rPr>
          <w:sz w:val="18"/>
          <w:szCs w:val="18"/>
        </w:rPr>
        <w:t xml:space="preserve">Комісія сплачується в день підписання Додаткової угоди на рахунок </w:t>
      </w:r>
      <w:r w:rsidR="008200A9" w:rsidRPr="00B862D6">
        <w:rPr>
          <w:sz w:val="18"/>
          <w:szCs w:val="18"/>
        </w:rPr>
        <w:t>№ </w:t>
      </w:r>
      <w:r w:rsidR="008200A9" w:rsidRPr="00B862D6">
        <w:rPr>
          <w:b/>
          <w:sz w:val="18"/>
          <w:szCs w:val="18"/>
        </w:rPr>
        <w:t>UA733204780000037393739955663</w:t>
      </w:r>
      <w:r w:rsidR="00796370" w:rsidRPr="00B862D6">
        <w:rPr>
          <w:sz w:val="18"/>
          <w:szCs w:val="18"/>
        </w:rPr>
        <w:t>,  відкритий в Банку</w:t>
      </w:r>
    </w:p>
    <w:p w:rsidR="00B862D6" w:rsidRPr="00B862D6" w:rsidRDefault="00B862D6" w:rsidP="00C70CCA">
      <w:pPr>
        <w:pStyle w:val="a5"/>
        <w:ind w:left="0" w:firstLine="567"/>
        <w:jc w:val="both"/>
        <w:rPr>
          <w:b/>
          <w:sz w:val="18"/>
          <w:szCs w:val="18"/>
        </w:rPr>
      </w:pPr>
    </w:p>
    <w:p w:rsidR="00BD3319" w:rsidRPr="00B862D6" w:rsidRDefault="00D81256" w:rsidP="00C70CCA">
      <w:pPr>
        <w:pStyle w:val="a5"/>
        <w:ind w:left="0" w:firstLine="567"/>
        <w:jc w:val="both"/>
        <w:rPr>
          <w:b/>
          <w:sz w:val="18"/>
          <w:szCs w:val="18"/>
        </w:rPr>
      </w:pPr>
      <w:r>
        <w:rPr>
          <w:b/>
          <w:sz w:val="18"/>
          <w:szCs w:val="18"/>
        </w:rPr>
        <w:t>11</w:t>
      </w:r>
      <w:r w:rsidR="00BD3319" w:rsidRPr="00B862D6">
        <w:rPr>
          <w:b/>
          <w:sz w:val="18"/>
          <w:szCs w:val="18"/>
        </w:rPr>
        <w:t xml:space="preserve">. Всі інші умови Договору та Додатки до нього (окрім Додатку 1) залишаються без змін та Сторони підтверджують по ним свої зобов’язання. </w:t>
      </w:r>
    </w:p>
    <w:p w:rsidR="00C70CCA" w:rsidRPr="00B862D6" w:rsidRDefault="00C70CCA" w:rsidP="00C70CCA">
      <w:pPr>
        <w:pStyle w:val="a5"/>
        <w:ind w:left="0" w:firstLine="567"/>
        <w:jc w:val="both"/>
        <w:rPr>
          <w:b/>
          <w:sz w:val="18"/>
          <w:szCs w:val="18"/>
        </w:rPr>
      </w:pPr>
    </w:p>
    <w:p w:rsidR="00BD3319" w:rsidRPr="00B862D6" w:rsidRDefault="00D81256" w:rsidP="00C70CCA">
      <w:pPr>
        <w:pStyle w:val="a5"/>
        <w:ind w:left="0" w:firstLine="567"/>
        <w:jc w:val="both"/>
        <w:rPr>
          <w:b/>
          <w:sz w:val="18"/>
          <w:szCs w:val="18"/>
        </w:rPr>
      </w:pPr>
      <w:r>
        <w:rPr>
          <w:b/>
          <w:sz w:val="18"/>
          <w:szCs w:val="18"/>
        </w:rPr>
        <w:t>12</w:t>
      </w:r>
      <w:r w:rsidR="00BD3319" w:rsidRPr="00B862D6">
        <w:rPr>
          <w:b/>
          <w:sz w:val="18"/>
          <w:szCs w:val="18"/>
        </w:rPr>
        <w:t>. Ц</w:t>
      </w:r>
      <w:r w:rsidR="000C5FC4" w:rsidRPr="00B862D6">
        <w:rPr>
          <w:b/>
          <w:sz w:val="18"/>
          <w:szCs w:val="18"/>
        </w:rPr>
        <w:t>ю</w:t>
      </w:r>
      <w:r w:rsidR="00BD3319" w:rsidRPr="00B862D6">
        <w:rPr>
          <w:b/>
          <w:sz w:val="18"/>
          <w:szCs w:val="18"/>
        </w:rPr>
        <w:t xml:space="preserve"> </w:t>
      </w:r>
      <w:r w:rsidR="000C5FC4" w:rsidRPr="00B862D6">
        <w:rPr>
          <w:b/>
          <w:sz w:val="18"/>
          <w:szCs w:val="18"/>
        </w:rPr>
        <w:t xml:space="preserve">Додаткову угоду </w:t>
      </w:r>
      <w:r w:rsidR="00BD3319" w:rsidRPr="00B862D6">
        <w:rPr>
          <w:b/>
          <w:sz w:val="18"/>
          <w:szCs w:val="18"/>
        </w:rPr>
        <w:t>укладен</w:t>
      </w:r>
      <w:r w:rsidR="000C5FC4" w:rsidRPr="00B862D6">
        <w:rPr>
          <w:b/>
          <w:sz w:val="18"/>
          <w:szCs w:val="18"/>
        </w:rPr>
        <w:t xml:space="preserve">о </w:t>
      </w:r>
      <w:r w:rsidR="00BD3319" w:rsidRPr="00B862D6">
        <w:rPr>
          <w:b/>
          <w:sz w:val="18"/>
          <w:szCs w:val="18"/>
        </w:rPr>
        <w:t>в двох примірниках – по одному для кожної із Сторін, які мають однакову юридичну силу та є невід’ємною частиною Договору.</w:t>
      </w:r>
    </w:p>
    <w:p w:rsidR="00C70CCA" w:rsidRPr="00B862D6" w:rsidRDefault="00C70CCA" w:rsidP="00C70CCA">
      <w:pPr>
        <w:pStyle w:val="a5"/>
        <w:ind w:left="0" w:firstLine="567"/>
        <w:jc w:val="both"/>
        <w:rPr>
          <w:b/>
          <w:sz w:val="18"/>
          <w:szCs w:val="18"/>
        </w:rPr>
      </w:pPr>
    </w:p>
    <w:p w:rsidR="00BD3319" w:rsidRPr="00B862D6" w:rsidRDefault="00D81256" w:rsidP="00C70CCA">
      <w:pPr>
        <w:pStyle w:val="a5"/>
        <w:ind w:left="0" w:firstLine="567"/>
        <w:jc w:val="both"/>
        <w:rPr>
          <w:b/>
          <w:sz w:val="18"/>
          <w:szCs w:val="18"/>
        </w:rPr>
      </w:pPr>
      <w:r>
        <w:rPr>
          <w:b/>
          <w:sz w:val="18"/>
          <w:szCs w:val="18"/>
        </w:rPr>
        <w:t>13</w:t>
      </w:r>
      <w:r w:rsidR="00BD3319" w:rsidRPr="00B862D6">
        <w:rPr>
          <w:b/>
          <w:sz w:val="18"/>
          <w:szCs w:val="18"/>
        </w:rPr>
        <w:t>. Ц</w:t>
      </w:r>
      <w:r w:rsidR="000C5FC4" w:rsidRPr="00B862D6">
        <w:rPr>
          <w:b/>
          <w:sz w:val="18"/>
          <w:szCs w:val="18"/>
        </w:rPr>
        <w:t>я Додаткова угода</w:t>
      </w:r>
      <w:r w:rsidR="00BD3319" w:rsidRPr="00B862D6">
        <w:rPr>
          <w:b/>
          <w:sz w:val="18"/>
          <w:szCs w:val="18"/>
        </w:rPr>
        <w:t xml:space="preserve"> набирає чинності з моменту </w:t>
      </w:r>
      <w:r w:rsidR="000C5FC4" w:rsidRPr="00B862D6">
        <w:rPr>
          <w:b/>
          <w:sz w:val="18"/>
          <w:szCs w:val="18"/>
        </w:rPr>
        <w:t>її</w:t>
      </w:r>
      <w:r w:rsidR="00BD3319" w:rsidRPr="00B862D6">
        <w:rPr>
          <w:b/>
          <w:sz w:val="18"/>
          <w:szCs w:val="18"/>
        </w:rPr>
        <w:t xml:space="preserve"> підписання Сторонами та діє до повного виконання Сторонами своїх зобов’язань за Договором.</w:t>
      </w:r>
    </w:p>
    <w:p w:rsidR="00C70CCA" w:rsidRPr="00B862D6" w:rsidRDefault="00C70CCA" w:rsidP="00C70CCA">
      <w:pPr>
        <w:pStyle w:val="a5"/>
        <w:ind w:left="0" w:firstLine="567"/>
        <w:jc w:val="both"/>
        <w:rPr>
          <w:b/>
          <w:sz w:val="18"/>
          <w:szCs w:val="18"/>
        </w:rPr>
      </w:pPr>
    </w:p>
    <w:p w:rsidR="00796370" w:rsidRPr="00B862D6" w:rsidRDefault="00D81256" w:rsidP="00C70CCA">
      <w:pPr>
        <w:pStyle w:val="a5"/>
        <w:ind w:left="0" w:firstLine="567"/>
        <w:jc w:val="both"/>
        <w:rPr>
          <w:b/>
          <w:sz w:val="18"/>
          <w:szCs w:val="18"/>
        </w:rPr>
      </w:pPr>
      <w:r>
        <w:rPr>
          <w:b/>
          <w:sz w:val="18"/>
          <w:szCs w:val="18"/>
        </w:rPr>
        <w:t>14</w:t>
      </w:r>
      <w:r w:rsidR="00BD3319" w:rsidRPr="00B862D6">
        <w:rPr>
          <w:b/>
          <w:sz w:val="18"/>
          <w:szCs w:val="18"/>
        </w:rPr>
        <w:t>. </w:t>
      </w:r>
      <w:r w:rsidR="00796370" w:rsidRPr="00B862D6">
        <w:rPr>
          <w:b/>
          <w:sz w:val="18"/>
          <w:szCs w:val="18"/>
        </w:rPr>
        <w:t>Підписанням цієї Додаткової угоди Позичальник підтверджує:</w:t>
      </w:r>
    </w:p>
    <w:p w:rsidR="00796370" w:rsidRPr="00B862D6" w:rsidRDefault="00796370" w:rsidP="00C70CCA">
      <w:pPr>
        <w:pStyle w:val="a5"/>
        <w:ind w:left="0" w:firstLine="567"/>
        <w:jc w:val="both"/>
        <w:rPr>
          <w:sz w:val="18"/>
          <w:szCs w:val="18"/>
        </w:rPr>
      </w:pPr>
      <w:r w:rsidRPr="00B862D6">
        <w:rPr>
          <w:sz w:val="18"/>
          <w:szCs w:val="18"/>
        </w:rPr>
        <w:lastRenderedPageBreak/>
        <w:t>-  що всі умови Додаткової угоди є зрозумілими та не потребують додаткового тлумачення;</w:t>
      </w:r>
    </w:p>
    <w:p w:rsidR="00796370" w:rsidRPr="00B862D6" w:rsidRDefault="00796370" w:rsidP="00C70CCA">
      <w:pPr>
        <w:pStyle w:val="a5"/>
        <w:ind w:left="0" w:firstLine="567"/>
        <w:jc w:val="both"/>
        <w:rPr>
          <w:sz w:val="18"/>
          <w:szCs w:val="18"/>
        </w:rPr>
      </w:pPr>
      <w:r w:rsidRPr="00B862D6">
        <w:rPr>
          <w:sz w:val="18"/>
          <w:szCs w:val="18"/>
        </w:rPr>
        <w:t>- що отримав від Банку інформацію, зазначену в частині другій статті 12 ЗУ «Про фінансові послуги та державне регулювання ринків фінансових послуг», до підписання цього Додаткової угоди.</w:t>
      </w:r>
    </w:p>
    <w:p w:rsidR="00796370" w:rsidRPr="00B862D6" w:rsidRDefault="00796370" w:rsidP="00744E1E">
      <w:pPr>
        <w:rPr>
          <w:sz w:val="18"/>
          <w:szCs w:val="18"/>
        </w:rPr>
      </w:pPr>
    </w:p>
    <w:p w:rsidR="00796370" w:rsidRPr="00744E1E" w:rsidRDefault="00532598" w:rsidP="00BD3319">
      <w:pPr>
        <w:jc w:val="center"/>
        <w:rPr>
          <w:b/>
          <w:sz w:val="18"/>
          <w:szCs w:val="18"/>
        </w:rPr>
      </w:pPr>
      <w:r>
        <w:rPr>
          <w:b/>
          <w:sz w:val="18"/>
          <w:szCs w:val="18"/>
        </w:rPr>
        <w:t>16. </w:t>
      </w:r>
      <w:r w:rsidR="00796370" w:rsidRPr="00744E1E">
        <w:rPr>
          <w:b/>
          <w:sz w:val="18"/>
          <w:szCs w:val="18"/>
        </w:rPr>
        <w:t>АДРЕСИ ТА БАНКІВСЬКІ  РЕКВІЗИТИ СТОРІН:</w:t>
      </w:r>
    </w:p>
    <w:p w:rsidR="00BA1CF1" w:rsidRPr="00744E1E" w:rsidRDefault="00BA1CF1" w:rsidP="00744E1E">
      <w:pPr>
        <w:pStyle w:val="a5"/>
        <w:rPr>
          <w:b/>
          <w:sz w:val="18"/>
          <w:szCs w:val="18"/>
        </w:rPr>
      </w:pPr>
    </w:p>
    <w:tbl>
      <w:tblPr>
        <w:tblW w:w="9781" w:type="dxa"/>
        <w:tblInd w:w="-34" w:type="dxa"/>
        <w:tblLayout w:type="fixed"/>
        <w:tblLook w:val="0000" w:firstRow="0" w:lastRow="0" w:firstColumn="0" w:lastColumn="0" w:noHBand="0" w:noVBand="0"/>
      </w:tblPr>
      <w:tblGrid>
        <w:gridCol w:w="1843"/>
        <w:gridCol w:w="236"/>
        <w:gridCol w:w="2740"/>
        <w:gridCol w:w="236"/>
        <w:gridCol w:w="48"/>
        <w:gridCol w:w="1558"/>
        <w:gridCol w:w="236"/>
        <w:gridCol w:w="189"/>
        <w:gridCol w:w="236"/>
        <w:gridCol w:w="2316"/>
        <w:gridCol w:w="143"/>
      </w:tblGrid>
      <w:tr w:rsidR="00BA1CF1" w:rsidRPr="00744E1E" w:rsidTr="005924CE">
        <w:trPr>
          <w:cantSplit/>
        </w:trPr>
        <w:tc>
          <w:tcPr>
            <w:tcW w:w="4819" w:type="dxa"/>
            <w:gridSpan w:val="3"/>
            <w:tcBorders>
              <w:top w:val="nil"/>
              <w:left w:val="nil"/>
              <w:bottom w:val="nil"/>
              <w:right w:val="nil"/>
            </w:tcBorders>
          </w:tcPr>
          <w:p w:rsidR="00BA1CF1" w:rsidRPr="00BD3319" w:rsidRDefault="00BD3319" w:rsidP="00BD3319">
            <w:pPr>
              <w:spacing w:after="100"/>
              <w:jc w:val="center"/>
              <w:rPr>
                <w:bCs/>
                <w:sz w:val="18"/>
                <w:szCs w:val="18"/>
              </w:rPr>
            </w:pPr>
            <w:r w:rsidRPr="00BD3319">
              <w:rPr>
                <w:bCs/>
                <w:sz w:val="18"/>
                <w:szCs w:val="18"/>
              </w:rPr>
              <w:t>Банк</w:t>
            </w:r>
            <w:r w:rsidRPr="00BD3319">
              <w:rPr>
                <w:bCs/>
                <w:iCs/>
                <w:sz w:val="18"/>
                <w:szCs w:val="18"/>
              </w:rPr>
              <w:t>:</w:t>
            </w:r>
          </w:p>
        </w:tc>
        <w:tc>
          <w:tcPr>
            <w:tcW w:w="236" w:type="dxa"/>
            <w:vMerge w:val="restart"/>
            <w:tcBorders>
              <w:top w:val="nil"/>
              <w:left w:val="nil"/>
              <w:bottom w:val="nil"/>
              <w:right w:val="nil"/>
            </w:tcBorders>
          </w:tcPr>
          <w:p w:rsidR="00BA1CF1" w:rsidRPr="00BD3319" w:rsidRDefault="00BA1CF1" w:rsidP="00BD3319">
            <w:pPr>
              <w:spacing w:after="100"/>
              <w:jc w:val="center"/>
              <w:rPr>
                <w:bCs/>
                <w:sz w:val="18"/>
                <w:szCs w:val="18"/>
              </w:rPr>
            </w:pPr>
          </w:p>
        </w:tc>
        <w:tc>
          <w:tcPr>
            <w:tcW w:w="4726" w:type="dxa"/>
            <w:gridSpan w:val="7"/>
            <w:tcBorders>
              <w:top w:val="nil"/>
              <w:left w:val="nil"/>
              <w:bottom w:val="nil"/>
              <w:right w:val="nil"/>
            </w:tcBorders>
          </w:tcPr>
          <w:p w:rsidR="00BA1CF1" w:rsidRPr="00BD3319" w:rsidRDefault="00BD3319" w:rsidP="00BD3319">
            <w:pPr>
              <w:spacing w:after="100"/>
              <w:jc w:val="center"/>
              <w:rPr>
                <w:bCs/>
                <w:sz w:val="18"/>
                <w:szCs w:val="18"/>
                <w:lang w:val="en-US"/>
              </w:rPr>
            </w:pPr>
            <w:r w:rsidRPr="00BD3319">
              <w:rPr>
                <w:bCs/>
                <w:sz w:val="18"/>
                <w:szCs w:val="18"/>
              </w:rPr>
              <w:t>Позичальник</w:t>
            </w:r>
            <w:r w:rsidRPr="00BD3319">
              <w:rPr>
                <w:bCs/>
                <w:iCs/>
                <w:sz w:val="18"/>
                <w:szCs w:val="18"/>
              </w:rPr>
              <w:t>:</w:t>
            </w:r>
          </w:p>
        </w:tc>
      </w:tr>
      <w:tr w:rsidR="00BA1CF1" w:rsidRPr="00744E1E" w:rsidTr="005924CE">
        <w:trPr>
          <w:cantSplit/>
          <w:trHeight w:val="759"/>
        </w:trPr>
        <w:tc>
          <w:tcPr>
            <w:tcW w:w="1843" w:type="dxa"/>
            <w:tcBorders>
              <w:top w:val="nil"/>
              <w:left w:val="nil"/>
              <w:bottom w:val="single" w:sz="4" w:space="0" w:color="auto"/>
              <w:right w:val="nil"/>
            </w:tcBorders>
          </w:tcPr>
          <w:p w:rsidR="00BA1CF1" w:rsidRPr="00744E1E" w:rsidRDefault="00BA1CF1" w:rsidP="00744E1E">
            <w:pPr>
              <w:rPr>
                <w:sz w:val="18"/>
                <w:szCs w:val="18"/>
              </w:rPr>
            </w:pPr>
            <w:r w:rsidRPr="00744E1E">
              <w:rPr>
                <w:sz w:val="18"/>
                <w:szCs w:val="18"/>
              </w:rPr>
              <w:t>Повне найменування:</w:t>
            </w:r>
          </w:p>
        </w:tc>
        <w:tc>
          <w:tcPr>
            <w:tcW w:w="2976" w:type="dxa"/>
            <w:gridSpan w:val="2"/>
            <w:tcBorders>
              <w:top w:val="nil"/>
              <w:left w:val="nil"/>
              <w:right w:val="nil"/>
            </w:tcBorders>
          </w:tcPr>
          <w:p w:rsidR="00BA1CF1" w:rsidRPr="00744E1E" w:rsidRDefault="00BA1CF1" w:rsidP="00744E1E">
            <w:pPr>
              <w:rPr>
                <w:b/>
                <w:sz w:val="18"/>
                <w:szCs w:val="18"/>
              </w:rPr>
            </w:pPr>
            <w:r w:rsidRPr="00744E1E">
              <w:rPr>
                <w:b/>
                <w:sz w:val="18"/>
                <w:szCs w:val="18"/>
              </w:rPr>
              <w:t>ПУБЛІЧНЕ АКЦІОНЕРНЕ ТОВАРИСТВО АКЦІОНЕРНИЙ БАНК «УКРГАЗБАНК»</w:t>
            </w:r>
          </w:p>
        </w:tc>
        <w:tc>
          <w:tcPr>
            <w:tcW w:w="236" w:type="dxa"/>
            <w:vMerge/>
            <w:tcBorders>
              <w:top w:val="nil"/>
              <w:left w:val="nil"/>
              <w:bottom w:val="nil"/>
              <w:right w:val="nil"/>
            </w:tcBorders>
          </w:tcPr>
          <w:p w:rsidR="00BA1CF1" w:rsidRPr="00744E1E" w:rsidRDefault="00BA1CF1" w:rsidP="00744E1E">
            <w:pPr>
              <w:rPr>
                <w:sz w:val="18"/>
                <w:szCs w:val="18"/>
              </w:rPr>
            </w:pPr>
          </w:p>
        </w:tc>
        <w:tc>
          <w:tcPr>
            <w:tcW w:w="1842" w:type="dxa"/>
            <w:gridSpan w:val="3"/>
            <w:tcBorders>
              <w:top w:val="nil"/>
              <w:left w:val="nil"/>
              <w:bottom w:val="single" w:sz="4" w:space="0" w:color="auto"/>
              <w:right w:val="nil"/>
            </w:tcBorders>
          </w:tcPr>
          <w:p w:rsidR="00BA1CF1" w:rsidRPr="00744E1E" w:rsidRDefault="00BA1CF1" w:rsidP="00744E1E">
            <w:pPr>
              <w:rPr>
                <w:sz w:val="18"/>
                <w:szCs w:val="18"/>
              </w:rPr>
            </w:pPr>
            <w:r w:rsidRPr="00744E1E">
              <w:rPr>
                <w:sz w:val="18"/>
                <w:szCs w:val="18"/>
              </w:rPr>
              <w:t>Повне найменування:</w:t>
            </w:r>
          </w:p>
        </w:tc>
        <w:tc>
          <w:tcPr>
            <w:tcW w:w="2884" w:type="dxa"/>
            <w:gridSpan w:val="4"/>
            <w:tcBorders>
              <w:top w:val="nil"/>
              <w:left w:val="nil"/>
              <w:right w:val="nil"/>
            </w:tcBorders>
          </w:tcPr>
          <w:p w:rsidR="00BA1CF1" w:rsidRPr="00744E1E" w:rsidRDefault="00BA1CF1" w:rsidP="00744E1E">
            <w:pPr>
              <w:rPr>
                <w:sz w:val="18"/>
                <w:szCs w:val="18"/>
              </w:rPr>
            </w:pPr>
            <w:r w:rsidRPr="00744E1E">
              <w:rPr>
                <w:b/>
                <w:color w:val="000000"/>
                <w:sz w:val="18"/>
                <w:szCs w:val="18"/>
              </w:rPr>
              <w:t xml:space="preserve">Комунальне підприємство </w:t>
            </w:r>
            <w:r w:rsidRPr="00744E1E">
              <w:rPr>
                <w:b/>
                <w:sz w:val="18"/>
                <w:szCs w:val="18"/>
              </w:rPr>
              <w:t>Броварської міської ради Київської області «Броваритепловодоенергія»</w:t>
            </w:r>
          </w:p>
        </w:tc>
      </w:tr>
      <w:tr w:rsidR="00BA1CF1" w:rsidRPr="00744E1E" w:rsidTr="005924CE">
        <w:trPr>
          <w:cantSplit/>
          <w:trHeight w:val="516"/>
        </w:trPr>
        <w:tc>
          <w:tcPr>
            <w:tcW w:w="1843" w:type="dxa"/>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Місцезнаходження:</w:t>
            </w:r>
          </w:p>
        </w:tc>
        <w:tc>
          <w:tcPr>
            <w:tcW w:w="2976" w:type="dxa"/>
            <w:gridSpan w:val="2"/>
            <w:tcBorders>
              <w:top w:val="single" w:sz="4" w:space="0" w:color="auto"/>
              <w:left w:val="nil"/>
              <w:right w:val="nil"/>
            </w:tcBorders>
          </w:tcPr>
          <w:p w:rsidR="00BA1CF1" w:rsidRPr="00744E1E" w:rsidRDefault="00BA1CF1" w:rsidP="00744E1E">
            <w:pPr>
              <w:rPr>
                <w:sz w:val="18"/>
                <w:szCs w:val="18"/>
              </w:rPr>
            </w:pPr>
            <w:r w:rsidRPr="00744E1E">
              <w:rPr>
                <w:sz w:val="18"/>
                <w:szCs w:val="18"/>
              </w:rPr>
              <w:t>03087, м. Київ,</w:t>
            </w:r>
          </w:p>
          <w:p w:rsidR="00BA1CF1" w:rsidRPr="00744E1E" w:rsidRDefault="00BA1CF1" w:rsidP="00744E1E">
            <w:pPr>
              <w:rPr>
                <w:sz w:val="18"/>
                <w:szCs w:val="18"/>
              </w:rPr>
            </w:pPr>
            <w:r w:rsidRPr="00744E1E">
              <w:rPr>
                <w:sz w:val="18"/>
                <w:szCs w:val="18"/>
              </w:rPr>
              <w:t xml:space="preserve"> вул. Єреванська,1</w:t>
            </w:r>
          </w:p>
        </w:tc>
        <w:tc>
          <w:tcPr>
            <w:tcW w:w="236" w:type="dxa"/>
            <w:vMerge/>
            <w:tcBorders>
              <w:top w:val="nil"/>
              <w:left w:val="nil"/>
              <w:bottom w:val="nil"/>
              <w:right w:val="nil"/>
            </w:tcBorders>
          </w:tcPr>
          <w:p w:rsidR="00BA1CF1" w:rsidRPr="00744E1E" w:rsidRDefault="00BA1CF1" w:rsidP="00744E1E">
            <w:pPr>
              <w:rPr>
                <w:sz w:val="18"/>
                <w:szCs w:val="18"/>
              </w:rPr>
            </w:pPr>
          </w:p>
        </w:tc>
        <w:tc>
          <w:tcPr>
            <w:tcW w:w="1842" w:type="dxa"/>
            <w:gridSpan w:val="3"/>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Місцезнаходження:</w:t>
            </w:r>
          </w:p>
        </w:tc>
        <w:tc>
          <w:tcPr>
            <w:tcW w:w="2884" w:type="dxa"/>
            <w:gridSpan w:val="4"/>
            <w:tcBorders>
              <w:top w:val="single" w:sz="4" w:space="0" w:color="auto"/>
              <w:left w:val="nil"/>
              <w:right w:val="nil"/>
            </w:tcBorders>
          </w:tcPr>
          <w:p w:rsidR="00BA1CF1" w:rsidRPr="00744E1E" w:rsidRDefault="00BA1CF1" w:rsidP="00744E1E">
            <w:pPr>
              <w:rPr>
                <w:sz w:val="18"/>
                <w:szCs w:val="18"/>
              </w:rPr>
            </w:pPr>
            <w:r w:rsidRPr="00744E1E">
              <w:rPr>
                <w:sz w:val="18"/>
                <w:szCs w:val="18"/>
              </w:rPr>
              <w:t>07400, м. Бровари, Київської області, вул. Грушевського, 3а</w:t>
            </w:r>
          </w:p>
        </w:tc>
      </w:tr>
      <w:tr w:rsidR="00BA1CF1" w:rsidRPr="00744E1E" w:rsidTr="005924CE">
        <w:trPr>
          <w:cantSplit/>
          <w:trHeight w:val="516"/>
        </w:trPr>
        <w:tc>
          <w:tcPr>
            <w:tcW w:w="1843" w:type="dxa"/>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Поштова адреса:</w:t>
            </w:r>
          </w:p>
        </w:tc>
        <w:tc>
          <w:tcPr>
            <w:tcW w:w="2976" w:type="dxa"/>
            <w:gridSpan w:val="2"/>
            <w:tcBorders>
              <w:top w:val="single" w:sz="4" w:space="0" w:color="auto"/>
              <w:left w:val="nil"/>
              <w:right w:val="nil"/>
            </w:tcBorders>
          </w:tcPr>
          <w:p w:rsidR="00BA1CF1" w:rsidRPr="00744E1E" w:rsidRDefault="00BA1CF1" w:rsidP="00744E1E">
            <w:pPr>
              <w:rPr>
                <w:sz w:val="18"/>
                <w:szCs w:val="18"/>
              </w:rPr>
            </w:pPr>
            <w:r w:rsidRPr="00744E1E">
              <w:rPr>
                <w:sz w:val="18"/>
                <w:szCs w:val="18"/>
              </w:rPr>
              <w:t xml:space="preserve">07400, Київська обл., </w:t>
            </w:r>
            <w:r w:rsidR="00BD3319">
              <w:rPr>
                <w:sz w:val="18"/>
                <w:szCs w:val="18"/>
              </w:rPr>
              <w:t xml:space="preserve"> </w:t>
            </w:r>
            <w:r w:rsidRPr="00744E1E">
              <w:rPr>
                <w:sz w:val="18"/>
                <w:szCs w:val="18"/>
              </w:rPr>
              <w:t>м. Бровари, бульвар Незалежності, 2</w:t>
            </w:r>
          </w:p>
        </w:tc>
        <w:tc>
          <w:tcPr>
            <w:tcW w:w="236" w:type="dxa"/>
            <w:vMerge/>
            <w:tcBorders>
              <w:top w:val="nil"/>
              <w:left w:val="nil"/>
              <w:bottom w:val="nil"/>
              <w:right w:val="nil"/>
            </w:tcBorders>
          </w:tcPr>
          <w:p w:rsidR="00BA1CF1" w:rsidRPr="00744E1E" w:rsidRDefault="00BA1CF1" w:rsidP="00744E1E">
            <w:pPr>
              <w:rPr>
                <w:sz w:val="18"/>
                <w:szCs w:val="18"/>
              </w:rPr>
            </w:pPr>
          </w:p>
        </w:tc>
        <w:tc>
          <w:tcPr>
            <w:tcW w:w="1842" w:type="dxa"/>
            <w:gridSpan w:val="3"/>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Поштова адреса:</w:t>
            </w:r>
          </w:p>
        </w:tc>
        <w:tc>
          <w:tcPr>
            <w:tcW w:w="2884" w:type="dxa"/>
            <w:gridSpan w:val="4"/>
            <w:tcBorders>
              <w:top w:val="single" w:sz="4" w:space="0" w:color="auto"/>
              <w:left w:val="nil"/>
              <w:right w:val="nil"/>
            </w:tcBorders>
          </w:tcPr>
          <w:p w:rsidR="00BA1CF1" w:rsidRPr="00744E1E" w:rsidRDefault="00BA1CF1" w:rsidP="00744E1E">
            <w:pPr>
              <w:rPr>
                <w:sz w:val="18"/>
                <w:szCs w:val="18"/>
              </w:rPr>
            </w:pPr>
            <w:r w:rsidRPr="00744E1E">
              <w:rPr>
                <w:sz w:val="18"/>
                <w:szCs w:val="18"/>
              </w:rPr>
              <w:t>07400 , м. Бровари, Київської області, вул. Грушевського, 3а</w:t>
            </w:r>
          </w:p>
        </w:tc>
      </w:tr>
      <w:tr w:rsidR="00BA1CF1" w:rsidRPr="00744E1E" w:rsidTr="005924CE">
        <w:trPr>
          <w:cantSplit/>
        </w:trPr>
        <w:tc>
          <w:tcPr>
            <w:tcW w:w="1843" w:type="dxa"/>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Код ЄДРПОУ:</w:t>
            </w:r>
          </w:p>
        </w:tc>
        <w:tc>
          <w:tcPr>
            <w:tcW w:w="2976" w:type="dxa"/>
            <w:gridSpan w:val="2"/>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23697280</w:t>
            </w:r>
          </w:p>
        </w:tc>
        <w:tc>
          <w:tcPr>
            <w:tcW w:w="236" w:type="dxa"/>
            <w:vMerge/>
            <w:tcBorders>
              <w:top w:val="nil"/>
              <w:left w:val="nil"/>
              <w:bottom w:val="nil"/>
              <w:right w:val="nil"/>
            </w:tcBorders>
          </w:tcPr>
          <w:p w:rsidR="00BA1CF1" w:rsidRPr="00744E1E" w:rsidRDefault="00BA1CF1" w:rsidP="00744E1E">
            <w:pPr>
              <w:rPr>
                <w:sz w:val="18"/>
                <w:szCs w:val="18"/>
              </w:rPr>
            </w:pPr>
          </w:p>
        </w:tc>
        <w:tc>
          <w:tcPr>
            <w:tcW w:w="1842" w:type="dxa"/>
            <w:gridSpan w:val="3"/>
            <w:vMerge w:val="restart"/>
            <w:tcBorders>
              <w:top w:val="single" w:sz="4" w:space="0" w:color="auto"/>
              <w:left w:val="nil"/>
              <w:bottom w:val="nil"/>
              <w:right w:val="nil"/>
            </w:tcBorders>
          </w:tcPr>
          <w:p w:rsidR="00BA1CF1" w:rsidRPr="00744E1E" w:rsidRDefault="00BA1CF1" w:rsidP="00744E1E">
            <w:pPr>
              <w:rPr>
                <w:sz w:val="18"/>
                <w:szCs w:val="18"/>
              </w:rPr>
            </w:pPr>
            <w:r w:rsidRPr="00744E1E">
              <w:rPr>
                <w:sz w:val="18"/>
                <w:szCs w:val="18"/>
              </w:rPr>
              <w:t>Код ЄДРПОУ:</w:t>
            </w:r>
          </w:p>
        </w:tc>
        <w:tc>
          <w:tcPr>
            <w:tcW w:w="2884" w:type="dxa"/>
            <w:gridSpan w:val="4"/>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13711949</w:t>
            </w:r>
          </w:p>
        </w:tc>
      </w:tr>
      <w:tr w:rsidR="00BA1CF1" w:rsidRPr="00744E1E" w:rsidTr="005924CE">
        <w:trPr>
          <w:cantSplit/>
        </w:trPr>
        <w:tc>
          <w:tcPr>
            <w:tcW w:w="1843" w:type="dxa"/>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 xml:space="preserve">Код Банку: </w:t>
            </w:r>
          </w:p>
        </w:tc>
        <w:tc>
          <w:tcPr>
            <w:tcW w:w="2976" w:type="dxa"/>
            <w:gridSpan w:val="2"/>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320478</w:t>
            </w:r>
          </w:p>
        </w:tc>
        <w:tc>
          <w:tcPr>
            <w:tcW w:w="236" w:type="dxa"/>
            <w:vMerge/>
            <w:tcBorders>
              <w:top w:val="nil"/>
              <w:left w:val="nil"/>
              <w:bottom w:val="nil"/>
              <w:right w:val="nil"/>
            </w:tcBorders>
          </w:tcPr>
          <w:p w:rsidR="00BA1CF1" w:rsidRPr="00744E1E" w:rsidRDefault="00BA1CF1" w:rsidP="00744E1E">
            <w:pPr>
              <w:rPr>
                <w:sz w:val="18"/>
                <w:szCs w:val="18"/>
              </w:rPr>
            </w:pPr>
          </w:p>
        </w:tc>
        <w:tc>
          <w:tcPr>
            <w:tcW w:w="1842" w:type="dxa"/>
            <w:gridSpan w:val="3"/>
            <w:vMerge/>
            <w:tcBorders>
              <w:top w:val="nil"/>
              <w:left w:val="nil"/>
              <w:bottom w:val="single" w:sz="4" w:space="0" w:color="auto"/>
              <w:right w:val="nil"/>
            </w:tcBorders>
          </w:tcPr>
          <w:p w:rsidR="00BA1CF1" w:rsidRPr="00744E1E" w:rsidRDefault="00BA1CF1" w:rsidP="00744E1E">
            <w:pPr>
              <w:rPr>
                <w:sz w:val="18"/>
                <w:szCs w:val="18"/>
              </w:rPr>
            </w:pPr>
          </w:p>
        </w:tc>
        <w:tc>
          <w:tcPr>
            <w:tcW w:w="2884" w:type="dxa"/>
            <w:gridSpan w:val="4"/>
            <w:tcBorders>
              <w:top w:val="single" w:sz="4" w:space="0" w:color="auto"/>
              <w:left w:val="nil"/>
              <w:bottom w:val="single" w:sz="4" w:space="0" w:color="auto"/>
              <w:right w:val="nil"/>
            </w:tcBorders>
          </w:tcPr>
          <w:p w:rsidR="00BA1CF1" w:rsidRPr="00744E1E" w:rsidRDefault="00BA1CF1" w:rsidP="00744E1E">
            <w:pPr>
              <w:rPr>
                <w:sz w:val="18"/>
                <w:szCs w:val="18"/>
              </w:rPr>
            </w:pPr>
          </w:p>
        </w:tc>
      </w:tr>
      <w:tr w:rsidR="00BA1CF1" w:rsidRPr="00744E1E" w:rsidTr="005924CE">
        <w:trPr>
          <w:cantSplit/>
        </w:trPr>
        <w:tc>
          <w:tcPr>
            <w:tcW w:w="1843" w:type="dxa"/>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ІПН</w:t>
            </w:r>
          </w:p>
        </w:tc>
        <w:tc>
          <w:tcPr>
            <w:tcW w:w="2976" w:type="dxa"/>
            <w:gridSpan w:val="2"/>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236972826658</w:t>
            </w:r>
          </w:p>
        </w:tc>
        <w:tc>
          <w:tcPr>
            <w:tcW w:w="236" w:type="dxa"/>
            <w:vMerge/>
            <w:tcBorders>
              <w:top w:val="nil"/>
              <w:left w:val="nil"/>
              <w:bottom w:val="nil"/>
              <w:right w:val="nil"/>
            </w:tcBorders>
          </w:tcPr>
          <w:p w:rsidR="00BA1CF1" w:rsidRPr="00744E1E" w:rsidRDefault="00BA1CF1" w:rsidP="00744E1E">
            <w:pPr>
              <w:rPr>
                <w:sz w:val="18"/>
                <w:szCs w:val="18"/>
              </w:rPr>
            </w:pPr>
          </w:p>
        </w:tc>
        <w:tc>
          <w:tcPr>
            <w:tcW w:w="1842" w:type="dxa"/>
            <w:gridSpan w:val="3"/>
            <w:tcBorders>
              <w:top w:val="nil"/>
              <w:left w:val="nil"/>
              <w:bottom w:val="single" w:sz="4" w:space="0" w:color="auto"/>
              <w:right w:val="nil"/>
            </w:tcBorders>
          </w:tcPr>
          <w:p w:rsidR="00BA1CF1" w:rsidRPr="00744E1E" w:rsidRDefault="00BA1CF1" w:rsidP="00744E1E">
            <w:pPr>
              <w:rPr>
                <w:sz w:val="18"/>
                <w:szCs w:val="18"/>
              </w:rPr>
            </w:pPr>
            <w:r w:rsidRPr="00744E1E">
              <w:rPr>
                <w:sz w:val="18"/>
                <w:szCs w:val="18"/>
              </w:rPr>
              <w:t>ІПН</w:t>
            </w:r>
          </w:p>
        </w:tc>
        <w:tc>
          <w:tcPr>
            <w:tcW w:w="2884" w:type="dxa"/>
            <w:gridSpan w:val="4"/>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137119410062</w:t>
            </w:r>
          </w:p>
        </w:tc>
      </w:tr>
      <w:tr w:rsidR="00BA1CF1" w:rsidRPr="00744E1E" w:rsidTr="005924CE">
        <w:trPr>
          <w:cantSplit/>
        </w:trPr>
        <w:tc>
          <w:tcPr>
            <w:tcW w:w="1843" w:type="dxa"/>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Телефон/факс:</w:t>
            </w:r>
          </w:p>
        </w:tc>
        <w:tc>
          <w:tcPr>
            <w:tcW w:w="2976" w:type="dxa"/>
            <w:gridSpan w:val="2"/>
            <w:tcBorders>
              <w:top w:val="single" w:sz="4" w:space="0" w:color="auto"/>
              <w:left w:val="nil"/>
              <w:bottom w:val="single" w:sz="4" w:space="0" w:color="auto"/>
              <w:right w:val="nil"/>
            </w:tcBorders>
          </w:tcPr>
          <w:p w:rsidR="00BA1CF1" w:rsidRPr="00744E1E" w:rsidRDefault="00BA1CF1" w:rsidP="00744E1E">
            <w:pPr>
              <w:rPr>
                <w:sz w:val="18"/>
                <w:szCs w:val="18"/>
              </w:rPr>
            </w:pPr>
          </w:p>
        </w:tc>
        <w:tc>
          <w:tcPr>
            <w:tcW w:w="236" w:type="dxa"/>
            <w:vMerge/>
            <w:tcBorders>
              <w:top w:val="nil"/>
              <w:left w:val="nil"/>
              <w:bottom w:val="nil"/>
              <w:right w:val="nil"/>
            </w:tcBorders>
          </w:tcPr>
          <w:p w:rsidR="00BA1CF1" w:rsidRPr="00744E1E" w:rsidRDefault="00BA1CF1" w:rsidP="00744E1E">
            <w:pPr>
              <w:rPr>
                <w:sz w:val="18"/>
                <w:szCs w:val="18"/>
              </w:rPr>
            </w:pPr>
          </w:p>
        </w:tc>
        <w:tc>
          <w:tcPr>
            <w:tcW w:w="1842" w:type="dxa"/>
            <w:gridSpan w:val="3"/>
            <w:tcBorders>
              <w:top w:val="single" w:sz="4" w:space="0" w:color="auto"/>
              <w:left w:val="nil"/>
              <w:bottom w:val="single" w:sz="4" w:space="0" w:color="auto"/>
              <w:right w:val="nil"/>
            </w:tcBorders>
          </w:tcPr>
          <w:p w:rsidR="00BA1CF1" w:rsidRPr="00744E1E" w:rsidRDefault="00BA1CF1" w:rsidP="00744E1E">
            <w:pPr>
              <w:rPr>
                <w:sz w:val="18"/>
                <w:szCs w:val="18"/>
              </w:rPr>
            </w:pPr>
            <w:r w:rsidRPr="00744E1E">
              <w:rPr>
                <w:sz w:val="18"/>
                <w:szCs w:val="18"/>
              </w:rPr>
              <w:t>Телефон/факс:</w:t>
            </w:r>
          </w:p>
        </w:tc>
        <w:tc>
          <w:tcPr>
            <w:tcW w:w="2884" w:type="dxa"/>
            <w:gridSpan w:val="4"/>
            <w:tcBorders>
              <w:top w:val="single" w:sz="4" w:space="0" w:color="auto"/>
              <w:left w:val="nil"/>
              <w:bottom w:val="single" w:sz="4" w:space="0" w:color="auto"/>
              <w:right w:val="nil"/>
            </w:tcBorders>
          </w:tcPr>
          <w:p w:rsidR="00BA1CF1" w:rsidRPr="00744E1E" w:rsidRDefault="00BA1CF1" w:rsidP="00744E1E">
            <w:pPr>
              <w:rPr>
                <w:sz w:val="18"/>
                <w:szCs w:val="18"/>
              </w:rPr>
            </w:pPr>
          </w:p>
        </w:tc>
      </w:tr>
      <w:tr w:rsidR="00BA1CF1" w:rsidRPr="00744E1E" w:rsidTr="005924CE">
        <w:trPr>
          <w:gridAfter w:val="1"/>
          <w:wAfter w:w="143" w:type="dxa"/>
          <w:cantSplit/>
          <w:trHeight w:val="481"/>
        </w:trPr>
        <w:tc>
          <w:tcPr>
            <w:tcW w:w="4819" w:type="dxa"/>
            <w:gridSpan w:val="3"/>
            <w:tcBorders>
              <w:top w:val="single" w:sz="4" w:space="0" w:color="auto"/>
              <w:left w:val="nil"/>
              <w:right w:val="nil"/>
            </w:tcBorders>
          </w:tcPr>
          <w:p w:rsidR="00BA1CF1" w:rsidRPr="00744E1E" w:rsidRDefault="00BA1CF1" w:rsidP="00744E1E">
            <w:pPr>
              <w:rPr>
                <w:sz w:val="18"/>
                <w:szCs w:val="18"/>
              </w:rPr>
            </w:pPr>
          </w:p>
        </w:tc>
        <w:tc>
          <w:tcPr>
            <w:tcW w:w="1842" w:type="dxa"/>
            <w:gridSpan w:val="3"/>
            <w:tcBorders>
              <w:top w:val="single" w:sz="4" w:space="0" w:color="auto"/>
              <w:left w:val="nil"/>
              <w:right w:val="nil"/>
            </w:tcBorders>
          </w:tcPr>
          <w:p w:rsidR="00BA1CF1" w:rsidRPr="00744E1E" w:rsidRDefault="00BA1CF1" w:rsidP="00744E1E">
            <w:pPr>
              <w:rPr>
                <w:sz w:val="18"/>
                <w:szCs w:val="18"/>
              </w:rPr>
            </w:pPr>
            <w:r w:rsidRPr="00744E1E">
              <w:rPr>
                <w:sz w:val="18"/>
                <w:szCs w:val="18"/>
              </w:rPr>
              <w:t xml:space="preserve">Поточний рахунок: № </w:t>
            </w:r>
          </w:p>
        </w:tc>
        <w:tc>
          <w:tcPr>
            <w:tcW w:w="2977" w:type="dxa"/>
            <w:gridSpan w:val="4"/>
            <w:tcBorders>
              <w:top w:val="single" w:sz="4" w:space="0" w:color="auto"/>
              <w:left w:val="nil"/>
              <w:right w:val="nil"/>
            </w:tcBorders>
          </w:tcPr>
          <w:p w:rsidR="00BA1CF1" w:rsidRPr="00744E1E" w:rsidRDefault="00BA1CF1" w:rsidP="00744E1E">
            <w:pPr>
              <w:rPr>
                <w:sz w:val="18"/>
                <w:szCs w:val="18"/>
              </w:rPr>
            </w:pPr>
            <w:r w:rsidRPr="00744E1E">
              <w:rPr>
                <w:sz w:val="18"/>
                <w:szCs w:val="18"/>
              </w:rPr>
              <w:t>UA463204780000026001924873949</w:t>
            </w:r>
          </w:p>
        </w:tc>
      </w:tr>
      <w:tr w:rsidR="00BA1CF1" w:rsidRPr="00744E1E" w:rsidTr="005924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4"/>
        </w:trPr>
        <w:tc>
          <w:tcPr>
            <w:tcW w:w="4819" w:type="dxa"/>
            <w:gridSpan w:val="3"/>
            <w:tcBorders>
              <w:top w:val="nil"/>
              <w:left w:val="nil"/>
              <w:bottom w:val="single" w:sz="4" w:space="0" w:color="auto"/>
              <w:right w:val="nil"/>
            </w:tcBorders>
          </w:tcPr>
          <w:p w:rsidR="008868A6" w:rsidRDefault="008868A6" w:rsidP="006F2B67">
            <w:pPr>
              <w:rPr>
                <w:b/>
                <w:sz w:val="18"/>
                <w:szCs w:val="18"/>
                <w:lang w:val="en-US"/>
              </w:rPr>
            </w:pPr>
          </w:p>
          <w:p w:rsidR="00BA1CF1" w:rsidRPr="00744E1E" w:rsidRDefault="008868A6" w:rsidP="006F2B67">
            <w:pPr>
              <w:rPr>
                <w:sz w:val="18"/>
                <w:szCs w:val="18"/>
              </w:rPr>
            </w:pPr>
            <w:r>
              <w:rPr>
                <w:b/>
                <w:sz w:val="18"/>
                <w:szCs w:val="18"/>
              </w:rPr>
              <w:t>Начальник відділення № 39</w:t>
            </w:r>
            <w:r w:rsidRPr="0019665C">
              <w:rPr>
                <w:b/>
                <w:sz w:val="18"/>
                <w:szCs w:val="18"/>
              </w:rPr>
              <w:t xml:space="preserve"> АБ «УКРГАЗБАНК»</w:t>
            </w:r>
          </w:p>
        </w:tc>
        <w:tc>
          <w:tcPr>
            <w:tcW w:w="236" w:type="dxa"/>
            <w:vMerge w:val="restart"/>
            <w:tcBorders>
              <w:top w:val="nil"/>
              <w:left w:val="nil"/>
              <w:bottom w:val="nil"/>
              <w:right w:val="nil"/>
            </w:tcBorders>
          </w:tcPr>
          <w:p w:rsidR="00BA1CF1" w:rsidRPr="00744E1E" w:rsidRDefault="00BA1CF1" w:rsidP="006F2B67">
            <w:pPr>
              <w:rPr>
                <w:sz w:val="18"/>
                <w:szCs w:val="18"/>
              </w:rPr>
            </w:pPr>
          </w:p>
        </w:tc>
        <w:tc>
          <w:tcPr>
            <w:tcW w:w="4726" w:type="dxa"/>
            <w:gridSpan w:val="7"/>
            <w:tcBorders>
              <w:top w:val="nil"/>
              <w:left w:val="nil"/>
              <w:bottom w:val="single" w:sz="4" w:space="0" w:color="auto"/>
              <w:right w:val="nil"/>
            </w:tcBorders>
          </w:tcPr>
          <w:p w:rsidR="00BD3319" w:rsidRDefault="00BD3319" w:rsidP="006F2B67">
            <w:pPr>
              <w:rPr>
                <w:b/>
                <w:sz w:val="18"/>
                <w:szCs w:val="18"/>
              </w:rPr>
            </w:pPr>
          </w:p>
          <w:p w:rsidR="00BA1CF1" w:rsidRPr="00744E1E" w:rsidRDefault="00BA1CF1" w:rsidP="006F2B67">
            <w:pPr>
              <w:rPr>
                <w:sz w:val="18"/>
                <w:szCs w:val="18"/>
              </w:rPr>
            </w:pPr>
            <w:r w:rsidRPr="00744E1E">
              <w:rPr>
                <w:b/>
                <w:sz w:val="18"/>
                <w:szCs w:val="18"/>
              </w:rPr>
              <w:t>Директор КП «Броваритепловодоенергія»</w:t>
            </w:r>
          </w:p>
        </w:tc>
      </w:tr>
      <w:tr w:rsidR="00BA1CF1" w:rsidRPr="00744E1E" w:rsidTr="005924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7"/>
        </w:trPr>
        <w:tc>
          <w:tcPr>
            <w:tcW w:w="4819" w:type="dxa"/>
            <w:gridSpan w:val="3"/>
            <w:tcBorders>
              <w:top w:val="single" w:sz="4" w:space="0" w:color="auto"/>
              <w:left w:val="nil"/>
              <w:bottom w:val="nil"/>
              <w:right w:val="nil"/>
            </w:tcBorders>
          </w:tcPr>
          <w:p w:rsidR="00BA1CF1" w:rsidRPr="00744E1E" w:rsidRDefault="00BA1CF1" w:rsidP="00744E1E">
            <w:pPr>
              <w:rPr>
                <w:i/>
                <w:sz w:val="18"/>
                <w:szCs w:val="18"/>
              </w:rPr>
            </w:pPr>
          </w:p>
        </w:tc>
        <w:tc>
          <w:tcPr>
            <w:tcW w:w="236" w:type="dxa"/>
            <w:vMerge/>
            <w:tcBorders>
              <w:top w:val="single" w:sz="4" w:space="0" w:color="auto"/>
              <w:left w:val="nil"/>
              <w:bottom w:val="nil"/>
              <w:right w:val="nil"/>
            </w:tcBorders>
          </w:tcPr>
          <w:p w:rsidR="00BA1CF1" w:rsidRPr="00744E1E" w:rsidRDefault="00BA1CF1" w:rsidP="006F2B67">
            <w:pPr>
              <w:rPr>
                <w:i/>
                <w:sz w:val="18"/>
                <w:szCs w:val="18"/>
              </w:rPr>
            </w:pPr>
          </w:p>
        </w:tc>
        <w:tc>
          <w:tcPr>
            <w:tcW w:w="4726" w:type="dxa"/>
            <w:gridSpan w:val="7"/>
            <w:tcBorders>
              <w:top w:val="single" w:sz="4" w:space="0" w:color="auto"/>
              <w:left w:val="nil"/>
              <w:bottom w:val="nil"/>
              <w:right w:val="nil"/>
            </w:tcBorders>
          </w:tcPr>
          <w:p w:rsidR="00BA1CF1" w:rsidRPr="00744E1E" w:rsidRDefault="00BA1CF1" w:rsidP="00744E1E">
            <w:pPr>
              <w:rPr>
                <w:i/>
                <w:sz w:val="18"/>
                <w:szCs w:val="18"/>
              </w:rPr>
            </w:pPr>
          </w:p>
        </w:tc>
      </w:tr>
      <w:tr w:rsidR="00BA1CF1" w:rsidRPr="00744E1E" w:rsidTr="005924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2"/>
        </w:trPr>
        <w:tc>
          <w:tcPr>
            <w:tcW w:w="1843" w:type="dxa"/>
            <w:tcBorders>
              <w:top w:val="nil"/>
              <w:left w:val="nil"/>
              <w:bottom w:val="single" w:sz="4" w:space="0" w:color="auto"/>
              <w:right w:val="nil"/>
            </w:tcBorders>
          </w:tcPr>
          <w:p w:rsidR="00BA1CF1" w:rsidRPr="00744E1E" w:rsidRDefault="00BA1CF1" w:rsidP="006F2B67">
            <w:pPr>
              <w:rPr>
                <w:color w:val="FF0000"/>
                <w:sz w:val="18"/>
                <w:szCs w:val="18"/>
              </w:rPr>
            </w:pPr>
          </w:p>
        </w:tc>
        <w:tc>
          <w:tcPr>
            <w:tcW w:w="236" w:type="dxa"/>
            <w:vMerge w:val="restart"/>
            <w:tcBorders>
              <w:top w:val="nil"/>
              <w:left w:val="nil"/>
              <w:bottom w:val="single" w:sz="4" w:space="0" w:color="auto"/>
              <w:right w:val="nil"/>
            </w:tcBorders>
          </w:tcPr>
          <w:p w:rsidR="00BA1CF1" w:rsidRPr="00744E1E" w:rsidRDefault="00BA1CF1" w:rsidP="006F2B67">
            <w:pPr>
              <w:rPr>
                <w:sz w:val="18"/>
                <w:szCs w:val="18"/>
              </w:rPr>
            </w:pPr>
            <w:r w:rsidRPr="00744E1E">
              <w:rPr>
                <w:sz w:val="18"/>
                <w:szCs w:val="18"/>
              </w:rPr>
              <w:t xml:space="preserve"> </w:t>
            </w:r>
          </w:p>
          <w:p w:rsidR="00BA1CF1" w:rsidRPr="00744E1E" w:rsidRDefault="00BA1CF1" w:rsidP="00744E1E">
            <w:pPr>
              <w:rPr>
                <w:sz w:val="18"/>
                <w:szCs w:val="18"/>
              </w:rPr>
            </w:pPr>
            <w:r w:rsidRPr="00744E1E">
              <w:rPr>
                <w:sz w:val="18"/>
                <w:szCs w:val="18"/>
              </w:rPr>
              <w:t xml:space="preserve"> </w:t>
            </w:r>
          </w:p>
        </w:tc>
        <w:tc>
          <w:tcPr>
            <w:tcW w:w="2740" w:type="dxa"/>
            <w:tcBorders>
              <w:top w:val="nil"/>
              <w:left w:val="nil"/>
              <w:bottom w:val="single" w:sz="4" w:space="0" w:color="auto"/>
              <w:right w:val="nil"/>
            </w:tcBorders>
          </w:tcPr>
          <w:p w:rsidR="00BA1CF1" w:rsidRPr="00744E1E" w:rsidRDefault="008868A6" w:rsidP="006F2B67">
            <w:pPr>
              <w:rPr>
                <w:b/>
                <w:sz w:val="18"/>
                <w:szCs w:val="18"/>
              </w:rPr>
            </w:pPr>
            <w:r>
              <w:rPr>
                <w:b/>
                <w:sz w:val="18"/>
                <w:szCs w:val="18"/>
              </w:rPr>
              <w:t xml:space="preserve">Карпенко </w:t>
            </w:r>
            <w:r>
              <w:rPr>
                <w:b/>
                <w:sz w:val="18"/>
                <w:szCs w:val="18"/>
                <w:lang w:val="ru-RU"/>
              </w:rPr>
              <w:t>Н</w:t>
            </w:r>
            <w:r>
              <w:rPr>
                <w:b/>
                <w:sz w:val="18"/>
                <w:szCs w:val="18"/>
              </w:rPr>
              <w:t>.</w:t>
            </w:r>
            <w:r>
              <w:rPr>
                <w:b/>
                <w:sz w:val="18"/>
                <w:szCs w:val="18"/>
                <w:lang w:val="en-US"/>
              </w:rPr>
              <w:t xml:space="preserve"> </w:t>
            </w:r>
            <w:r>
              <w:rPr>
                <w:b/>
                <w:sz w:val="18"/>
                <w:szCs w:val="18"/>
              </w:rPr>
              <w:t>П.</w:t>
            </w:r>
          </w:p>
        </w:tc>
        <w:tc>
          <w:tcPr>
            <w:tcW w:w="284" w:type="dxa"/>
            <w:gridSpan w:val="2"/>
            <w:vMerge w:val="restart"/>
            <w:tcBorders>
              <w:top w:val="nil"/>
              <w:left w:val="nil"/>
              <w:bottom w:val="nil"/>
              <w:right w:val="nil"/>
            </w:tcBorders>
          </w:tcPr>
          <w:p w:rsidR="00BA1CF1" w:rsidRPr="00744E1E" w:rsidRDefault="00BA1CF1" w:rsidP="006F2B67">
            <w:pPr>
              <w:rPr>
                <w:i/>
                <w:sz w:val="18"/>
                <w:szCs w:val="18"/>
              </w:rPr>
            </w:pPr>
          </w:p>
        </w:tc>
        <w:tc>
          <w:tcPr>
            <w:tcW w:w="1983" w:type="dxa"/>
            <w:gridSpan w:val="3"/>
            <w:tcBorders>
              <w:top w:val="nil"/>
              <w:left w:val="nil"/>
              <w:bottom w:val="single" w:sz="4" w:space="0" w:color="auto"/>
              <w:right w:val="nil"/>
            </w:tcBorders>
          </w:tcPr>
          <w:p w:rsidR="00BA1CF1" w:rsidRPr="00744E1E" w:rsidRDefault="00BA1CF1" w:rsidP="006F2B67">
            <w:pPr>
              <w:rPr>
                <w:i/>
                <w:sz w:val="18"/>
                <w:szCs w:val="18"/>
              </w:rPr>
            </w:pPr>
          </w:p>
        </w:tc>
        <w:tc>
          <w:tcPr>
            <w:tcW w:w="236" w:type="dxa"/>
            <w:vMerge w:val="restart"/>
            <w:tcBorders>
              <w:top w:val="nil"/>
              <w:left w:val="nil"/>
              <w:bottom w:val="single" w:sz="4" w:space="0" w:color="auto"/>
              <w:right w:val="nil"/>
            </w:tcBorders>
          </w:tcPr>
          <w:p w:rsidR="00BA1CF1" w:rsidRPr="00744E1E" w:rsidRDefault="00BA1CF1" w:rsidP="006F2B67">
            <w:pPr>
              <w:rPr>
                <w:i/>
                <w:sz w:val="18"/>
                <w:szCs w:val="18"/>
              </w:rPr>
            </w:pPr>
            <w:r w:rsidRPr="00744E1E">
              <w:rPr>
                <w:i/>
                <w:sz w:val="18"/>
                <w:szCs w:val="18"/>
              </w:rPr>
              <w:t xml:space="preserve"> </w:t>
            </w:r>
          </w:p>
        </w:tc>
        <w:tc>
          <w:tcPr>
            <w:tcW w:w="2459" w:type="dxa"/>
            <w:gridSpan w:val="2"/>
            <w:tcBorders>
              <w:top w:val="nil"/>
              <w:left w:val="nil"/>
              <w:bottom w:val="single" w:sz="4" w:space="0" w:color="auto"/>
              <w:right w:val="nil"/>
            </w:tcBorders>
          </w:tcPr>
          <w:p w:rsidR="00BA1CF1" w:rsidRPr="00744E1E" w:rsidRDefault="00A96C08" w:rsidP="00744E1E">
            <w:pPr>
              <w:pStyle w:val="a7"/>
              <w:rPr>
                <w:b/>
                <w:sz w:val="18"/>
                <w:szCs w:val="18"/>
                <w:lang w:val="uk-UA"/>
              </w:rPr>
            </w:pPr>
            <w:r w:rsidRPr="00744E1E">
              <w:rPr>
                <w:b/>
                <w:color w:val="000000"/>
                <w:sz w:val="18"/>
                <w:szCs w:val="18"/>
              </w:rPr>
              <w:t>Голубовськ</w:t>
            </w:r>
            <w:r w:rsidRPr="00744E1E">
              <w:rPr>
                <w:b/>
                <w:color w:val="000000"/>
                <w:sz w:val="18"/>
                <w:szCs w:val="18"/>
                <w:lang w:val="uk-UA"/>
              </w:rPr>
              <w:t>ий</w:t>
            </w:r>
            <w:r w:rsidRPr="00744E1E">
              <w:rPr>
                <w:b/>
                <w:color w:val="000000"/>
                <w:sz w:val="18"/>
                <w:szCs w:val="18"/>
              </w:rPr>
              <w:t xml:space="preserve"> Г</w:t>
            </w:r>
            <w:r w:rsidRPr="00744E1E">
              <w:rPr>
                <w:b/>
                <w:color w:val="000000"/>
                <w:sz w:val="18"/>
                <w:szCs w:val="18"/>
                <w:lang w:val="uk-UA"/>
              </w:rPr>
              <w:t>.</w:t>
            </w:r>
            <w:r w:rsidRPr="00744E1E">
              <w:rPr>
                <w:b/>
                <w:color w:val="000000"/>
                <w:sz w:val="18"/>
                <w:szCs w:val="18"/>
              </w:rPr>
              <w:t xml:space="preserve"> П</w:t>
            </w:r>
            <w:r w:rsidRPr="00744E1E">
              <w:rPr>
                <w:b/>
                <w:color w:val="000000"/>
                <w:sz w:val="18"/>
                <w:szCs w:val="18"/>
                <w:lang w:val="uk-UA"/>
              </w:rPr>
              <w:t>.</w:t>
            </w:r>
          </w:p>
        </w:tc>
      </w:tr>
      <w:tr w:rsidR="00BD3319" w:rsidRPr="00BD3319" w:rsidTr="005924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
        </w:trPr>
        <w:tc>
          <w:tcPr>
            <w:tcW w:w="1843" w:type="dxa"/>
            <w:tcBorders>
              <w:top w:val="single" w:sz="4" w:space="0" w:color="auto"/>
              <w:left w:val="nil"/>
              <w:bottom w:val="nil"/>
              <w:right w:val="nil"/>
            </w:tcBorders>
          </w:tcPr>
          <w:p w:rsidR="00BA1CF1" w:rsidRPr="00BD3319" w:rsidRDefault="00BA1CF1" w:rsidP="00BD3319">
            <w:pPr>
              <w:jc w:val="center"/>
              <w:rPr>
                <w:i/>
                <w:color w:val="7F7F7F" w:themeColor="text1" w:themeTint="80"/>
                <w:sz w:val="16"/>
                <w:szCs w:val="16"/>
              </w:rPr>
            </w:pPr>
            <w:r w:rsidRPr="00BD3319">
              <w:rPr>
                <w:i/>
                <w:color w:val="7F7F7F" w:themeColor="text1" w:themeTint="80"/>
                <w:sz w:val="16"/>
                <w:szCs w:val="16"/>
              </w:rPr>
              <w:t>(підпис)</w:t>
            </w:r>
          </w:p>
        </w:tc>
        <w:tc>
          <w:tcPr>
            <w:tcW w:w="236" w:type="dxa"/>
            <w:vMerge/>
            <w:tcBorders>
              <w:top w:val="single" w:sz="4" w:space="0" w:color="auto"/>
              <w:left w:val="nil"/>
              <w:bottom w:val="nil"/>
              <w:right w:val="nil"/>
            </w:tcBorders>
          </w:tcPr>
          <w:p w:rsidR="00BA1CF1" w:rsidRPr="00BD3319" w:rsidRDefault="00BA1CF1" w:rsidP="00744E1E">
            <w:pPr>
              <w:rPr>
                <w:i/>
                <w:color w:val="7F7F7F" w:themeColor="text1" w:themeTint="80"/>
                <w:sz w:val="16"/>
                <w:szCs w:val="16"/>
              </w:rPr>
            </w:pPr>
          </w:p>
        </w:tc>
        <w:tc>
          <w:tcPr>
            <w:tcW w:w="2740" w:type="dxa"/>
            <w:tcBorders>
              <w:top w:val="nil"/>
              <w:left w:val="nil"/>
              <w:bottom w:val="nil"/>
              <w:right w:val="nil"/>
            </w:tcBorders>
          </w:tcPr>
          <w:p w:rsidR="00BA1CF1" w:rsidRPr="00BD3319" w:rsidRDefault="00BA1CF1" w:rsidP="00744E1E">
            <w:pPr>
              <w:rPr>
                <w:i/>
                <w:color w:val="7F7F7F" w:themeColor="text1" w:themeTint="80"/>
                <w:sz w:val="16"/>
                <w:szCs w:val="16"/>
              </w:rPr>
            </w:pPr>
          </w:p>
        </w:tc>
        <w:tc>
          <w:tcPr>
            <w:tcW w:w="284" w:type="dxa"/>
            <w:gridSpan w:val="2"/>
            <w:vMerge/>
            <w:tcBorders>
              <w:top w:val="single" w:sz="4" w:space="0" w:color="auto"/>
              <w:left w:val="nil"/>
              <w:bottom w:val="nil"/>
              <w:right w:val="nil"/>
            </w:tcBorders>
          </w:tcPr>
          <w:p w:rsidR="00BA1CF1" w:rsidRPr="00BD3319" w:rsidRDefault="00BA1CF1" w:rsidP="006F2B67">
            <w:pPr>
              <w:rPr>
                <w:i/>
                <w:color w:val="7F7F7F" w:themeColor="text1" w:themeTint="80"/>
                <w:sz w:val="16"/>
                <w:szCs w:val="16"/>
              </w:rPr>
            </w:pPr>
          </w:p>
        </w:tc>
        <w:tc>
          <w:tcPr>
            <w:tcW w:w="1983" w:type="dxa"/>
            <w:gridSpan w:val="3"/>
            <w:tcBorders>
              <w:top w:val="nil"/>
              <w:left w:val="nil"/>
              <w:bottom w:val="nil"/>
              <w:right w:val="nil"/>
            </w:tcBorders>
          </w:tcPr>
          <w:p w:rsidR="00BA1CF1" w:rsidRPr="00BD3319" w:rsidRDefault="00BA1CF1" w:rsidP="00BD3319">
            <w:pPr>
              <w:jc w:val="center"/>
              <w:rPr>
                <w:i/>
                <w:color w:val="7F7F7F" w:themeColor="text1" w:themeTint="80"/>
                <w:sz w:val="16"/>
                <w:szCs w:val="16"/>
              </w:rPr>
            </w:pPr>
            <w:r w:rsidRPr="00BD3319">
              <w:rPr>
                <w:i/>
                <w:color w:val="7F7F7F" w:themeColor="text1" w:themeTint="80"/>
                <w:sz w:val="16"/>
                <w:szCs w:val="16"/>
              </w:rPr>
              <w:t>(підпис)</w:t>
            </w:r>
          </w:p>
        </w:tc>
        <w:tc>
          <w:tcPr>
            <w:tcW w:w="236" w:type="dxa"/>
            <w:vMerge/>
            <w:tcBorders>
              <w:top w:val="single" w:sz="4" w:space="0" w:color="auto"/>
              <w:left w:val="nil"/>
              <w:bottom w:val="nil"/>
              <w:right w:val="nil"/>
            </w:tcBorders>
          </w:tcPr>
          <w:p w:rsidR="00BA1CF1" w:rsidRPr="00BD3319" w:rsidRDefault="00BA1CF1" w:rsidP="006F2B67">
            <w:pPr>
              <w:rPr>
                <w:i/>
                <w:color w:val="7F7F7F" w:themeColor="text1" w:themeTint="80"/>
                <w:sz w:val="16"/>
                <w:szCs w:val="16"/>
              </w:rPr>
            </w:pPr>
          </w:p>
        </w:tc>
        <w:tc>
          <w:tcPr>
            <w:tcW w:w="2459" w:type="dxa"/>
            <w:gridSpan w:val="2"/>
            <w:tcBorders>
              <w:top w:val="nil"/>
              <w:left w:val="nil"/>
              <w:bottom w:val="nil"/>
              <w:right w:val="nil"/>
            </w:tcBorders>
          </w:tcPr>
          <w:p w:rsidR="00BA1CF1" w:rsidRPr="00BD3319" w:rsidRDefault="00BA1CF1" w:rsidP="006F2B67">
            <w:pPr>
              <w:rPr>
                <w:i/>
                <w:color w:val="7F7F7F" w:themeColor="text1" w:themeTint="80"/>
                <w:sz w:val="16"/>
                <w:szCs w:val="16"/>
              </w:rPr>
            </w:pPr>
          </w:p>
        </w:tc>
      </w:tr>
    </w:tbl>
    <w:p w:rsidR="00BA1CF1" w:rsidRPr="00BD3319" w:rsidRDefault="00BA1CF1" w:rsidP="00744E1E">
      <w:pPr>
        <w:pStyle w:val="12"/>
        <w:rPr>
          <w:rFonts w:ascii="Times New Roman" w:hAnsi="Times New Roman"/>
          <w:b/>
          <w:i/>
          <w:color w:val="7F7F7F" w:themeColor="text1" w:themeTint="80"/>
          <w:sz w:val="16"/>
          <w:szCs w:val="16"/>
          <w:lang w:val="uk-UA"/>
        </w:rPr>
      </w:pPr>
    </w:p>
    <w:p w:rsidR="00BA1CF1" w:rsidRPr="00BD3319" w:rsidRDefault="00BA1CF1" w:rsidP="00744E1E">
      <w:pPr>
        <w:rPr>
          <w:b/>
          <w:bCs/>
          <w:i/>
          <w:iCs/>
          <w:color w:val="7F7F7F" w:themeColor="text1" w:themeTint="80"/>
          <w:sz w:val="16"/>
          <w:szCs w:val="16"/>
        </w:rPr>
      </w:pPr>
      <w:r w:rsidRPr="00BD3319">
        <w:rPr>
          <w:i/>
          <w:color w:val="7F7F7F" w:themeColor="text1" w:themeTint="80"/>
          <w:sz w:val="16"/>
          <w:szCs w:val="16"/>
        </w:rPr>
        <w:t xml:space="preserve">М.П.                                                                                                 </w:t>
      </w:r>
      <w:r w:rsidR="00BD3319">
        <w:rPr>
          <w:i/>
          <w:color w:val="7F7F7F" w:themeColor="text1" w:themeTint="80"/>
          <w:sz w:val="16"/>
          <w:szCs w:val="16"/>
        </w:rPr>
        <w:tab/>
      </w:r>
      <w:r w:rsidRPr="00BD3319">
        <w:rPr>
          <w:i/>
          <w:color w:val="7F7F7F" w:themeColor="text1" w:themeTint="80"/>
          <w:sz w:val="16"/>
          <w:szCs w:val="16"/>
        </w:rPr>
        <w:t xml:space="preserve">     М.П.                                                                                                                                                                                                          </w:t>
      </w:r>
    </w:p>
    <w:p w:rsidR="00BD3319" w:rsidRDefault="00BD3319" w:rsidP="00BD3319">
      <w:pPr>
        <w:spacing w:line="20" w:lineRule="atLeast"/>
        <w:ind w:firstLine="567"/>
        <w:jc w:val="both"/>
        <w:rPr>
          <w:i/>
          <w:color w:val="7F7F7F" w:themeColor="text1" w:themeTint="80"/>
          <w:sz w:val="16"/>
          <w:szCs w:val="16"/>
        </w:rPr>
      </w:pPr>
    </w:p>
    <w:p w:rsidR="00BD3319" w:rsidRDefault="00BD3319" w:rsidP="00BD3319">
      <w:pPr>
        <w:spacing w:line="20" w:lineRule="atLeast"/>
        <w:ind w:firstLine="567"/>
        <w:jc w:val="both"/>
        <w:rPr>
          <w:sz w:val="18"/>
          <w:szCs w:val="18"/>
        </w:rPr>
      </w:pPr>
    </w:p>
    <w:p w:rsidR="00BD3319" w:rsidRPr="001142A8" w:rsidRDefault="00532598" w:rsidP="00BD3319">
      <w:pPr>
        <w:spacing w:line="20" w:lineRule="atLeast"/>
        <w:ind w:firstLine="567"/>
        <w:jc w:val="both"/>
        <w:rPr>
          <w:sz w:val="18"/>
          <w:szCs w:val="18"/>
        </w:rPr>
      </w:pPr>
      <w:r>
        <w:rPr>
          <w:sz w:val="18"/>
          <w:szCs w:val="18"/>
        </w:rPr>
        <w:t>Примірник Додаткової угоди №1</w:t>
      </w:r>
      <w:r w:rsidR="00BD3319" w:rsidRPr="00BD3319">
        <w:rPr>
          <w:sz w:val="18"/>
          <w:szCs w:val="18"/>
        </w:rPr>
        <w:t xml:space="preserve"> від «30» грудня</w:t>
      </w:r>
      <w:r w:rsidR="00BD3319" w:rsidRPr="00BD3319">
        <w:rPr>
          <w:color w:val="000000" w:themeColor="text1"/>
        </w:rPr>
        <w:t xml:space="preserve"> </w:t>
      </w:r>
      <w:r w:rsidR="00BD3319" w:rsidRPr="00BD3319">
        <w:rPr>
          <w:sz w:val="18"/>
          <w:szCs w:val="18"/>
        </w:rPr>
        <w:t>2020 року до КРЕДИТНОГО ДОГОВОРУ № 115/2020/КиївОД-МСБ</w:t>
      </w:r>
      <w:r w:rsidR="00BD3319" w:rsidRPr="00BD3319">
        <w:rPr>
          <w:color w:val="000000" w:themeColor="text1"/>
          <w:sz w:val="18"/>
          <w:szCs w:val="18"/>
        </w:rPr>
        <w:t xml:space="preserve"> від </w:t>
      </w:r>
      <w:r w:rsidR="00BD3319" w:rsidRPr="00BD3319">
        <w:rPr>
          <w:sz w:val="18"/>
          <w:szCs w:val="18"/>
        </w:rPr>
        <w:t>«</w:t>
      </w:r>
      <w:r w:rsidR="00BD3319" w:rsidRPr="00BD3319">
        <w:rPr>
          <w:sz w:val="18"/>
          <w:szCs w:val="18"/>
          <w:lang w:val="ru-RU"/>
        </w:rPr>
        <w:t>27</w:t>
      </w:r>
      <w:r w:rsidR="00BD3319" w:rsidRPr="00BD3319">
        <w:rPr>
          <w:sz w:val="18"/>
          <w:szCs w:val="18"/>
        </w:rPr>
        <w:t xml:space="preserve">» </w:t>
      </w:r>
      <w:r w:rsidR="00BD3319" w:rsidRPr="00BD3319">
        <w:rPr>
          <w:sz w:val="18"/>
          <w:szCs w:val="18"/>
          <w:lang w:val="ru-RU"/>
        </w:rPr>
        <w:t>лютого</w:t>
      </w:r>
      <w:r w:rsidR="00BD3319" w:rsidRPr="00BD3319">
        <w:rPr>
          <w:sz w:val="18"/>
          <w:szCs w:val="18"/>
        </w:rPr>
        <w:t xml:space="preserve"> 2020 року</w:t>
      </w:r>
      <w:r w:rsidR="00BD3319">
        <w:rPr>
          <w:sz w:val="18"/>
          <w:szCs w:val="18"/>
        </w:rPr>
        <w:t xml:space="preserve"> разом з Додатком № 1 до нього </w:t>
      </w:r>
      <w:r>
        <w:rPr>
          <w:sz w:val="18"/>
          <w:szCs w:val="18"/>
        </w:rPr>
        <w:t xml:space="preserve">отримав </w:t>
      </w:r>
      <w:r w:rsidR="00BD3319">
        <w:rPr>
          <w:sz w:val="18"/>
          <w:szCs w:val="18"/>
        </w:rPr>
        <w:t>30</w:t>
      </w:r>
      <w:r w:rsidR="00BD3319" w:rsidRPr="001142A8">
        <w:rPr>
          <w:sz w:val="18"/>
          <w:szCs w:val="18"/>
        </w:rPr>
        <w:t>» грудня</w:t>
      </w:r>
      <w:r w:rsidR="00BD3319" w:rsidRPr="001142A8">
        <w:rPr>
          <w:b/>
          <w:color w:val="000000" w:themeColor="text1"/>
        </w:rPr>
        <w:t xml:space="preserve"> </w:t>
      </w:r>
      <w:r>
        <w:rPr>
          <w:sz w:val="18"/>
          <w:szCs w:val="18"/>
        </w:rPr>
        <w:t>2020 року:</w:t>
      </w:r>
      <w:r w:rsidR="00BD3319" w:rsidRPr="001142A8">
        <w:rPr>
          <w:sz w:val="18"/>
          <w:szCs w:val="18"/>
        </w:rPr>
        <w:t xml:space="preserve"> </w:t>
      </w:r>
    </w:p>
    <w:p w:rsidR="00BD3319" w:rsidRDefault="00BD3319" w:rsidP="00BD3319">
      <w:pPr>
        <w:spacing w:line="20" w:lineRule="atLeast"/>
        <w:jc w:val="both"/>
        <w:rPr>
          <w:sz w:val="18"/>
          <w:szCs w:val="18"/>
        </w:rPr>
      </w:pPr>
    </w:p>
    <w:p w:rsidR="00BD3319" w:rsidRPr="001142A8" w:rsidRDefault="00BD3319" w:rsidP="00BD3319">
      <w:pPr>
        <w:spacing w:line="20" w:lineRule="atLeast"/>
        <w:jc w:val="both"/>
        <w:rPr>
          <w:sz w:val="18"/>
          <w:szCs w:val="18"/>
        </w:rPr>
      </w:pPr>
    </w:p>
    <w:p w:rsidR="00BD3319" w:rsidRPr="00BD3319" w:rsidRDefault="00BD3319" w:rsidP="00BD3319">
      <w:pPr>
        <w:spacing w:line="20" w:lineRule="atLeast"/>
        <w:ind w:firstLine="567"/>
        <w:jc w:val="both"/>
        <w:rPr>
          <w:sz w:val="10"/>
          <w:szCs w:val="10"/>
        </w:rPr>
      </w:pPr>
      <w:r w:rsidRPr="00BD3319">
        <w:rPr>
          <w:sz w:val="18"/>
          <w:szCs w:val="18"/>
        </w:rPr>
        <w:t>Директор КП «Броваритепловодоенергія</w:t>
      </w:r>
      <w:r w:rsidR="00532598">
        <w:rPr>
          <w:sz w:val="18"/>
          <w:szCs w:val="18"/>
        </w:rPr>
        <w:t>»</w:t>
      </w:r>
      <w:r w:rsidRPr="00BD3319">
        <w:rPr>
          <w:sz w:val="18"/>
          <w:szCs w:val="18"/>
        </w:rPr>
        <w:tab/>
      </w:r>
      <w:r w:rsidRPr="00BD3319">
        <w:rPr>
          <w:sz w:val="18"/>
          <w:szCs w:val="18"/>
          <w:u w:val="single"/>
        </w:rPr>
        <w:tab/>
      </w:r>
      <w:r w:rsidRPr="00BD3319">
        <w:rPr>
          <w:sz w:val="18"/>
          <w:szCs w:val="18"/>
          <w:u w:val="single"/>
        </w:rPr>
        <w:tab/>
      </w:r>
      <w:r w:rsidRPr="00BD3319">
        <w:rPr>
          <w:sz w:val="18"/>
          <w:szCs w:val="18"/>
          <w:u w:val="single"/>
        </w:rPr>
        <w:tab/>
      </w:r>
      <w:r w:rsidRPr="00BD3319">
        <w:rPr>
          <w:sz w:val="18"/>
          <w:szCs w:val="18"/>
        </w:rPr>
        <w:t xml:space="preserve"> </w:t>
      </w:r>
      <w:r w:rsidRPr="00BD3319">
        <w:rPr>
          <w:color w:val="000000"/>
          <w:sz w:val="18"/>
          <w:szCs w:val="18"/>
        </w:rPr>
        <w:t>Голубовський Г. П.</w:t>
      </w:r>
    </w:p>
    <w:p w:rsidR="00BD3319" w:rsidRPr="00121214" w:rsidRDefault="00BD3319" w:rsidP="00BD3319">
      <w:pPr>
        <w:spacing w:line="20" w:lineRule="atLeast"/>
        <w:ind w:firstLine="567"/>
        <w:jc w:val="both"/>
        <w:rPr>
          <w:i/>
          <w:sz w:val="18"/>
          <w:szCs w:val="18"/>
          <w:lang w:val="ru-RU"/>
        </w:rPr>
      </w:pPr>
      <w:r w:rsidRPr="00BD3319">
        <w:rPr>
          <w:i/>
          <w:color w:val="7F7F7F" w:themeColor="text1" w:themeTint="80"/>
          <w:sz w:val="16"/>
          <w:szCs w:val="16"/>
        </w:rPr>
        <w:t>М.П.</w:t>
      </w:r>
    </w:p>
    <w:p w:rsidR="00BA1CF1" w:rsidRPr="00744E1E" w:rsidRDefault="00BA1CF1" w:rsidP="00744E1E">
      <w:pPr>
        <w:rPr>
          <w:b/>
          <w:bCs/>
          <w:i/>
          <w:iCs/>
          <w:sz w:val="18"/>
          <w:szCs w:val="18"/>
        </w:rPr>
      </w:pPr>
    </w:p>
    <w:p w:rsidR="00BA1CF1" w:rsidRPr="00744E1E" w:rsidRDefault="00BA1CF1" w:rsidP="00744E1E">
      <w:pPr>
        <w:rPr>
          <w:color w:val="FF0000"/>
          <w:sz w:val="18"/>
          <w:szCs w:val="18"/>
        </w:rPr>
      </w:pPr>
      <w:r w:rsidRPr="00744E1E">
        <w:rPr>
          <w:b/>
          <w:bCs/>
          <w:i/>
          <w:iCs/>
          <w:sz w:val="18"/>
          <w:szCs w:val="18"/>
        </w:rPr>
        <w:br w:type="page"/>
      </w:r>
    </w:p>
    <w:p w:rsidR="00BA1CF1" w:rsidRPr="00B862D6" w:rsidRDefault="00BA1CF1" w:rsidP="000C5FC4">
      <w:pPr>
        <w:jc w:val="right"/>
        <w:rPr>
          <w:b/>
          <w:bCs/>
          <w:iCs/>
          <w:sz w:val="18"/>
          <w:szCs w:val="18"/>
        </w:rPr>
      </w:pPr>
      <w:r w:rsidRPr="00B862D6">
        <w:rPr>
          <w:b/>
          <w:bCs/>
          <w:iCs/>
          <w:sz w:val="18"/>
          <w:szCs w:val="18"/>
        </w:rPr>
        <w:lastRenderedPageBreak/>
        <w:t>Додаток №1</w:t>
      </w:r>
    </w:p>
    <w:p w:rsidR="00BA1CF1" w:rsidRPr="00B862D6" w:rsidRDefault="00BA1CF1" w:rsidP="000C5FC4">
      <w:pPr>
        <w:jc w:val="right"/>
        <w:rPr>
          <w:b/>
          <w:bCs/>
          <w:iCs/>
          <w:sz w:val="18"/>
          <w:szCs w:val="18"/>
        </w:rPr>
      </w:pPr>
      <w:r w:rsidRPr="00B862D6">
        <w:rPr>
          <w:b/>
          <w:bCs/>
          <w:iCs/>
          <w:sz w:val="18"/>
          <w:szCs w:val="18"/>
        </w:rPr>
        <w:t>до Додаткової угоди №</w:t>
      </w:r>
      <w:r w:rsidR="00A96C08" w:rsidRPr="00B862D6">
        <w:rPr>
          <w:b/>
          <w:bCs/>
          <w:iCs/>
          <w:sz w:val="18"/>
          <w:szCs w:val="18"/>
        </w:rPr>
        <w:t>1</w:t>
      </w:r>
      <w:r w:rsidRPr="00B862D6">
        <w:rPr>
          <w:b/>
          <w:bCs/>
          <w:iCs/>
          <w:sz w:val="18"/>
          <w:szCs w:val="18"/>
        </w:rPr>
        <w:t xml:space="preserve"> від </w:t>
      </w:r>
      <w:r w:rsidR="00A96C08" w:rsidRPr="00B862D6">
        <w:rPr>
          <w:b/>
          <w:sz w:val="18"/>
          <w:szCs w:val="18"/>
        </w:rPr>
        <w:t>«30» грудня 2020 року</w:t>
      </w:r>
    </w:p>
    <w:p w:rsidR="00BA1CF1" w:rsidRPr="00B862D6" w:rsidRDefault="00BA1CF1" w:rsidP="000C5FC4">
      <w:pPr>
        <w:jc w:val="right"/>
        <w:rPr>
          <w:b/>
          <w:bCs/>
          <w:iCs/>
          <w:sz w:val="18"/>
          <w:szCs w:val="18"/>
        </w:rPr>
      </w:pPr>
      <w:r w:rsidRPr="00B862D6">
        <w:rPr>
          <w:b/>
          <w:bCs/>
          <w:iCs/>
          <w:sz w:val="18"/>
          <w:szCs w:val="18"/>
        </w:rPr>
        <w:t xml:space="preserve">до </w:t>
      </w:r>
      <w:r w:rsidR="000C5FC4" w:rsidRPr="00B862D6">
        <w:rPr>
          <w:b/>
          <w:bCs/>
          <w:iCs/>
          <w:sz w:val="18"/>
          <w:szCs w:val="18"/>
        </w:rPr>
        <w:t>КРЕДИТНОГО ДОГОВОРУ</w:t>
      </w:r>
      <w:r w:rsidRPr="00B862D6">
        <w:rPr>
          <w:b/>
          <w:bCs/>
          <w:iCs/>
          <w:sz w:val="18"/>
          <w:szCs w:val="18"/>
        </w:rPr>
        <w:t xml:space="preserve"> </w:t>
      </w:r>
      <w:r w:rsidR="00A96C08" w:rsidRPr="00B862D6">
        <w:rPr>
          <w:b/>
          <w:bCs/>
          <w:iCs/>
          <w:sz w:val="18"/>
          <w:szCs w:val="18"/>
        </w:rPr>
        <w:t>№ 115/2020/КиївОД-МСБ від «27 » лютого 2020 року</w:t>
      </w:r>
    </w:p>
    <w:p w:rsidR="00BA1CF1" w:rsidRPr="00744E1E" w:rsidRDefault="00BA1CF1" w:rsidP="000C5FC4">
      <w:pPr>
        <w:jc w:val="right"/>
        <w:rPr>
          <w:b/>
          <w:bCs/>
          <w:i/>
          <w:iCs/>
          <w:sz w:val="18"/>
          <w:szCs w:val="18"/>
        </w:rPr>
      </w:pPr>
    </w:p>
    <w:p w:rsidR="00BA1CF1" w:rsidRPr="00744E1E" w:rsidRDefault="00A96C08" w:rsidP="000C5FC4">
      <w:pPr>
        <w:jc w:val="right"/>
        <w:rPr>
          <w:b/>
          <w:bCs/>
          <w:i/>
          <w:iCs/>
          <w:sz w:val="18"/>
          <w:szCs w:val="18"/>
        </w:rPr>
      </w:pPr>
      <w:r w:rsidRPr="00744E1E">
        <w:rPr>
          <w:b/>
          <w:bCs/>
          <w:i/>
          <w:iCs/>
          <w:sz w:val="18"/>
          <w:szCs w:val="18"/>
        </w:rPr>
        <w:t>«</w:t>
      </w:r>
      <w:r w:rsidR="00BA1CF1" w:rsidRPr="00744E1E">
        <w:rPr>
          <w:b/>
          <w:bCs/>
          <w:i/>
          <w:iCs/>
          <w:sz w:val="18"/>
          <w:szCs w:val="18"/>
        </w:rPr>
        <w:t xml:space="preserve">Додаток </w:t>
      </w:r>
      <w:r w:rsidR="000C5FC4">
        <w:rPr>
          <w:b/>
          <w:bCs/>
          <w:i/>
          <w:iCs/>
          <w:sz w:val="18"/>
          <w:szCs w:val="18"/>
        </w:rPr>
        <w:t xml:space="preserve"> № </w:t>
      </w:r>
      <w:r w:rsidR="00BA1CF1" w:rsidRPr="00744E1E">
        <w:rPr>
          <w:b/>
          <w:bCs/>
          <w:i/>
          <w:iCs/>
          <w:sz w:val="18"/>
          <w:szCs w:val="18"/>
        </w:rPr>
        <w:t xml:space="preserve">1 </w:t>
      </w:r>
    </w:p>
    <w:p w:rsidR="00BA1CF1" w:rsidRPr="00744E1E" w:rsidRDefault="00BA1CF1" w:rsidP="000C5FC4">
      <w:pPr>
        <w:jc w:val="right"/>
        <w:rPr>
          <w:b/>
          <w:bCs/>
          <w:i/>
          <w:iCs/>
          <w:sz w:val="18"/>
          <w:szCs w:val="18"/>
        </w:rPr>
      </w:pPr>
      <w:r w:rsidRPr="00744E1E">
        <w:rPr>
          <w:b/>
          <w:bCs/>
          <w:i/>
          <w:iCs/>
          <w:sz w:val="18"/>
          <w:szCs w:val="18"/>
        </w:rPr>
        <w:t>до Кредитного договору № 115/2020/КиївОД-МСБ від «</w:t>
      </w:r>
      <w:r w:rsidR="00A96C08" w:rsidRPr="00744E1E">
        <w:rPr>
          <w:b/>
          <w:bCs/>
          <w:i/>
          <w:iCs/>
          <w:sz w:val="18"/>
          <w:szCs w:val="18"/>
        </w:rPr>
        <w:t>27</w:t>
      </w:r>
      <w:r w:rsidRPr="00744E1E">
        <w:rPr>
          <w:b/>
          <w:bCs/>
          <w:i/>
          <w:iCs/>
          <w:sz w:val="18"/>
          <w:szCs w:val="18"/>
        </w:rPr>
        <w:t xml:space="preserve"> » лютого 2020 року</w:t>
      </w:r>
    </w:p>
    <w:p w:rsidR="00BA1CF1" w:rsidRPr="00744E1E" w:rsidRDefault="00BA1CF1" w:rsidP="00744E1E">
      <w:pPr>
        <w:rPr>
          <w:b/>
          <w:bCs/>
          <w:i/>
          <w:iCs/>
          <w:sz w:val="18"/>
          <w:szCs w:val="18"/>
        </w:rPr>
      </w:pPr>
    </w:p>
    <w:p w:rsidR="00BA1CF1" w:rsidRPr="00744E1E" w:rsidRDefault="00BA1CF1" w:rsidP="00744E1E">
      <w:pPr>
        <w:rPr>
          <w:b/>
          <w:sz w:val="18"/>
          <w:szCs w:val="18"/>
        </w:rPr>
      </w:pPr>
    </w:p>
    <w:p w:rsidR="00BA1CF1" w:rsidRPr="00744E1E" w:rsidRDefault="00BA1CF1" w:rsidP="000C5FC4">
      <w:pPr>
        <w:jc w:val="center"/>
        <w:rPr>
          <w:b/>
          <w:sz w:val="18"/>
          <w:szCs w:val="18"/>
        </w:rPr>
      </w:pPr>
      <w:r w:rsidRPr="00744E1E">
        <w:rPr>
          <w:b/>
          <w:sz w:val="18"/>
          <w:szCs w:val="18"/>
        </w:rPr>
        <w:t xml:space="preserve">ГРАФІК ЗМЕНШЕННЯ ЛІМІТУ </w:t>
      </w:r>
      <w:r w:rsidR="00D81256">
        <w:rPr>
          <w:b/>
          <w:sz w:val="18"/>
          <w:szCs w:val="18"/>
        </w:rPr>
        <w:t>НЕ</w:t>
      </w:r>
      <w:r w:rsidRPr="00744E1E">
        <w:rPr>
          <w:b/>
          <w:sz w:val="18"/>
          <w:szCs w:val="18"/>
        </w:rPr>
        <w:t>ВІДНОВЛЮВАЛЬНОЇ КРЕДИТНОЇ ЛІНІЇ</w:t>
      </w:r>
    </w:p>
    <w:p w:rsidR="00BA1CF1" w:rsidRPr="00744E1E" w:rsidRDefault="00BA1CF1" w:rsidP="006F2B67">
      <w:pPr>
        <w:rPr>
          <w:b/>
          <w:i/>
          <w:sz w:val="18"/>
          <w:szCs w:val="18"/>
        </w:rPr>
      </w:pPr>
    </w:p>
    <w:p w:rsidR="00BA1CF1" w:rsidRPr="00744E1E" w:rsidRDefault="00BA1CF1" w:rsidP="006F2B67">
      <w:pPr>
        <w:jc w:val="both"/>
        <w:rPr>
          <w:sz w:val="18"/>
          <w:szCs w:val="18"/>
        </w:rPr>
      </w:pPr>
      <w:r w:rsidRPr="00744E1E">
        <w:rPr>
          <w:sz w:val="18"/>
          <w:szCs w:val="18"/>
        </w:rPr>
        <w:t xml:space="preserve">1. Даний графік є невід’ємною частиною Кредитного договору </w:t>
      </w:r>
      <w:r w:rsidR="00A96C08" w:rsidRPr="00744E1E">
        <w:rPr>
          <w:bCs/>
          <w:iCs/>
          <w:sz w:val="18"/>
          <w:szCs w:val="18"/>
        </w:rPr>
        <w:t>№ 115/2020/КиївОД-МСБ від «27 » лютого 2020 року</w:t>
      </w:r>
      <w:r w:rsidRPr="00744E1E">
        <w:rPr>
          <w:sz w:val="18"/>
          <w:szCs w:val="18"/>
        </w:rPr>
        <w:t>.</w:t>
      </w:r>
    </w:p>
    <w:p w:rsidR="00BA1CF1" w:rsidRPr="00744E1E" w:rsidRDefault="00BA1CF1" w:rsidP="006F2B67">
      <w:pPr>
        <w:pStyle w:val="a9"/>
        <w:rPr>
          <w:sz w:val="18"/>
          <w:szCs w:val="18"/>
        </w:rPr>
      </w:pPr>
      <w:r w:rsidRPr="00744E1E">
        <w:rPr>
          <w:sz w:val="18"/>
          <w:szCs w:val="18"/>
        </w:rPr>
        <w:t>2. Позичальник зобов’язується виплатити Банку суму Кредиту відповідно до наступного графіку платежів:</w:t>
      </w:r>
    </w:p>
    <w:p w:rsidR="00BA1CF1" w:rsidRPr="00744E1E" w:rsidRDefault="00BA1CF1" w:rsidP="006F2B67">
      <w:pPr>
        <w:pStyle w:val="a9"/>
        <w:rPr>
          <w:sz w:val="18"/>
          <w:szCs w:val="18"/>
        </w:rPr>
      </w:pPr>
    </w:p>
    <w:tbl>
      <w:tblPr>
        <w:tblW w:w="8357" w:type="dxa"/>
        <w:jc w:val="center"/>
        <w:tblLayout w:type="fixed"/>
        <w:tblCellMar>
          <w:left w:w="107" w:type="dxa"/>
          <w:right w:w="107" w:type="dxa"/>
        </w:tblCellMar>
        <w:tblLook w:val="0000" w:firstRow="0" w:lastRow="0" w:firstColumn="0" w:lastColumn="0" w:noHBand="0" w:noVBand="0"/>
      </w:tblPr>
      <w:tblGrid>
        <w:gridCol w:w="720"/>
        <w:gridCol w:w="3317"/>
        <w:gridCol w:w="4320"/>
      </w:tblGrid>
      <w:tr w:rsidR="00BA1CF1" w:rsidRPr="00744E1E" w:rsidTr="000C5FC4">
        <w:trPr>
          <w:cantSplit/>
          <w:trHeight w:val="271"/>
          <w:jc w:val="center"/>
        </w:trPr>
        <w:tc>
          <w:tcPr>
            <w:tcW w:w="720" w:type="dxa"/>
            <w:tcBorders>
              <w:top w:val="single" w:sz="4" w:space="0" w:color="auto"/>
              <w:left w:val="single" w:sz="4" w:space="0" w:color="auto"/>
              <w:bottom w:val="single" w:sz="4" w:space="0" w:color="auto"/>
              <w:right w:val="single" w:sz="6" w:space="0" w:color="auto"/>
            </w:tcBorders>
            <w:vAlign w:val="center"/>
          </w:tcPr>
          <w:p w:rsidR="00BA1CF1" w:rsidRPr="000C5FC4" w:rsidRDefault="00BA1CF1" w:rsidP="000C5FC4">
            <w:pPr>
              <w:spacing w:before="60" w:after="60"/>
              <w:jc w:val="center"/>
              <w:rPr>
                <w:b/>
                <w:i/>
                <w:sz w:val="18"/>
                <w:szCs w:val="18"/>
              </w:rPr>
            </w:pPr>
            <w:r w:rsidRPr="000C5FC4">
              <w:rPr>
                <w:b/>
                <w:i/>
                <w:sz w:val="18"/>
                <w:szCs w:val="18"/>
              </w:rPr>
              <w:t>№</w:t>
            </w:r>
          </w:p>
        </w:tc>
        <w:tc>
          <w:tcPr>
            <w:tcW w:w="3317" w:type="dxa"/>
            <w:tcBorders>
              <w:top w:val="single" w:sz="4" w:space="0" w:color="auto"/>
              <w:left w:val="nil"/>
              <w:bottom w:val="single" w:sz="4" w:space="0" w:color="auto"/>
              <w:right w:val="single" w:sz="4" w:space="0" w:color="auto"/>
            </w:tcBorders>
            <w:vAlign w:val="center"/>
          </w:tcPr>
          <w:p w:rsidR="00BA1CF1" w:rsidRPr="000C5FC4" w:rsidRDefault="00BA1CF1" w:rsidP="000C5FC4">
            <w:pPr>
              <w:spacing w:before="60" w:after="60"/>
              <w:jc w:val="center"/>
              <w:rPr>
                <w:bCs/>
                <w:i/>
                <w:sz w:val="18"/>
                <w:szCs w:val="18"/>
              </w:rPr>
            </w:pPr>
            <w:r w:rsidRPr="000C5FC4">
              <w:rPr>
                <w:b/>
                <w:bCs/>
                <w:i/>
                <w:sz w:val="18"/>
                <w:szCs w:val="18"/>
              </w:rPr>
              <w:t>Період дії</w:t>
            </w:r>
            <w:r w:rsidRPr="000C5FC4">
              <w:rPr>
                <w:bCs/>
                <w:i/>
                <w:sz w:val="18"/>
                <w:szCs w:val="18"/>
              </w:rPr>
              <w:t xml:space="preserve"> </w:t>
            </w:r>
            <w:r w:rsidRPr="000C5FC4">
              <w:rPr>
                <w:b/>
                <w:bCs/>
                <w:i/>
                <w:sz w:val="18"/>
                <w:szCs w:val="18"/>
              </w:rPr>
              <w:t>ліміту</w:t>
            </w:r>
          </w:p>
        </w:tc>
        <w:tc>
          <w:tcPr>
            <w:tcW w:w="4320" w:type="dxa"/>
            <w:tcBorders>
              <w:top w:val="single" w:sz="6" w:space="0" w:color="auto"/>
              <w:left w:val="single" w:sz="4" w:space="0" w:color="auto"/>
              <w:bottom w:val="nil"/>
              <w:right w:val="single" w:sz="4" w:space="0" w:color="auto"/>
            </w:tcBorders>
            <w:vAlign w:val="center"/>
          </w:tcPr>
          <w:p w:rsidR="00BA1CF1" w:rsidRPr="000C5FC4" w:rsidRDefault="00BA1CF1" w:rsidP="000C5FC4">
            <w:pPr>
              <w:jc w:val="center"/>
              <w:rPr>
                <w:b/>
                <w:i/>
                <w:sz w:val="18"/>
                <w:szCs w:val="18"/>
              </w:rPr>
            </w:pPr>
            <w:r w:rsidRPr="000C5FC4">
              <w:rPr>
                <w:b/>
                <w:i/>
                <w:sz w:val="18"/>
                <w:szCs w:val="18"/>
              </w:rPr>
              <w:t>Сума до погашення основного боргу</w:t>
            </w:r>
          </w:p>
          <w:p w:rsidR="00BA1CF1" w:rsidRPr="000C5FC4" w:rsidRDefault="00BA1CF1" w:rsidP="000C5FC4">
            <w:pPr>
              <w:jc w:val="center"/>
              <w:rPr>
                <w:i/>
                <w:sz w:val="18"/>
                <w:szCs w:val="18"/>
              </w:rPr>
            </w:pPr>
            <w:r w:rsidRPr="000C5FC4">
              <w:rPr>
                <w:i/>
                <w:sz w:val="18"/>
                <w:szCs w:val="18"/>
              </w:rPr>
              <w:t>грн.</w:t>
            </w:r>
          </w:p>
        </w:tc>
      </w:tr>
      <w:tr w:rsidR="00BA1CF1" w:rsidRPr="00744E1E" w:rsidTr="000C5FC4">
        <w:trPr>
          <w:cantSplit/>
          <w:trHeight w:val="131"/>
          <w:jc w:val="center"/>
        </w:trPr>
        <w:tc>
          <w:tcPr>
            <w:tcW w:w="720" w:type="dxa"/>
            <w:tcBorders>
              <w:top w:val="single" w:sz="4" w:space="0" w:color="auto"/>
              <w:left w:val="single" w:sz="6" w:space="0" w:color="auto"/>
              <w:bottom w:val="single" w:sz="6" w:space="0" w:color="auto"/>
              <w:right w:val="single" w:sz="6" w:space="0" w:color="auto"/>
            </w:tcBorders>
            <w:shd w:val="pct20" w:color="auto" w:fill="auto"/>
          </w:tcPr>
          <w:p w:rsidR="00BA1CF1" w:rsidRPr="000C5FC4" w:rsidRDefault="00BA1CF1" w:rsidP="006F2B67">
            <w:pPr>
              <w:spacing w:before="60" w:after="60"/>
              <w:jc w:val="center"/>
              <w:rPr>
                <w:i/>
                <w:sz w:val="18"/>
                <w:szCs w:val="18"/>
              </w:rPr>
            </w:pPr>
            <w:r w:rsidRPr="000C5FC4">
              <w:rPr>
                <w:i/>
                <w:sz w:val="18"/>
                <w:szCs w:val="18"/>
              </w:rPr>
              <w:t>1</w:t>
            </w:r>
          </w:p>
        </w:tc>
        <w:tc>
          <w:tcPr>
            <w:tcW w:w="3317" w:type="dxa"/>
            <w:tcBorders>
              <w:top w:val="single" w:sz="4" w:space="0" w:color="auto"/>
              <w:left w:val="single" w:sz="6" w:space="0" w:color="auto"/>
              <w:bottom w:val="single" w:sz="6" w:space="0" w:color="auto"/>
              <w:right w:val="single" w:sz="6" w:space="0" w:color="auto"/>
            </w:tcBorders>
            <w:shd w:val="pct20" w:color="auto" w:fill="auto"/>
          </w:tcPr>
          <w:p w:rsidR="00BA1CF1" w:rsidRPr="000C5FC4" w:rsidRDefault="00BA1CF1" w:rsidP="006F2B67">
            <w:pPr>
              <w:spacing w:before="60" w:after="60"/>
              <w:jc w:val="center"/>
              <w:rPr>
                <w:i/>
                <w:sz w:val="18"/>
                <w:szCs w:val="18"/>
              </w:rPr>
            </w:pPr>
            <w:r w:rsidRPr="000C5FC4">
              <w:rPr>
                <w:i/>
                <w:sz w:val="18"/>
                <w:szCs w:val="18"/>
              </w:rPr>
              <w:t>2</w:t>
            </w:r>
          </w:p>
        </w:tc>
        <w:tc>
          <w:tcPr>
            <w:tcW w:w="4320" w:type="dxa"/>
            <w:tcBorders>
              <w:top w:val="single" w:sz="6" w:space="0" w:color="auto"/>
              <w:left w:val="single" w:sz="6" w:space="0" w:color="auto"/>
              <w:bottom w:val="single" w:sz="6" w:space="0" w:color="auto"/>
              <w:right w:val="single" w:sz="6" w:space="0" w:color="auto"/>
            </w:tcBorders>
            <w:shd w:val="pct20" w:color="auto" w:fill="auto"/>
          </w:tcPr>
          <w:p w:rsidR="00BA1CF1" w:rsidRPr="000C5FC4" w:rsidRDefault="00BA1CF1" w:rsidP="006F2B67">
            <w:pPr>
              <w:spacing w:before="60" w:after="60"/>
              <w:jc w:val="center"/>
              <w:rPr>
                <w:i/>
                <w:sz w:val="18"/>
                <w:szCs w:val="18"/>
              </w:rPr>
            </w:pPr>
            <w:r w:rsidRPr="000C5FC4">
              <w:rPr>
                <w:i/>
                <w:sz w:val="18"/>
                <w:szCs w:val="18"/>
              </w:rPr>
              <w:t>3</w:t>
            </w:r>
          </w:p>
        </w:tc>
      </w:tr>
      <w:tr w:rsidR="00A96C08" w:rsidRPr="00744E1E" w:rsidTr="006F2B67">
        <w:trPr>
          <w:cantSplit/>
          <w:trHeight w:val="345"/>
          <w:jc w:val="center"/>
        </w:trPr>
        <w:tc>
          <w:tcPr>
            <w:tcW w:w="7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spacing w:before="60" w:after="60"/>
              <w:jc w:val="center"/>
              <w:rPr>
                <w:sz w:val="18"/>
                <w:szCs w:val="18"/>
              </w:rPr>
            </w:pPr>
            <w:r w:rsidRPr="00744E1E">
              <w:rPr>
                <w:sz w:val="18"/>
                <w:szCs w:val="18"/>
              </w:rPr>
              <w:t>1</w:t>
            </w:r>
          </w:p>
        </w:tc>
        <w:tc>
          <w:tcPr>
            <w:tcW w:w="3317"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color w:val="000000"/>
                <w:sz w:val="18"/>
                <w:szCs w:val="18"/>
              </w:rPr>
              <w:t>з 27.02.2020 по 26.02.2021</w:t>
            </w:r>
          </w:p>
        </w:tc>
        <w:tc>
          <w:tcPr>
            <w:tcW w:w="43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bCs/>
                <w:color w:val="000000"/>
                <w:sz w:val="18"/>
                <w:szCs w:val="18"/>
              </w:rPr>
              <w:t>4 250 000,00</w:t>
            </w:r>
          </w:p>
        </w:tc>
      </w:tr>
      <w:tr w:rsidR="00A96C08" w:rsidRPr="00744E1E" w:rsidTr="006F2B67">
        <w:trPr>
          <w:cantSplit/>
          <w:trHeight w:val="345"/>
          <w:jc w:val="center"/>
        </w:trPr>
        <w:tc>
          <w:tcPr>
            <w:tcW w:w="7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spacing w:before="60" w:after="60"/>
              <w:jc w:val="center"/>
              <w:rPr>
                <w:sz w:val="18"/>
                <w:szCs w:val="18"/>
              </w:rPr>
            </w:pPr>
            <w:r w:rsidRPr="00744E1E">
              <w:rPr>
                <w:sz w:val="18"/>
                <w:szCs w:val="18"/>
              </w:rPr>
              <w:t>2</w:t>
            </w:r>
          </w:p>
        </w:tc>
        <w:tc>
          <w:tcPr>
            <w:tcW w:w="3317"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bCs/>
                <w:color w:val="000000"/>
                <w:sz w:val="18"/>
                <w:szCs w:val="18"/>
              </w:rPr>
              <w:t>з 27.02.2021 по 30.04.2021</w:t>
            </w:r>
          </w:p>
        </w:tc>
        <w:tc>
          <w:tcPr>
            <w:tcW w:w="43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bCs/>
                <w:color w:val="000000"/>
                <w:sz w:val="18"/>
                <w:szCs w:val="18"/>
              </w:rPr>
              <w:t>2 983 300,00</w:t>
            </w:r>
          </w:p>
        </w:tc>
      </w:tr>
      <w:tr w:rsidR="00A96C08" w:rsidRPr="00744E1E" w:rsidTr="006F2B67">
        <w:trPr>
          <w:cantSplit/>
          <w:trHeight w:val="345"/>
          <w:jc w:val="center"/>
        </w:trPr>
        <w:tc>
          <w:tcPr>
            <w:tcW w:w="7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spacing w:before="60" w:after="60"/>
              <w:jc w:val="center"/>
              <w:rPr>
                <w:sz w:val="18"/>
                <w:szCs w:val="18"/>
              </w:rPr>
            </w:pPr>
            <w:r w:rsidRPr="00744E1E">
              <w:rPr>
                <w:sz w:val="18"/>
                <w:szCs w:val="18"/>
              </w:rPr>
              <w:t>3</w:t>
            </w:r>
          </w:p>
        </w:tc>
        <w:tc>
          <w:tcPr>
            <w:tcW w:w="3317"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bCs/>
                <w:color w:val="000000"/>
                <w:sz w:val="18"/>
                <w:szCs w:val="18"/>
              </w:rPr>
              <w:t>з 01.05.2021 по 28.06.2021</w:t>
            </w:r>
          </w:p>
        </w:tc>
        <w:tc>
          <w:tcPr>
            <w:tcW w:w="43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bCs/>
                <w:color w:val="000000"/>
                <w:sz w:val="18"/>
                <w:szCs w:val="18"/>
              </w:rPr>
              <w:t>1 716 650,00</w:t>
            </w:r>
          </w:p>
        </w:tc>
      </w:tr>
      <w:tr w:rsidR="00A96C08" w:rsidRPr="00744E1E" w:rsidTr="006F2B67">
        <w:trPr>
          <w:cantSplit/>
          <w:trHeight w:val="345"/>
          <w:jc w:val="center"/>
        </w:trPr>
        <w:tc>
          <w:tcPr>
            <w:tcW w:w="7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spacing w:before="60" w:after="60"/>
              <w:jc w:val="center"/>
              <w:rPr>
                <w:sz w:val="18"/>
                <w:szCs w:val="18"/>
              </w:rPr>
            </w:pPr>
            <w:r w:rsidRPr="00744E1E">
              <w:rPr>
                <w:sz w:val="18"/>
                <w:szCs w:val="18"/>
              </w:rPr>
              <w:t>4</w:t>
            </w:r>
          </w:p>
        </w:tc>
        <w:tc>
          <w:tcPr>
            <w:tcW w:w="3317"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957CBA">
            <w:pPr>
              <w:jc w:val="center"/>
              <w:rPr>
                <w:color w:val="000000"/>
                <w:sz w:val="18"/>
                <w:szCs w:val="18"/>
              </w:rPr>
            </w:pPr>
            <w:r w:rsidRPr="00744E1E">
              <w:rPr>
                <w:bCs/>
                <w:color w:val="000000"/>
                <w:sz w:val="18"/>
                <w:szCs w:val="18"/>
              </w:rPr>
              <w:t>з 29.06.2021 по 3</w:t>
            </w:r>
            <w:r w:rsidR="00957CBA">
              <w:rPr>
                <w:bCs/>
                <w:color w:val="000000"/>
                <w:sz w:val="18"/>
                <w:szCs w:val="18"/>
              </w:rPr>
              <w:t>1</w:t>
            </w:r>
            <w:r w:rsidRPr="00744E1E">
              <w:rPr>
                <w:bCs/>
                <w:color w:val="000000"/>
                <w:sz w:val="18"/>
                <w:szCs w:val="18"/>
              </w:rPr>
              <w:t>.08.2021</w:t>
            </w:r>
          </w:p>
        </w:tc>
        <w:tc>
          <w:tcPr>
            <w:tcW w:w="43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bCs/>
                <w:color w:val="000000"/>
                <w:sz w:val="18"/>
                <w:szCs w:val="18"/>
              </w:rPr>
              <w:t>1 566 650,00</w:t>
            </w:r>
          </w:p>
        </w:tc>
      </w:tr>
      <w:tr w:rsidR="00A96C08" w:rsidRPr="00744E1E" w:rsidTr="006F2B67">
        <w:trPr>
          <w:cantSplit/>
          <w:trHeight w:val="345"/>
          <w:jc w:val="center"/>
        </w:trPr>
        <w:tc>
          <w:tcPr>
            <w:tcW w:w="7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spacing w:before="60" w:after="60"/>
              <w:jc w:val="center"/>
              <w:rPr>
                <w:sz w:val="18"/>
                <w:szCs w:val="18"/>
              </w:rPr>
            </w:pPr>
            <w:r w:rsidRPr="00744E1E">
              <w:rPr>
                <w:sz w:val="18"/>
                <w:szCs w:val="18"/>
              </w:rPr>
              <w:t>5</w:t>
            </w:r>
          </w:p>
        </w:tc>
        <w:tc>
          <w:tcPr>
            <w:tcW w:w="3317"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bCs/>
                <w:color w:val="000000"/>
                <w:sz w:val="18"/>
                <w:szCs w:val="18"/>
              </w:rPr>
              <w:t>з 01.09.2021 по 31.10.2021</w:t>
            </w:r>
          </w:p>
        </w:tc>
        <w:tc>
          <w:tcPr>
            <w:tcW w:w="43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bCs/>
                <w:color w:val="000000"/>
                <w:sz w:val="18"/>
                <w:szCs w:val="18"/>
              </w:rPr>
              <w:t>1 416 650,00</w:t>
            </w:r>
          </w:p>
        </w:tc>
      </w:tr>
      <w:tr w:rsidR="00A96C08" w:rsidRPr="00744E1E" w:rsidTr="006F2B67">
        <w:trPr>
          <w:cantSplit/>
          <w:trHeight w:val="345"/>
          <w:jc w:val="center"/>
        </w:trPr>
        <w:tc>
          <w:tcPr>
            <w:tcW w:w="7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spacing w:before="60" w:after="60"/>
              <w:jc w:val="center"/>
              <w:rPr>
                <w:sz w:val="18"/>
                <w:szCs w:val="18"/>
              </w:rPr>
            </w:pPr>
            <w:r w:rsidRPr="00744E1E">
              <w:rPr>
                <w:sz w:val="18"/>
                <w:szCs w:val="18"/>
              </w:rPr>
              <w:t>6</w:t>
            </w:r>
          </w:p>
        </w:tc>
        <w:tc>
          <w:tcPr>
            <w:tcW w:w="3317"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bCs/>
                <w:color w:val="000000"/>
                <w:sz w:val="18"/>
                <w:szCs w:val="18"/>
              </w:rPr>
              <w:t>з 01.11.2021 по 31.12.2021</w:t>
            </w:r>
          </w:p>
        </w:tc>
        <w:tc>
          <w:tcPr>
            <w:tcW w:w="4320" w:type="dxa"/>
            <w:tcBorders>
              <w:top w:val="single" w:sz="6" w:space="0" w:color="auto"/>
              <w:left w:val="single" w:sz="6" w:space="0" w:color="auto"/>
              <w:bottom w:val="single" w:sz="6" w:space="0" w:color="auto"/>
              <w:right w:val="single" w:sz="6" w:space="0" w:color="auto"/>
            </w:tcBorders>
            <w:vAlign w:val="center"/>
          </w:tcPr>
          <w:p w:rsidR="00A96C08" w:rsidRPr="00744E1E" w:rsidRDefault="00A96C08" w:rsidP="006F2B67">
            <w:pPr>
              <w:jc w:val="center"/>
              <w:rPr>
                <w:color w:val="000000"/>
                <w:sz w:val="18"/>
                <w:szCs w:val="18"/>
              </w:rPr>
            </w:pPr>
            <w:r w:rsidRPr="00744E1E">
              <w:rPr>
                <w:bCs/>
                <w:color w:val="000000"/>
                <w:sz w:val="18"/>
                <w:szCs w:val="18"/>
              </w:rPr>
              <w:t>1 266 650,00</w:t>
            </w:r>
          </w:p>
        </w:tc>
      </w:tr>
    </w:tbl>
    <w:p w:rsidR="00BA1CF1" w:rsidRPr="00744E1E" w:rsidRDefault="00D81256" w:rsidP="004D038F">
      <w:pPr>
        <w:tabs>
          <w:tab w:val="left" w:pos="8920"/>
        </w:tabs>
        <w:rPr>
          <w:b/>
          <w:bCs/>
          <w:sz w:val="18"/>
          <w:szCs w:val="18"/>
        </w:rPr>
      </w:pPr>
      <w:r>
        <w:rPr>
          <w:b/>
          <w:bCs/>
          <w:sz w:val="18"/>
          <w:szCs w:val="18"/>
        </w:rPr>
        <w:tab/>
        <w:t>».</w:t>
      </w:r>
    </w:p>
    <w:p w:rsidR="00A96C08" w:rsidRPr="00744E1E" w:rsidRDefault="00A96C08" w:rsidP="006F2B67">
      <w:pPr>
        <w:tabs>
          <w:tab w:val="left" w:pos="6660"/>
        </w:tabs>
        <w:rPr>
          <w:b/>
          <w:bCs/>
          <w:sz w:val="18"/>
          <w:szCs w:val="18"/>
        </w:rPr>
      </w:pPr>
    </w:p>
    <w:p w:rsidR="00BA1CF1" w:rsidRPr="000C5FC4" w:rsidRDefault="000C5FC4" w:rsidP="006F2B67">
      <w:pPr>
        <w:tabs>
          <w:tab w:val="left" w:pos="6660"/>
        </w:tabs>
        <w:rPr>
          <w:sz w:val="18"/>
          <w:szCs w:val="18"/>
        </w:rPr>
      </w:pPr>
      <w:r w:rsidRPr="000C5FC4">
        <w:rPr>
          <w:bCs/>
          <w:sz w:val="18"/>
          <w:szCs w:val="18"/>
        </w:rPr>
        <w:t xml:space="preserve">                              Банк</w:t>
      </w:r>
      <w:r w:rsidRPr="000C5FC4">
        <w:rPr>
          <w:bCs/>
          <w:iCs/>
          <w:sz w:val="18"/>
          <w:szCs w:val="18"/>
        </w:rPr>
        <w:t>:</w:t>
      </w:r>
      <w:r w:rsidRPr="000C5FC4">
        <w:rPr>
          <w:bCs/>
          <w:iCs/>
          <w:sz w:val="18"/>
          <w:szCs w:val="18"/>
        </w:rPr>
        <w:tab/>
      </w:r>
      <w:r w:rsidRPr="000C5FC4">
        <w:rPr>
          <w:bCs/>
          <w:sz w:val="18"/>
          <w:szCs w:val="18"/>
        </w:rPr>
        <w:t>Позичальник</w:t>
      </w:r>
      <w:r w:rsidRPr="000C5FC4">
        <w:rPr>
          <w:bCs/>
          <w:iCs/>
          <w:sz w:val="18"/>
          <w:szCs w:val="18"/>
        </w:rPr>
        <w:t>:</w:t>
      </w:r>
    </w:p>
    <w:p w:rsidR="00BA1CF1" w:rsidRDefault="00BA1CF1" w:rsidP="006F2B67">
      <w:pPr>
        <w:rPr>
          <w:sz w:val="18"/>
          <w:szCs w:val="1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36"/>
        <w:gridCol w:w="2740"/>
        <w:gridCol w:w="236"/>
        <w:gridCol w:w="48"/>
        <w:gridCol w:w="1983"/>
        <w:gridCol w:w="236"/>
        <w:gridCol w:w="2459"/>
      </w:tblGrid>
      <w:tr w:rsidR="000C5FC4" w:rsidRPr="00744E1E" w:rsidTr="003C158B">
        <w:trPr>
          <w:cantSplit/>
          <w:trHeight w:val="254"/>
        </w:trPr>
        <w:tc>
          <w:tcPr>
            <w:tcW w:w="4678" w:type="dxa"/>
            <w:gridSpan w:val="3"/>
            <w:tcBorders>
              <w:top w:val="nil"/>
              <w:left w:val="nil"/>
              <w:bottom w:val="single" w:sz="4" w:space="0" w:color="auto"/>
              <w:right w:val="nil"/>
            </w:tcBorders>
          </w:tcPr>
          <w:p w:rsidR="008868A6" w:rsidRDefault="008868A6" w:rsidP="003C158B">
            <w:pPr>
              <w:rPr>
                <w:b/>
                <w:sz w:val="18"/>
                <w:szCs w:val="18"/>
                <w:lang w:val="en-US"/>
              </w:rPr>
            </w:pPr>
          </w:p>
          <w:p w:rsidR="000C5FC4" w:rsidRPr="00744E1E" w:rsidRDefault="008868A6" w:rsidP="003C158B">
            <w:pPr>
              <w:rPr>
                <w:sz w:val="18"/>
                <w:szCs w:val="18"/>
              </w:rPr>
            </w:pPr>
            <w:r>
              <w:rPr>
                <w:b/>
                <w:sz w:val="18"/>
                <w:szCs w:val="18"/>
              </w:rPr>
              <w:t>Начальник відділення № 39</w:t>
            </w:r>
            <w:r w:rsidRPr="0019665C">
              <w:rPr>
                <w:b/>
                <w:sz w:val="18"/>
                <w:szCs w:val="18"/>
              </w:rPr>
              <w:t xml:space="preserve"> АБ «УКРГАЗБАНК»</w:t>
            </w:r>
          </w:p>
        </w:tc>
        <w:tc>
          <w:tcPr>
            <w:tcW w:w="236" w:type="dxa"/>
            <w:vMerge w:val="restart"/>
            <w:tcBorders>
              <w:top w:val="nil"/>
              <w:left w:val="nil"/>
              <w:bottom w:val="nil"/>
              <w:right w:val="nil"/>
            </w:tcBorders>
          </w:tcPr>
          <w:p w:rsidR="000C5FC4" w:rsidRPr="00744E1E" w:rsidRDefault="000C5FC4" w:rsidP="003C158B">
            <w:pPr>
              <w:rPr>
                <w:sz w:val="18"/>
                <w:szCs w:val="18"/>
              </w:rPr>
            </w:pPr>
          </w:p>
        </w:tc>
        <w:tc>
          <w:tcPr>
            <w:tcW w:w="4726" w:type="dxa"/>
            <w:gridSpan w:val="4"/>
            <w:tcBorders>
              <w:top w:val="nil"/>
              <w:left w:val="nil"/>
              <w:bottom w:val="single" w:sz="4" w:space="0" w:color="auto"/>
              <w:right w:val="nil"/>
            </w:tcBorders>
          </w:tcPr>
          <w:p w:rsidR="000C5FC4" w:rsidRDefault="000C5FC4" w:rsidP="003C158B">
            <w:pPr>
              <w:rPr>
                <w:b/>
                <w:sz w:val="18"/>
                <w:szCs w:val="18"/>
              </w:rPr>
            </w:pPr>
          </w:p>
          <w:p w:rsidR="000C5FC4" w:rsidRPr="00744E1E" w:rsidRDefault="000C5FC4" w:rsidP="003C158B">
            <w:pPr>
              <w:rPr>
                <w:sz w:val="18"/>
                <w:szCs w:val="18"/>
              </w:rPr>
            </w:pPr>
            <w:r w:rsidRPr="00744E1E">
              <w:rPr>
                <w:b/>
                <w:sz w:val="18"/>
                <w:szCs w:val="18"/>
              </w:rPr>
              <w:t>Директор КП «Броваритепловодоенергія»</w:t>
            </w:r>
          </w:p>
        </w:tc>
      </w:tr>
      <w:tr w:rsidR="000C5FC4" w:rsidRPr="00744E1E" w:rsidTr="003C158B">
        <w:trPr>
          <w:cantSplit/>
          <w:trHeight w:val="167"/>
        </w:trPr>
        <w:tc>
          <w:tcPr>
            <w:tcW w:w="4678" w:type="dxa"/>
            <w:gridSpan w:val="3"/>
            <w:tcBorders>
              <w:top w:val="single" w:sz="4" w:space="0" w:color="auto"/>
              <w:left w:val="nil"/>
              <w:bottom w:val="nil"/>
              <w:right w:val="nil"/>
            </w:tcBorders>
          </w:tcPr>
          <w:p w:rsidR="000C5FC4" w:rsidRPr="00744E1E" w:rsidRDefault="000C5FC4" w:rsidP="003C158B">
            <w:pPr>
              <w:rPr>
                <w:i/>
                <w:sz w:val="18"/>
                <w:szCs w:val="18"/>
              </w:rPr>
            </w:pPr>
          </w:p>
        </w:tc>
        <w:tc>
          <w:tcPr>
            <w:tcW w:w="236" w:type="dxa"/>
            <w:vMerge/>
            <w:tcBorders>
              <w:top w:val="single" w:sz="4" w:space="0" w:color="auto"/>
              <w:left w:val="nil"/>
              <w:bottom w:val="nil"/>
              <w:right w:val="nil"/>
            </w:tcBorders>
          </w:tcPr>
          <w:p w:rsidR="000C5FC4" w:rsidRPr="00744E1E" w:rsidRDefault="000C5FC4" w:rsidP="003C158B">
            <w:pPr>
              <w:rPr>
                <w:i/>
                <w:sz w:val="18"/>
                <w:szCs w:val="18"/>
              </w:rPr>
            </w:pPr>
          </w:p>
        </w:tc>
        <w:tc>
          <w:tcPr>
            <w:tcW w:w="4726" w:type="dxa"/>
            <w:gridSpan w:val="4"/>
            <w:tcBorders>
              <w:top w:val="single" w:sz="4" w:space="0" w:color="auto"/>
              <w:left w:val="nil"/>
              <w:bottom w:val="nil"/>
              <w:right w:val="nil"/>
            </w:tcBorders>
          </w:tcPr>
          <w:p w:rsidR="000C5FC4" w:rsidRDefault="000C5FC4" w:rsidP="003C158B">
            <w:pPr>
              <w:rPr>
                <w:i/>
                <w:sz w:val="18"/>
                <w:szCs w:val="18"/>
              </w:rPr>
            </w:pPr>
          </w:p>
          <w:p w:rsidR="000C5FC4" w:rsidRPr="00744E1E" w:rsidRDefault="000C5FC4" w:rsidP="003C158B">
            <w:pPr>
              <w:rPr>
                <w:i/>
                <w:sz w:val="18"/>
                <w:szCs w:val="18"/>
              </w:rPr>
            </w:pPr>
          </w:p>
        </w:tc>
      </w:tr>
      <w:tr w:rsidR="000C5FC4" w:rsidRPr="00744E1E" w:rsidTr="003C158B">
        <w:trPr>
          <w:cantSplit/>
          <w:trHeight w:val="252"/>
        </w:trPr>
        <w:tc>
          <w:tcPr>
            <w:tcW w:w="1702" w:type="dxa"/>
            <w:tcBorders>
              <w:top w:val="nil"/>
              <w:left w:val="nil"/>
              <w:bottom w:val="single" w:sz="4" w:space="0" w:color="auto"/>
              <w:right w:val="nil"/>
            </w:tcBorders>
          </w:tcPr>
          <w:p w:rsidR="000C5FC4" w:rsidRPr="00744E1E" w:rsidRDefault="000C5FC4" w:rsidP="003C158B">
            <w:pPr>
              <w:rPr>
                <w:color w:val="FF0000"/>
                <w:sz w:val="18"/>
                <w:szCs w:val="18"/>
              </w:rPr>
            </w:pPr>
          </w:p>
        </w:tc>
        <w:tc>
          <w:tcPr>
            <w:tcW w:w="236" w:type="dxa"/>
            <w:vMerge w:val="restart"/>
            <w:tcBorders>
              <w:top w:val="nil"/>
              <w:left w:val="nil"/>
              <w:bottom w:val="single" w:sz="4" w:space="0" w:color="auto"/>
              <w:right w:val="nil"/>
            </w:tcBorders>
          </w:tcPr>
          <w:p w:rsidR="000C5FC4" w:rsidRPr="00744E1E" w:rsidRDefault="000C5FC4" w:rsidP="003C158B">
            <w:pPr>
              <w:rPr>
                <w:sz w:val="18"/>
                <w:szCs w:val="18"/>
              </w:rPr>
            </w:pPr>
            <w:r w:rsidRPr="00744E1E">
              <w:rPr>
                <w:sz w:val="18"/>
                <w:szCs w:val="18"/>
              </w:rPr>
              <w:t xml:space="preserve"> </w:t>
            </w:r>
          </w:p>
          <w:p w:rsidR="000C5FC4" w:rsidRPr="00744E1E" w:rsidRDefault="000C5FC4" w:rsidP="003C158B">
            <w:pPr>
              <w:rPr>
                <w:sz w:val="18"/>
                <w:szCs w:val="18"/>
              </w:rPr>
            </w:pPr>
            <w:r w:rsidRPr="00744E1E">
              <w:rPr>
                <w:sz w:val="18"/>
                <w:szCs w:val="18"/>
              </w:rPr>
              <w:t xml:space="preserve"> </w:t>
            </w:r>
          </w:p>
        </w:tc>
        <w:tc>
          <w:tcPr>
            <w:tcW w:w="2740" w:type="dxa"/>
            <w:tcBorders>
              <w:top w:val="nil"/>
              <w:left w:val="nil"/>
              <w:bottom w:val="single" w:sz="4" w:space="0" w:color="auto"/>
              <w:right w:val="nil"/>
            </w:tcBorders>
          </w:tcPr>
          <w:p w:rsidR="000C5FC4" w:rsidRPr="00744E1E" w:rsidRDefault="008868A6" w:rsidP="003C158B">
            <w:pPr>
              <w:rPr>
                <w:b/>
                <w:sz w:val="18"/>
                <w:szCs w:val="18"/>
              </w:rPr>
            </w:pPr>
            <w:r>
              <w:rPr>
                <w:b/>
                <w:sz w:val="18"/>
                <w:szCs w:val="18"/>
              </w:rPr>
              <w:t xml:space="preserve">Карпенко </w:t>
            </w:r>
            <w:r>
              <w:rPr>
                <w:b/>
                <w:sz w:val="18"/>
                <w:szCs w:val="18"/>
                <w:lang w:val="ru-RU"/>
              </w:rPr>
              <w:t>Н</w:t>
            </w:r>
            <w:r>
              <w:rPr>
                <w:b/>
                <w:sz w:val="18"/>
                <w:szCs w:val="18"/>
              </w:rPr>
              <w:t>.</w:t>
            </w:r>
            <w:r>
              <w:rPr>
                <w:b/>
                <w:sz w:val="18"/>
                <w:szCs w:val="18"/>
                <w:lang w:val="en-US"/>
              </w:rPr>
              <w:t xml:space="preserve"> </w:t>
            </w:r>
            <w:r>
              <w:rPr>
                <w:b/>
                <w:sz w:val="18"/>
                <w:szCs w:val="18"/>
              </w:rPr>
              <w:t>П.</w:t>
            </w:r>
          </w:p>
        </w:tc>
        <w:tc>
          <w:tcPr>
            <w:tcW w:w="284" w:type="dxa"/>
            <w:gridSpan w:val="2"/>
            <w:vMerge w:val="restart"/>
            <w:tcBorders>
              <w:top w:val="nil"/>
              <w:left w:val="nil"/>
              <w:bottom w:val="nil"/>
              <w:right w:val="nil"/>
            </w:tcBorders>
          </w:tcPr>
          <w:p w:rsidR="000C5FC4" w:rsidRPr="00744E1E" w:rsidRDefault="000C5FC4" w:rsidP="003C158B">
            <w:pPr>
              <w:rPr>
                <w:i/>
                <w:sz w:val="18"/>
                <w:szCs w:val="18"/>
              </w:rPr>
            </w:pPr>
          </w:p>
        </w:tc>
        <w:tc>
          <w:tcPr>
            <w:tcW w:w="1983" w:type="dxa"/>
            <w:tcBorders>
              <w:top w:val="nil"/>
              <w:left w:val="nil"/>
              <w:bottom w:val="single" w:sz="4" w:space="0" w:color="auto"/>
              <w:right w:val="nil"/>
            </w:tcBorders>
          </w:tcPr>
          <w:p w:rsidR="000C5FC4" w:rsidRPr="00744E1E" w:rsidRDefault="000C5FC4" w:rsidP="003C158B">
            <w:pPr>
              <w:rPr>
                <w:i/>
                <w:sz w:val="18"/>
                <w:szCs w:val="18"/>
              </w:rPr>
            </w:pPr>
          </w:p>
        </w:tc>
        <w:tc>
          <w:tcPr>
            <w:tcW w:w="236" w:type="dxa"/>
            <w:vMerge w:val="restart"/>
            <w:tcBorders>
              <w:top w:val="nil"/>
              <w:left w:val="nil"/>
              <w:bottom w:val="single" w:sz="4" w:space="0" w:color="auto"/>
              <w:right w:val="nil"/>
            </w:tcBorders>
          </w:tcPr>
          <w:p w:rsidR="000C5FC4" w:rsidRPr="00744E1E" w:rsidRDefault="000C5FC4" w:rsidP="003C158B">
            <w:pPr>
              <w:rPr>
                <w:i/>
                <w:sz w:val="18"/>
                <w:szCs w:val="18"/>
              </w:rPr>
            </w:pPr>
            <w:r w:rsidRPr="00744E1E">
              <w:rPr>
                <w:i/>
                <w:sz w:val="18"/>
                <w:szCs w:val="18"/>
              </w:rPr>
              <w:t xml:space="preserve"> </w:t>
            </w:r>
          </w:p>
        </w:tc>
        <w:tc>
          <w:tcPr>
            <w:tcW w:w="2458" w:type="dxa"/>
            <w:tcBorders>
              <w:top w:val="nil"/>
              <w:left w:val="nil"/>
              <w:bottom w:val="single" w:sz="4" w:space="0" w:color="auto"/>
              <w:right w:val="nil"/>
            </w:tcBorders>
          </w:tcPr>
          <w:p w:rsidR="000C5FC4" w:rsidRPr="00744E1E" w:rsidRDefault="000C5FC4" w:rsidP="003C158B">
            <w:pPr>
              <w:pStyle w:val="a7"/>
              <w:rPr>
                <w:b/>
                <w:sz w:val="18"/>
                <w:szCs w:val="18"/>
                <w:lang w:val="uk-UA"/>
              </w:rPr>
            </w:pPr>
            <w:r w:rsidRPr="00744E1E">
              <w:rPr>
                <w:b/>
                <w:color w:val="000000"/>
                <w:sz w:val="18"/>
                <w:szCs w:val="18"/>
              </w:rPr>
              <w:t>Голубовськ</w:t>
            </w:r>
            <w:r w:rsidRPr="00744E1E">
              <w:rPr>
                <w:b/>
                <w:color w:val="000000"/>
                <w:sz w:val="18"/>
                <w:szCs w:val="18"/>
                <w:lang w:val="uk-UA"/>
              </w:rPr>
              <w:t>ий</w:t>
            </w:r>
            <w:r w:rsidRPr="00744E1E">
              <w:rPr>
                <w:b/>
                <w:color w:val="000000"/>
                <w:sz w:val="18"/>
                <w:szCs w:val="18"/>
              </w:rPr>
              <w:t xml:space="preserve"> Г</w:t>
            </w:r>
            <w:r w:rsidRPr="00744E1E">
              <w:rPr>
                <w:b/>
                <w:color w:val="000000"/>
                <w:sz w:val="18"/>
                <w:szCs w:val="18"/>
                <w:lang w:val="uk-UA"/>
              </w:rPr>
              <w:t>.</w:t>
            </w:r>
            <w:r w:rsidRPr="00744E1E">
              <w:rPr>
                <w:b/>
                <w:color w:val="000000"/>
                <w:sz w:val="18"/>
                <w:szCs w:val="18"/>
              </w:rPr>
              <w:t xml:space="preserve"> П</w:t>
            </w:r>
            <w:r w:rsidRPr="00744E1E">
              <w:rPr>
                <w:b/>
                <w:color w:val="000000"/>
                <w:sz w:val="18"/>
                <w:szCs w:val="18"/>
                <w:lang w:val="uk-UA"/>
              </w:rPr>
              <w:t>.</w:t>
            </w:r>
          </w:p>
        </w:tc>
      </w:tr>
      <w:tr w:rsidR="000C5FC4" w:rsidRPr="00BD3319" w:rsidTr="003C158B">
        <w:trPr>
          <w:cantSplit/>
          <w:trHeight w:val="62"/>
        </w:trPr>
        <w:tc>
          <w:tcPr>
            <w:tcW w:w="1702" w:type="dxa"/>
            <w:tcBorders>
              <w:top w:val="single" w:sz="4" w:space="0" w:color="auto"/>
              <w:left w:val="nil"/>
              <w:bottom w:val="nil"/>
              <w:right w:val="nil"/>
            </w:tcBorders>
          </w:tcPr>
          <w:p w:rsidR="000C5FC4" w:rsidRPr="00BD3319" w:rsidRDefault="000C5FC4" w:rsidP="003C158B">
            <w:pPr>
              <w:jc w:val="center"/>
              <w:rPr>
                <w:i/>
                <w:color w:val="7F7F7F" w:themeColor="text1" w:themeTint="80"/>
                <w:sz w:val="16"/>
                <w:szCs w:val="16"/>
              </w:rPr>
            </w:pPr>
            <w:r w:rsidRPr="00BD3319">
              <w:rPr>
                <w:i/>
                <w:color w:val="7F7F7F" w:themeColor="text1" w:themeTint="80"/>
                <w:sz w:val="16"/>
                <w:szCs w:val="16"/>
              </w:rPr>
              <w:t>(підпис)</w:t>
            </w:r>
          </w:p>
        </w:tc>
        <w:tc>
          <w:tcPr>
            <w:tcW w:w="236" w:type="dxa"/>
            <w:vMerge/>
            <w:tcBorders>
              <w:top w:val="single" w:sz="4" w:space="0" w:color="auto"/>
              <w:left w:val="nil"/>
              <w:bottom w:val="nil"/>
              <w:right w:val="nil"/>
            </w:tcBorders>
          </w:tcPr>
          <w:p w:rsidR="000C5FC4" w:rsidRPr="00BD3319" w:rsidRDefault="000C5FC4" w:rsidP="003C158B">
            <w:pPr>
              <w:rPr>
                <w:i/>
                <w:color w:val="7F7F7F" w:themeColor="text1" w:themeTint="80"/>
                <w:sz w:val="16"/>
                <w:szCs w:val="16"/>
              </w:rPr>
            </w:pPr>
          </w:p>
        </w:tc>
        <w:tc>
          <w:tcPr>
            <w:tcW w:w="2740" w:type="dxa"/>
            <w:tcBorders>
              <w:top w:val="nil"/>
              <w:left w:val="nil"/>
              <w:bottom w:val="nil"/>
              <w:right w:val="nil"/>
            </w:tcBorders>
          </w:tcPr>
          <w:p w:rsidR="000C5FC4" w:rsidRPr="00BD3319" w:rsidRDefault="000C5FC4" w:rsidP="003C158B">
            <w:pPr>
              <w:rPr>
                <w:i/>
                <w:color w:val="7F7F7F" w:themeColor="text1" w:themeTint="80"/>
                <w:sz w:val="16"/>
                <w:szCs w:val="16"/>
              </w:rPr>
            </w:pPr>
          </w:p>
        </w:tc>
        <w:tc>
          <w:tcPr>
            <w:tcW w:w="284" w:type="dxa"/>
            <w:gridSpan w:val="2"/>
            <w:vMerge/>
            <w:tcBorders>
              <w:top w:val="single" w:sz="4" w:space="0" w:color="auto"/>
              <w:left w:val="nil"/>
              <w:bottom w:val="nil"/>
              <w:right w:val="nil"/>
            </w:tcBorders>
          </w:tcPr>
          <w:p w:rsidR="000C5FC4" w:rsidRPr="00BD3319" w:rsidRDefault="000C5FC4" w:rsidP="003C158B">
            <w:pPr>
              <w:rPr>
                <w:i/>
                <w:color w:val="7F7F7F" w:themeColor="text1" w:themeTint="80"/>
                <w:sz w:val="16"/>
                <w:szCs w:val="16"/>
              </w:rPr>
            </w:pPr>
          </w:p>
        </w:tc>
        <w:tc>
          <w:tcPr>
            <w:tcW w:w="1983" w:type="dxa"/>
            <w:tcBorders>
              <w:top w:val="nil"/>
              <w:left w:val="nil"/>
              <w:bottom w:val="nil"/>
              <w:right w:val="nil"/>
            </w:tcBorders>
          </w:tcPr>
          <w:p w:rsidR="000C5FC4" w:rsidRPr="00BD3319" w:rsidRDefault="000C5FC4" w:rsidP="003C158B">
            <w:pPr>
              <w:jc w:val="center"/>
              <w:rPr>
                <w:i/>
                <w:color w:val="7F7F7F" w:themeColor="text1" w:themeTint="80"/>
                <w:sz w:val="16"/>
                <w:szCs w:val="16"/>
              </w:rPr>
            </w:pPr>
            <w:r w:rsidRPr="00BD3319">
              <w:rPr>
                <w:i/>
                <w:color w:val="7F7F7F" w:themeColor="text1" w:themeTint="80"/>
                <w:sz w:val="16"/>
                <w:szCs w:val="16"/>
              </w:rPr>
              <w:t>(підпис)</w:t>
            </w:r>
          </w:p>
        </w:tc>
        <w:tc>
          <w:tcPr>
            <w:tcW w:w="236" w:type="dxa"/>
            <w:vMerge/>
            <w:tcBorders>
              <w:top w:val="single" w:sz="4" w:space="0" w:color="auto"/>
              <w:left w:val="nil"/>
              <w:bottom w:val="nil"/>
              <w:right w:val="nil"/>
            </w:tcBorders>
          </w:tcPr>
          <w:p w:rsidR="000C5FC4" w:rsidRPr="00BD3319" w:rsidRDefault="000C5FC4" w:rsidP="003C158B">
            <w:pPr>
              <w:rPr>
                <w:i/>
                <w:color w:val="7F7F7F" w:themeColor="text1" w:themeTint="80"/>
                <w:sz w:val="16"/>
                <w:szCs w:val="16"/>
              </w:rPr>
            </w:pPr>
          </w:p>
        </w:tc>
        <w:tc>
          <w:tcPr>
            <w:tcW w:w="2458" w:type="dxa"/>
            <w:tcBorders>
              <w:top w:val="nil"/>
              <w:left w:val="nil"/>
              <w:bottom w:val="nil"/>
              <w:right w:val="nil"/>
            </w:tcBorders>
          </w:tcPr>
          <w:p w:rsidR="000C5FC4" w:rsidRPr="00BD3319" w:rsidRDefault="000C5FC4" w:rsidP="003C158B">
            <w:pPr>
              <w:rPr>
                <w:i/>
                <w:color w:val="7F7F7F" w:themeColor="text1" w:themeTint="80"/>
                <w:sz w:val="16"/>
                <w:szCs w:val="16"/>
              </w:rPr>
            </w:pPr>
          </w:p>
        </w:tc>
      </w:tr>
    </w:tbl>
    <w:p w:rsidR="000C5FC4" w:rsidRPr="00BD3319" w:rsidRDefault="000C5FC4" w:rsidP="000C5FC4">
      <w:pPr>
        <w:pStyle w:val="12"/>
        <w:rPr>
          <w:rFonts w:ascii="Times New Roman" w:hAnsi="Times New Roman"/>
          <w:b/>
          <w:i/>
          <w:color w:val="7F7F7F" w:themeColor="text1" w:themeTint="80"/>
          <w:sz w:val="16"/>
          <w:szCs w:val="16"/>
          <w:lang w:val="uk-UA"/>
        </w:rPr>
      </w:pPr>
    </w:p>
    <w:p w:rsidR="000C5FC4" w:rsidRPr="00BD3319" w:rsidRDefault="000C5FC4" w:rsidP="000C5FC4">
      <w:pPr>
        <w:rPr>
          <w:b/>
          <w:bCs/>
          <w:i/>
          <w:iCs/>
          <w:color w:val="7F7F7F" w:themeColor="text1" w:themeTint="80"/>
          <w:sz w:val="16"/>
          <w:szCs w:val="16"/>
        </w:rPr>
      </w:pPr>
      <w:r w:rsidRPr="00BD3319">
        <w:rPr>
          <w:i/>
          <w:color w:val="7F7F7F" w:themeColor="text1" w:themeTint="80"/>
          <w:sz w:val="16"/>
          <w:szCs w:val="16"/>
        </w:rPr>
        <w:t xml:space="preserve">М.П.                                                                                                 </w:t>
      </w:r>
      <w:r>
        <w:rPr>
          <w:i/>
          <w:color w:val="7F7F7F" w:themeColor="text1" w:themeTint="80"/>
          <w:sz w:val="16"/>
          <w:szCs w:val="16"/>
        </w:rPr>
        <w:tab/>
      </w:r>
      <w:r w:rsidRPr="00BD3319">
        <w:rPr>
          <w:i/>
          <w:color w:val="7F7F7F" w:themeColor="text1" w:themeTint="80"/>
          <w:sz w:val="16"/>
          <w:szCs w:val="16"/>
        </w:rPr>
        <w:t xml:space="preserve">     </w:t>
      </w:r>
      <w:r>
        <w:rPr>
          <w:i/>
          <w:color w:val="7F7F7F" w:themeColor="text1" w:themeTint="80"/>
          <w:sz w:val="16"/>
          <w:szCs w:val="16"/>
        </w:rPr>
        <w:t xml:space="preserve">            </w:t>
      </w:r>
      <w:r w:rsidRPr="00BD3319">
        <w:rPr>
          <w:i/>
          <w:color w:val="7F7F7F" w:themeColor="text1" w:themeTint="80"/>
          <w:sz w:val="16"/>
          <w:szCs w:val="16"/>
        </w:rPr>
        <w:t xml:space="preserve">М.П.                                                                                                                                                                                                          </w:t>
      </w:r>
    </w:p>
    <w:p w:rsidR="000C5FC4" w:rsidRDefault="000C5FC4" w:rsidP="000C5FC4">
      <w:pPr>
        <w:spacing w:line="20" w:lineRule="atLeast"/>
        <w:ind w:firstLine="567"/>
        <w:jc w:val="both"/>
        <w:rPr>
          <w:i/>
          <w:color w:val="7F7F7F" w:themeColor="text1" w:themeTint="80"/>
          <w:sz w:val="16"/>
          <w:szCs w:val="16"/>
        </w:rPr>
      </w:pPr>
    </w:p>
    <w:p w:rsidR="0034457B" w:rsidRPr="000C5FC4" w:rsidRDefault="00BA1CF1" w:rsidP="000C5FC4">
      <w:pPr>
        <w:jc w:val="right"/>
        <w:rPr>
          <w:b/>
          <w:bCs/>
          <w:iCs/>
          <w:color w:val="7F7F7F" w:themeColor="text1" w:themeTint="80"/>
          <w:sz w:val="18"/>
          <w:szCs w:val="18"/>
          <w:lang w:val="ru-RU"/>
        </w:rPr>
      </w:pPr>
      <w:r w:rsidRPr="000C5FC4">
        <w:rPr>
          <w:b/>
          <w:bCs/>
          <w:iCs/>
          <w:color w:val="7F7F7F" w:themeColor="text1" w:themeTint="80"/>
          <w:sz w:val="18"/>
          <w:szCs w:val="18"/>
          <w:lang w:val="ru-RU"/>
        </w:rPr>
        <w:t xml:space="preserve"> </w:t>
      </w:r>
      <w:r w:rsidR="00A96C08" w:rsidRPr="000C5FC4">
        <w:rPr>
          <w:b/>
          <w:color w:val="7F7F7F" w:themeColor="text1" w:themeTint="80"/>
          <w:sz w:val="18"/>
          <w:szCs w:val="18"/>
        </w:rPr>
        <w:t>»</w:t>
      </w:r>
      <w:r w:rsidR="000C5FC4" w:rsidRPr="000C5FC4">
        <w:rPr>
          <w:b/>
          <w:color w:val="7F7F7F" w:themeColor="text1" w:themeTint="80"/>
          <w:sz w:val="18"/>
          <w:szCs w:val="18"/>
        </w:rPr>
        <w:t>.</w:t>
      </w:r>
    </w:p>
    <w:p w:rsidR="00A96C08" w:rsidRPr="000C5FC4" w:rsidRDefault="00A96C08" w:rsidP="000C5FC4">
      <w:pPr>
        <w:autoSpaceDE w:val="0"/>
        <w:autoSpaceDN w:val="0"/>
        <w:jc w:val="right"/>
        <w:rPr>
          <w:b/>
          <w:color w:val="7F7F7F" w:themeColor="text1" w:themeTint="80"/>
          <w:sz w:val="18"/>
          <w:szCs w:val="18"/>
        </w:rPr>
      </w:pPr>
    </w:p>
    <w:p w:rsidR="00744E1E" w:rsidRPr="00744E1E" w:rsidRDefault="00744E1E">
      <w:pPr>
        <w:autoSpaceDE w:val="0"/>
        <w:autoSpaceDN w:val="0"/>
        <w:jc w:val="both"/>
        <w:rPr>
          <w:color w:val="FF0000"/>
          <w:sz w:val="18"/>
          <w:szCs w:val="18"/>
        </w:rPr>
      </w:pPr>
    </w:p>
    <w:sectPr w:rsidR="00744E1E" w:rsidRPr="00744E1E" w:rsidSect="005B0765">
      <w:footerReference w:type="default" r:id="rId8"/>
      <w:pgSz w:w="11906" w:h="16838"/>
      <w:pgMar w:top="964" w:right="964" w:bottom="96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514" w:rsidRDefault="00A41514" w:rsidP="00BA1CF1">
      <w:r>
        <w:separator/>
      </w:r>
    </w:p>
  </w:endnote>
  <w:endnote w:type="continuationSeparator" w:id="0">
    <w:p w:rsidR="00A41514" w:rsidRDefault="00A41514"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944" w:rsidRDefault="00155DED" w:rsidP="00323944">
    <w:pPr>
      <w:pStyle w:val="a7"/>
      <w:jc w:val="right"/>
    </w:pPr>
  </w:p>
  <w:tbl>
    <w:tblPr>
      <w:tblW w:w="0" w:type="auto"/>
      <w:tblLayout w:type="fixed"/>
      <w:tblLook w:val="04A0" w:firstRow="1" w:lastRow="0" w:firstColumn="1" w:lastColumn="0" w:noHBand="0" w:noVBand="1"/>
    </w:tblPr>
    <w:tblGrid>
      <w:gridCol w:w="3936"/>
      <w:gridCol w:w="2126"/>
      <w:gridCol w:w="3827"/>
    </w:tblGrid>
    <w:tr w:rsidR="00323944" w:rsidTr="00323944">
      <w:tc>
        <w:tcPr>
          <w:tcW w:w="3936" w:type="dxa"/>
          <w:tcBorders>
            <w:top w:val="single" w:sz="4" w:space="0" w:color="auto"/>
            <w:left w:val="nil"/>
            <w:bottom w:val="nil"/>
            <w:right w:val="nil"/>
          </w:tcBorders>
          <w:hideMark/>
        </w:tcPr>
        <w:p w:rsidR="00323944" w:rsidRDefault="00A41514" w:rsidP="00323944">
          <w:pPr>
            <w:pStyle w:val="a7"/>
            <w:tabs>
              <w:tab w:val="clear" w:pos="8306"/>
              <w:tab w:val="left" w:pos="8222"/>
              <w:tab w:val="right" w:pos="8789"/>
            </w:tabs>
            <w:spacing w:line="276" w:lineRule="auto"/>
            <w:rPr>
              <w:b/>
              <w:color w:val="000080"/>
              <w:sz w:val="16"/>
              <w:szCs w:val="16"/>
              <w:lang w:val="uk-UA"/>
            </w:rPr>
          </w:pPr>
          <w:r>
            <w:rPr>
              <w:b/>
              <w:color w:val="000080"/>
              <w:sz w:val="16"/>
              <w:szCs w:val="16"/>
              <w:lang w:val="uk-UA"/>
            </w:rPr>
            <w:t>Від імені Банку</w:t>
          </w:r>
          <w:r>
            <w:rPr>
              <w:b/>
              <w:color w:val="000080"/>
              <w:sz w:val="16"/>
              <w:szCs w:val="16"/>
              <w:lang w:val="uk-UA"/>
            </w:rPr>
            <w:tab/>
          </w:r>
        </w:p>
        <w:p w:rsidR="00323944" w:rsidRDefault="00A41514" w:rsidP="00323944">
          <w:pPr>
            <w:pStyle w:val="a7"/>
            <w:tabs>
              <w:tab w:val="clear" w:pos="8306"/>
              <w:tab w:val="left" w:pos="8222"/>
              <w:tab w:val="right" w:pos="8789"/>
            </w:tabs>
            <w:spacing w:line="276" w:lineRule="auto"/>
            <w:rPr>
              <w:b/>
              <w:color w:val="000080"/>
              <w:sz w:val="16"/>
              <w:szCs w:val="16"/>
              <w:lang w:val="uk-UA"/>
            </w:rPr>
          </w:pPr>
          <w:r>
            <w:rPr>
              <w:b/>
              <w:color w:val="000080"/>
              <w:sz w:val="16"/>
              <w:szCs w:val="16"/>
              <w:lang w:val="uk-UA"/>
            </w:rPr>
            <w:t xml:space="preserve">_________________________ </w:t>
          </w:r>
        </w:p>
      </w:tc>
      <w:tc>
        <w:tcPr>
          <w:tcW w:w="2126" w:type="dxa"/>
          <w:tcBorders>
            <w:top w:val="single" w:sz="4" w:space="0" w:color="auto"/>
            <w:left w:val="nil"/>
            <w:bottom w:val="nil"/>
            <w:right w:val="nil"/>
          </w:tcBorders>
        </w:tcPr>
        <w:p w:rsidR="00323944" w:rsidRDefault="00A41514" w:rsidP="00323944">
          <w:pPr>
            <w:pStyle w:val="a7"/>
            <w:tabs>
              <w:tab w:val="clear" w:pos="8306"/>
              <w:tab w:val="left" w:pos="8222"/>
              <w:tab w:val="right" w:pos="8789"/>
            </w:tabs>
            <w:spacing w:line="276" w:lineRule="auto"/>
            <w:jc w:val="center"/>
            <w:rPr>
              <w:i/>
              <w:color w:val="000080"/>
              <w:sz w:val="16"/>
              <w:szCs w:val="16"/>
              <w:lang w:val="uk-UA"/>
            </w:rPr>
          </w:pPr>
          <w:r>
            <w:rPr>
              <w:i/>
              <w:color w:val="000080"/>
              <w:sz w:val="16"/>
              <w:szCs w:val="16"/>
              <w:lang w:val="uk-UA"/>
            </w:rPr>
            <w:t xml:space="preserve">Сторінка </w:t>
          </w:r>
          <w:r>
            <w:rPr>
              <w:rStyle w:val="ab"/>
              <w:i/>
              <w:color w:val="000080"/>
              <w:sz w:val="16"/>
              <w:szCs w:val="16"/>
            </w:rPr>
            <w:fldChar w:fldCharType="begin"/>
          </w:r>
          <w:r>
            <w:rPr>
              <w:rStyle w:val="ab"/>
              <w:i/>
              <w:color w:val="000080"/>
              <w:sz w:val="16"/>
              <w:szCs w:val="16"/>
            </w:rPr>
            <w:instrText xml:space="preserve"> PAGE </w:instrText>
          </w:r>
          <w:r>
            <w:rPr>
              <w:rStyle w:val="ab"/>
              <w:i/>
              <w:color w:val="000080"/>
              <w:sz w:val="16"/>
              <w:szCs w:val="16"/>
            </w:rPr>
            <w:fldChar w:fldCharType="separate"/>
          </w:r>
          <w:r w:rsidR="00155DED">
            <w:rPr>
              <w:rStyle w:val="ab"/>
              <w:i/>
              <w:noProof/>
              <w:color w:val="000080"/>
              <w:sz w:val="16"/>
              <w:szCs w:val="16"/>
            </w:rPr>
            <w:t>1</w:t>
          </w:r>
          <w:r>
            <w:rPr>
              <w:rStyle w:val="ab"/>
              <w:i/>
              <w:color w:val="000080"/>
              <w:sz w:val="16"/>
              <w:szCs w:val="16"/>
            </w:rPr>
            <w:fldChar w:fldCharType="end"/>
          </w:r>
          <w:r>
            <w:rPr>
              <w:i/>
              <w:color w:val="000080"/>
              <w:sz w:val="16"/>
              <w:szCs w:val="16"/>
              <w:lang w:val="uk-UA"/>
            </w:rPr>
            <w:t xml:space="preserve"> </w:t>
          </w:r>
        </w:p>
        <w:p w:rsidR="00323944" w:rsidRDefault="00155DED" w:rsidP="00323944">
          <w:pPr>
            <w:pStyle w:val="a7"/>
            <w:tabs>
              <w:tab w:val="clear" w:pos="8306"/>
              <w:tab w:val="left" w:pos="8222"/>
              <w:tab w:val="right" w:pos="8789"/>
            </w:tabs>
            <w:spacing w:line="276" w:lineRule="auto"/>
            <w:jc w:val="center"/>
            <w:rPr>
              <w:i/>
              <w:color w:val="000080"/>
              <w:sz w:val="16"/>
              <w:szCs w:val="16"/>
              <w:lang w:val="uk-UA"/>
            </w:rPr>
          </w:pPr>
        </w:p>
      </w:tc>
      <w:tc>
        <w:tcPr>
          <w:tcW w:w="3827" w:type="dxa"/>
          <w:tcBorders>
            <w:top w:val="single" w:sz="4" w:space="0" w:color="auto"/>
            <w:left w:val="nil"/>
            <w:bottom w:val="nil"/>
            <w:right w:val="nil"/>
          </w:tcBorders>
          <w:hideMark/>
        </w:tcPr>
        <w:p w:rsidR="00323944" w:rsidRDefault="00A41514" w:rsidP="00323944">
          <w:pPr>
            <w:pStyle w:val="a7"/>
            <w:tabs>
              <w:tab w:val="clear" w:pos="8306"/>
              <w:tab w:val="left" w:pos="8222"/>
              <w:tab w:val="right" w:pos="8789"/>
            </w:tabs>
            <w:spacing w:line="276" w:lineRule="auto"/>
            <w:rPr>
              <w:b/>
              <w:color w:val="000080"/>
              <w:sz w:val="16"/>
              <w:szCs w:val="16"/>
              <w:lang w:val="uk-UA"/>
            </w:rPr>
          </w:pPr>
          <w:r>
            <w:rPr>
              <w:b/>
              <w:color w:val="000080"/>
              <w:sz w:val="16"/>
              <w:szCs w:val="16"/>
              <w:lang w:val="uk-UA"/>
            </w:rPr>
            <w:t>Від імені Позичальника</w:t>
          </w:r>
        </w:p>
        <w:p w:rsidR="00323944" w:rsidRDefault="00A41514" w:rsidP="00323944">
          <w:pPr>
            <w:pStyle w:val="a7"/>
            <w:tabs>
              <w:tab w:val="clear" w:pos="8306"/>
              <w:tab w:val="left" w:pos="8222"/>
              <w:tab w:val="right" w:pos="8789"/>
            </w:tabs>
            <w:spacing w:line="276" w:lineRule="auto"/>
            <w:rPr>
              <w:i/>
              <w:color w:val="000080"/>
              <w:sz w:val="16"/>
              <w:szCs w:val="16"/>
              <w:lang w:val="uk-UA"/>
            </w:rPr>
          </w:pPr>
          <w:r>
            <w:rPr>
              <w:b/>
              <w:color w:val="000080"/>
              <w:sz w:val="16"/>
              <w:szCs w:val="16"/>
              <w:lang w:val="uk-UA"/>
            </w:rPr>
            <w:t xml:space="preserve">______________________________ </w:t>
          </w:r>
        </w:p>
      </w:tc>
    </w:tr>
  </w:tbl>
  <w:p w:rsidR="007A212F" w:rsidRPr="00323944" w:rsidRDefault="00155DED" w:rsidP="00323944">
    <w:pPr>
      <w:pStyle w:val="a7"/>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514" w:rsidRDefault="00A41514" w:rsidP="00BA1CF1">
      <w:r>
        <w:separator/>
      </w:r>
    </w:p>
  </w:footnote>
  <w:footnote w:type="continuationSeparator" w:id="0">
    <w:p w:rsidR="00A41514" w:rsidRDefault="00A41514" w:rsidP="00BA1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555"/>
    <w:multiLevelType w:val="hybridMultilevel"/>
    <w:tmpl w:val="EC9E108E"/>
    <w:lvl w:ilvl="0" w:tplc="3280C6AA">
      <w:start w:val="1"/>
      <w:numFmt w:val="decimal"/>
      <w:lvlText w:val="%1)"/>
      <w:lvlJc w:val="left"/>
      <w:pPr>
        <w:tabs>
          <w:tab w:val="num" w:pos="1338"/>
        </w:tabs>
        <w:ind w:left="1338" w:hanging="360"/>
      </w:pPr>
      <w:rPr>
        <w:rFonts w:hint="default"/>
      </w:rPr>
    </w:lvl>
    <w:lvl w:ilvl="1" w:tplc="04190019" w:tentative="1">
      <w:start w:val="1"/>
      <w:numFmt w:val="lowerLetter"/>
      <w:lvlText w:val="%2."/>
      <w:lvlJc w:val="left"/>
      <w:pPr>
        <w:tabs>
          <w:tab w:val="num" w:pos="2058"/>
        </w:tabs>
        <w:ind w:left="2058" w:hanging="360"/>
      </w:pPr>
    </w:lvl>
    <w:lvl w:ilvl="2" w:tplc="0419001B" w:tentative="1">
      <w:start w:val="1"/>
      <w:numFmt w:val="lowerRoman"/>
      <w:lvlText w:val="%3."/>
      <w:lvlJc w:val="right"/>
      <w:pPr>
        <w:tabs>
          <w:tab w:val="num" w:pos="2778"/>
        </w:tabs>
        <w:ind w:left="2778" w:hanging="180"/>
      </w:pPr>
    </w:lvl>
    <w:lvl w:ilvl="3" w:tplc="0419000F" w:tentative="1">
      <w:start w:val="1"/>
      <w:numFmt w:val="decimal"/>
      <w:lvlText w:val="%4."/>
      <w:lvlJc w:val="left"/>
      <w:pPr>
        <w:tabs>
          <w:tab w:val="num" w:pos="3498"/>
        </w:tabs>
        <w:ind w:left="3498" w:hanging="360"/>
      </w:pPr>
    </w:lvl>
    <w:lvl w:ilvl="4" w:tplc="04190019" w:tentative="1">
      <w:start w:val="1"/>
      <w:numFmt w:val="lowerLetter"/>
      <w:lvlText w:val="%5."/>
      <w:lvlJc w:val="left"/>
      <w:pPr>
        <w:tabs>
          <w:tab w:val="num" w:pos="4218"/>
        </w:tabs>
        <w:ind w:left="4218" w:hanging="360"/>
      </w:pPr>
    </w:lvl>
    <w:lvl w:ilvl="5" w:tplc="0419001B" w:tentative="1">
      <w:start w:val="1"/>
      <w:numFmt w:val="lowerRoman"/>
      <w:lvlText w:val="%6."/>
      <w:lvlJc w:val="right"/>
      <w:pPr>
        <w:tabs>
          <w:tab w:val="num" w:pos="4938"/>
        </w:tabs>
        <w:ind w:left="4938" w:hanging="180"/>
      </w:pPr>
    </w:lvl>
    <w:lvl w:ilvl="6" w:tplc="0419000F" w:tentative="1">
      <w:start w:val="1"/>
      <w:numFmt w:val="decimal"/>
      <w:lvlText w:val="%7."/>
      <w:lvlJc w:val="left"/>
      <w:pPr>
        <w:tabs>
          <w:tab w:val="num" w:pos="5658"/>
        </w:tabs>
        <w:ind w:left="5658" w:hanging="360"/>
      </w:pPr>
    </w:lvl>
    <w:lvl w:ilvl="7" w:tplc="04190019" w:tentative="1">
      <w:start w:val="1"/>
      <w:numFmt w:val="lowerLetter"/>
      <w:lvlText w:val="%8."/>
      <w:lvlJc w:val="left"/>
      <w:pPr>
        <w:tabs>
          <w:tab w:val="num" w:pos="6378"/>
        </w:tabs>
        <w:ind w:left="6378" w:hanging="360"/>
      </w:pPr>
    </w:lvl>
    <w:lvl w:ilvl="8" w:tplc="0419001B" w:tentative="1">
      <w:start w:val="1"/>
      <w:numFmt w:val="lowerRoman"/>
      <w:lvlText w:val="%9."/>
      <w:lvlJc w:val="right"/>
      <w:pPr>
        <w:tabs>
          <w:tab w:val="num" w:pos="7098"/>
        </w:tabs>
        <w:ind w:left="7098" w:hanging="180"/>
      </w:pPr>
    </w:lvl>
  </w:abstractNum>
  <w:abstractNum w:abstractNumId="1" w15:restartNumberingAfterBreak="0">
    <w:nsid w:val="09A94B4A"/>
    <w:multiLevelType w:val="multilevel"/>
    <w:tmpl w:val="1F4E7690"/>
    <w:lvl w:ilvl="0">
      <w:start w:val="7"/>
      <w:numFmt w:val="decimal"/>
      <w:lvlText w:val="%1."/>
      <w:lvlJc w:val="left"/>
      <w:pPr>
        <w:ind w:left="360" w:hanging="360"/>
      </w:pPr>
      <w:rPr>
        <w:rFonts w:hint="default"/>
        <w:b/>
      </w:rPr>
    </w:lvl>
    <w:lvl w:ilvl="1">
      <w:start w:val="5"/>
      <w:numFmt w:val="decimal"/>
      <w:lvlText w:val="%1.%2."/>
      <w:lvlJc w:val="left"/>
      <w:pPr>
        <w:ind w:left="1497" w:hanging="360"/>
      </w:pPr>
      <w:rPr>
        <w:rFonts w:hint="default"/>
        <w:b/>
      </w:rPr>
    </w:lvl>
    <w:lvl w:ilvl="2">
      <w:start w:val="1"/>
      <w:numFmt w:val="decimal"/>
      <w:lvlText w:val="%1.%2.%3."/>
      <w:lvlJc w:val="left"/>
      <w:pPr>
        <w:ind w:left="2994" w:hanging="720"/>
      </w:pPr>
      <w:rPr>
        <w:rFonts w:hint="default"/>
        <w:b/>
      </w:rPr>
    </w:lvl>
    <w:lvl w:ilvl="3">
      <w:start w:val="1"/>
      <w:numFmt w:val="decimal"/>
      <w:lvlText w:val="%1.%2.%3.%4."/>
      <w:lvlJc w:val="left"/>
      <w:pPr>
        <w:ind w:left="4131" w:hanging="720"/>
      </w:pPr>
      <w:rPr>
        <w:rFonts w:hint="default"/>
        <w:b/>
      </w:rPr>
    </w:lvl>
    <w:lvl w:ilvl="4">
      <w:start w:val="1"/>
      <w:numFmt w:val="decimal"/>
      <w:lvlText w:val="%1.%2.%3.%4.%5."/>
      <w:lvlJc w:val="left"/>
      <w:pPr>
        <w:ind w:left="5628" w:hanging="1080"/>
      </w:pPr>
      <w:rPr>
        <w:rFonts w:hint="default"/>
        <w:b/>
      </w:rPr>
    </w:lvl>
    <w:lvl w:ilvl="5">
      <w:start w:val="1"/>
      <w:numFmt w:val="decimal"/>
      <w:lvlText w:val="%1.%2.%3.%4.%5.%6."/>
      <w:lvlJc w:val="left"/>
      <w:pPr>
        <w:ind w:left="6765" w:hanging="1080"/>
      </w:pPr>
      <w:rPr>
        <w:rFonts w:hint="default"/>
        <w:b/>
      </w:rPr>
    </w:lvl>
    <w:lvl w:ilvl="6">
      <w:start w:val="1"/>
      <w:numFmt w:val="decimal"/>
      <w:lvlText w:val="%1.%2.%3.%4.%5.%6.%7."/>
      <w:lvlJc w:val="left"/>
      <w:pPr>
        <w:ind w:left="7902" w:hanging="1080"/>
      </w:pPr>
      <w:rPr>
        <w:rFonts w:hint="default"/>
        <w:b/>
      </w:rPr>
    </w:lvl>
    <w:lvl w:ilvl="7">
      <w:start w:val="1"/>
      <w:numFmt w:val="decimal"/>
      <w:lvlText w:val="%1.%2.%3.%4.%5.%6.%7.%8."/>
      <w:lvlJc w:val="left"/>
      <w:pPr>
        <w:ind w:left="9399" w:hanging="1440"/>
      </w:pPr>
      <w:rPr>
        <w:rFonts w:hint="default"/>
        <w:b/>
      </w:rPr>
    </w:lvl>
    <w:lvl w:ilvl="8">
      <w:start w:val="1"/>
      <w:numFmt w:val="decimal"/>
      <w:lvlText w:val="%1.%2.%3.%4.%5.%6.%7.%8.%9."/>
      <w:lvlJc w:val="left"/>
      <w:pPr>
        <w:ind w:left="10536" w:hanging="1440"/>
      </w:pPr>
      <w:rPr>
        <w:rFonts w:hint="default"/>
        <w:b/>
      </w:rPr>
    </w:lvl>
  </w:abstractNum>
  <w:abstractNum w:abstractNumId="2" w15:restartNumberingAfterBreak="0">
    <w:nsid w:val="13141C30"/>
    <w:multiLevelType w:val="hybridMultilevel"/>
    <w:tmpl w:val="0E088F4E"/>
    <w:lvl w:ilvl="0" w:tplc="E204645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433D99"/>
    <w:multiLevelType w:val="multilevel"/>
    <w:tmpl w:val="C90C88D0"/>
    <w:lvl w:ilvl="0">
      <w:start w:val="1"/>
      <w:numFmt w:val="decimal"/>
      <w:lvlText w:val="%1."/>
      <w:lvlJc w:val="left"/>
      <w:pPr>
        <w:ind w:left="644"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 w15:restartNumberingAfterBreak="0">
    <w:nsid w:val="1E1C4633"/>
    <w:multiLevelType w:val="hybridMultilevel"/>
    <w:tmpl w:val="B10A7BC6"/>
    <w:lvl w:ilvl="0" w:tplc="0D32B628">
      <w:start w:val="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1F5A089F"/>
    <w:multiLevelType w:val="hybridMultilevel"/>
    <w:tmpl w:val="D5BADFE6"/>
    <w:lvl w:ilvl="0" w:tplc="04220001">
      <w:start w:val="1"/>
      <w:numFmt w:val="bullet"/>
      <w:lvlText w:val=""/>
      <w:lvlJc w:val="left"/>
      <w:pPr>
        <w:ind w:left="766" w:hanging="360"/>
      </w:pPr>
      <w:rPr>
        <w:rFonts w:ascii="Symbol" w:hAnsi="Symbol" w:hint="default"/>
      </w:rPr>
    </w:lvl>
    <w:lvl w:ilvl="1" w:tplc="04220003" w:tentative="1">
      <w:start w:val="1"/>
      <w:numFmt w:val="bullet"/>
      <w:lvlText w:val="o"/>
      <w:lvlJc w:val="left"/>
      <w:pPr>
        <w:ind w:left="1486" w:hanging="360"/>
      </w:pPr>
      <w:rPr>
        <w:rFonts w:ascii="Courier New" w:hAnsi="Courier New" w:cs="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cs="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cs="Courier New" w:hint="default"/>
      </w:rPr>
    </w:lvl>
    <w:lvl w:ilvl="8" w:tplc="04220005" w:tentative="1">
      <w:start w:val="1"/>
      <w:numFmt w:val="bullet"/>
      <w:lvlText w:val=""/>
      <w:lvlJc w:val="left"/>
      <w:pPr>
        <w:ind w:left="6526" w:hanging="360"/>
      </w:pPr>
      <w:rPr>
        <w:rFonts w:ascii="Wingdings" w:hAnsi="Wingdings" w:hint="default"/>
      </w:rPr>
    </w:lvl>
  </w:abstractNum>
  <w:abstractNum w:abstractNumId="6" w15:restartNumberingAfterBreak="0">
    <w:nsid w:val="26084ADA"/>
    <w:multiLevelType w:val="hybridMultilevel"/>
    <w:tmpl w:val="966E5D62"/>
    <w:lvl w:ilvl="0" w:tplc="0D32B628">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360E3B"/>
    <w:multiLevelType w:val="hybridMultilevel"/>
    <w:tmpl w:val="EC9E108E"/>
    <w:lvl w:ilvl="0" w:tplc="3280C6AA">
      <w:start w:val="1"/>
      <w:numFmt w:val="decimal"/>
      <w:lvlText w:val="%1)"/>
      <w:lvlJc w:val="left"/>
      <w:pPr>
        <w:tabs>
          <w:tab w:val="num" w:pos="1338"/>
        </w:tabs>
        <w:ind w:left="1338" w:hanging="360"/>
      </w:pPr>
      <w:rPr>
        <w:rFonts w:hint="default"/>
      </w:rPr>
    </w:lvl>
    <w:lvl w:ilvl="1" w:tplc="04190019" w:tentative="1">
      <w:start w:val="1"/>
      <w:numFmt w:val="lowerLetter"/>
      <w:lvlText w:val="%2."/>
      <w:lvlJc w:val="left"/>
      <w:pPr>
        <w:tabs>
          <w:tab w:val="num" w:pos="2058"/>
        </w:tabs>
        <w:ind w:left="2058" w:hanging="360"/>
      </w:pPr>
    </w:lvl>
    <w:lvl w:ilvl="2" w:tplc="0419001B" w:tentative="1">
      <w:start w:val="1"/>
      <w:numFmt w:val="lowerRoman"/>
      <w:lvlText w:val="%3."/>
      <w:lvlJc w:val="right"/>
      <w:pPr>
        <w:tabs>
          <w:tab w:val="num" w:pos="2778"/>
        </w:tabs>
        <w:ind w:left="2778" w:hanging="180"/>
      </w:pPr>
    </w:lvl>
    <w:lvl w:ilvl="3" w:tplc="0419000F" w:tentative="1">
      <w:start w:val="1"/>
      <w:numFmt w:val="decimal"/>
      <w:lvlText w:val="%4."/>
      <w:lvlJc w:val="left"/>
      <w:pPr>
        <w:tabs>
          <w:tab w:val="num" w:pos="3498"/>
        </w:tabs>
        <w:ind w:left="3498" w:hanging="360"/>
      </w:pPr>
    </w:lvl>
    <w:lvl w:ilvl="4" w:tplc="04190019" w:tentative="1">
      <w:start w:val="1"/>
      <w:numFmt w:val="lowerLetter"/>
      <w:lvlText w:val="%5."/>
      <w:lvlJc w:val="left"/>
      <w:pPr>
        <w:tabs>
          <w:tab w:val="num" w:pos="4218"/>
        </w:tabs>
        <w:ind w:left="4218" w:hanging="360"/>
      </w:pPr>
    </w:lvl>
    <w:lvl w:ilvl="5" w:tplc="0419001B" w:tentative="1">
      <w:start w:val="1"/>
      <w:numFmt w:val="lowerRoman"/>
      <w:lvlText w:val="%6."/>
      <w:lvlJc w:val="right"/>
      <w:pPr>
        <w:tabs>
          <w:tab w:val="num" w:pos="4938"/>
        </w:tabs>
        <w:ind w:left="4938" w:hanging="180"/>
      </w:pPr>
    </w:lvl>
    <w:lvl w:ilvl="6" w:tplc="0419000F" w:tentative="1">
      <w:start w:val="1"/>
      <w:numFmt w:val="decimal"/>
      <w:lvlText w:val="%7."/>
      <w:lvlJc w:val="left"/>
      <w:pPr>
        <w:tabs>
          <w:tab w:val="num" w:pos="5658"/>
        </w:tabs>
        <w:ind w:left="5658" w:hanging="360"/>
      </w:pPr>
    </w:lvl>
    <w:lvl w:ilvl="7" w:tplc="04190019" w:tentative="1">
      <w:start w:val="1"/>
      <w:numFmt w:val="lowerLetter"/>
      <w:lvlText w:val="%8."/>
      <w:lvlJc w:val="left"/>
      <w:pPr>
        <w:tabs>
          <w:tab w:val="num" w:pos="6378"/>
        </w:tabs>
        <w:ind w:left="6378" w:hanging="360"/>
      </w:pPr>
    </w:lvl>
    <w:lvl w:ilvl="8" w:tplc="0419001B" w:tentative="1">
      <w:start w:val="1"/>
      <w:numFmt w:val="lowerRoman"/>
      <w:lvlText w:val="%9."/>
      <w:lvlJc w:val="right"/>
      <w:pPr>
        <w:tabs>
          <w:tab w:val="num" w:pos="7098"/>
        </w:tabs>
        <w:ind w:left="7098" w:hanging="180"/>
      </w:pPr>
    </w:lvl>
  </w:abstractNum>
  <w:abstractNum w:abstractNumId="8" w15:restartNumberingAfterBreak="0">
    <w:nsid w:val="3409699B"/>
    <w:multiLevelType w:val="multilevel"/>
    <w:tmpl w:val="C66A4EEA"/>
    <w:lvl w:ilvl="0">
      <w:start w:val="1"/>
      <w:numFmt w:val="decimal"/>
      <w:lvlText w:val="%1."/>
      <w:lvlJc w:val="left"/>
      <w:pPr>
        <w:tabs>
          <w:tab w:val="num" w:pos="720"/>
        </w:tabs>
        <w:ind w:left="720" w:hanging="360"/>
      </w:pPr>
      <w:rPr>
        <w:b w:val="0"/>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8AA0051"/>
    <w:multiLevelType w:val="hybridMultilevel"/>
    <w:tmpl w:val="8A963722"/>
    <w:lvl w:ilvl="0" w:tplc="C6DA459A">
      <w:start w:val="1"/>
      <w:numFmt w:val="bullet"/>
      <w:lvlText w:val=""/>
      <w:lvlJc w:val="left"/>
      <w:pPr>
        <w:tabs>
          <w:tab w:val="num" w:pos="1441"/>
        </w:tabs>
        <w:ind w:left="1441" w:hanging="360"/>
      </w:pPr>
      <w:rPr>
        <w:rFonts w:ascii="Symbol" w:hAnsi="Symbol" w:hint="default"/>
      </w:rPr>
    </w:lvl>
    <w:lvl w:ilvl="1" w:tplc="04190003" w:tentative="1">
      <w:start w:val="1"/>
      <w:numFmt w:val="bullet"/>
      <w:lvlText w:val="o"/>
      <w:lvlJc w:val="left"/>
      <w:pPr>
        <w:tabs>
          <w:tab w:val="num" w:pos="1621"/>
        </w:tabs>
        <w:ind w:left="1621" w:hanging="360"/>
      </w:pPr>
      <w:rPr>
        <w:rFonts w:ascii="Courier New" w:hAnsi="Courier New" w:cs="Courier New" w:hint="default"/>
      </w:rPr>
    </w:lvl>
    <w:lvl w:ilvl="2" w:tplc="04190005" w:tentative="1">
      <w:start w:val="1"/>
      <w:numFmt w:val="bullet"/>
      <w:lvlText w:val=""/>
      <w:lvlJc w:val="left"/>
      <w:pPr>
        <w:tabs>
          <w:tab w:val="num" w:pos="2341"/>
        </w:tabs>
        <w:ind w:left="2341" w:hanging="360"/>
      </w:pPr>
      <w:rPr>
        <w:rFonts w:ascii="Wingdings" w:hAnsi="Wingdings" w:hint="default"/>
      </w:rPr>
    </w:lvl>
    <w:lvl w:ilvl="3" w:tplc="04190001" w:tentative="1">
      <w:start w:val="1"/>
      <w:numFmt w:val="bullet"/>
      <w:lvlText w:val=""/>
      <w:lvlJc w:val="left"/>
      <w:pPr>
        <w:tabs>
          <w:tab w:val="num" w:pos="3061"/>
        </w:tabs>
        <w:ind w:left="3061" w:hanging="360"/>
      </w:pPr>
      <w:rPr>
        <w:rFonts w:ascii="Symbol" w:hAnsi="Symbol" w:hint="default"/>
      </w:rPr>
    </w:lvl>
    <w:lvl w:ilvl="4" w:tplc="04190003" w:tentative="1">
      <w:start w:val="1"/>
      <w:numFmt w:val="bullet"/>
      <w:lvlText w:val="o"/>
      <w:lvlJc w:val="left"/>
      <w:pPr>
        <w:tabs>
          <w:tab w:val="num" w:pos="3781"/>
        </w:tabs>
        <w:ind w:left="3781" w:hanging="360"/>
      </w:pPr>
      <w:rPr>
        <w:rFonts w:ascii="Courier New" w:hAnsi="Courier New" w:cs="Courier New" w:hint="default"/>
      </w:rPr>
    </w:lvl>
    <w:lvl w:ilvl="5" w:tplc="04190005" w:tentative="1">
      <w:start w:val="1"/>
      <w:numFmt w:val="bullet"/>
      <w:lvlText w:val=""/>
      <w:lvlJc w:val="left"/>
      <w:pPr>
        <w:tabs>
          <w:tab w:val="num" w:pos="4501"/>
        </w:tabs>
        <w:ind w:left="4501" w:hanging="360"/>
      </w:pPr>
      <w:rPr>
        <w:rFonts w:ascii="Wingdings" w:hAnsi="Wingdings" w:hint="default"/>
      </w:rPr>
    </w:lvl>
    <w:lvl w:ilvl="6" w:tplc="04190001" w:tentative="1">
      <w:start w:val="1"/>
      <w:numFmt w:val="bullet"/>
      <w:lvlText w:val=""/>
      <w:lvlJc w:val="left"/>
      <w:pPr>
        <w:tabs>
          <w:tab w:val="num" w:pos="5221"/>
        </w:tabs>
        <w:ind w:left="5221" w:hanging="360"/>
      </w:pPr>
      <w:rPr>
        <w:rFonts w:ascii="Symbol" w:hAnsi="Symbol" w:hint="default"/>
      </w:rPr>
    </w:lvl>
    <w:lvl w:ilvl="7" w:tplc="04190003" w:tentative="1">
      <w:start w:val="1"/>
      <w:numFmt w:val="bullet"/>
      <w:lvlText w:val="o"/>
      <w:lvlJc w:val="left"/>
      <w:pPr>
        <w:tabs>
          <w:tab w:val="num" w:pos="5941"/>
        </w:tabs>
        <w:ind w:left="5941" w:hanging="360"/>
      </w:pPr>
      <w:rPr>
        <w:rFonts w:ascii="Courier New" w:hAnsi="Courier New" w:cs="Courier New" w:hint="default"/>
      </w:rPr>
    </w:lvl>
    <w:lvl w:ilvl="8" w:tplc="04190005" w:tentative="1">
      <w:start w:val="1"/>
      <w:numFmt w:val="bullet"/>
      <w:lvlText w:val=""/>
      <w:lvlJc w:val="left"/>
      <w:pPr>
        <w:tabs>
          <w:tab w:val="num" w:pos="6661"/>
        </w:tabs>
        <w:ind w:left="6661" w:hanging="360"/>
      </w:pPr>
      <w:rPr>
        <w:rFonts w:ascii="Wingdings" w:hAnsi="Wingdings" w:hint="default"/>
      </w:rPr>
    </w:lvl>
  </w:abstractNum>
  <w:abstractNum w:abstractNumId="10" w15:restartNumberingAfterBreak="0">
    <w:nsid w:val="3B5A3137"/>
    <w:multiLevelType w:val="hybridMultilevel"/>
    <w:tmpl w:val="73CA68AC"/>
    <w:lvl w:ilvl="0" w:tplc="A5FE7A76">
      <w:start w:val="1"/>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1" w15:restartNumberingAfterBreak="0">
    <w:nsid w:val="3CFA041C"/>
    <w:multiLevelType w:val="hybridMultilevel"/>
    <w:tmpl w:val="CC3A5E12"/>
    <w:lvl w:ilvl="0" w:tplc="108AE988">
      <w:start w:val="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0AA59B9"/>
    <w:multiLevelType w:val="hybridMultilevel"/>
    <w:tmpl w:val="82601860"/>
    <w:lvl w:ilvl="0" w:tplc="6560AAD4">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B9A740B"/>
    <w:multiLevelType w:val="hybridMultilevel"/>
    <w:tmpl w:val="9D1252A8"/>
    <w:lvl w:ilvl="0" w:tplc="7CA6661C">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6B3458"/>
    <w:multiLevelType w:val="hybridMultilevel"/>
    <w:tmpl w:val="81A2BBF2"/>
    <w:lvl w:ilvl="0" w:tplc="FA5AEB24">
      <w:start w:val="8"/>
      <w:numFmt w:val="bullet"/>
      <w:lvlText w:val="-"/>
      <w:lvlJc w:val="left"/>
      <w:pPr>
        <w:ind w:left="677" w:hanging="360"/>
      </w:pPr>
      <w:rPr>
        <w:rFonts w:ascii="Times New Roman" w:eastAsia="Times New Roman" w:hAnsi="Times New Roman" w:cs="Times New Roman" w:hint="default"/>
        <w:b/>
        <w:sz w:val="24"/>
      </w:rPr>
    </w:lvl>
    <w:lvl w:ilvl="1" w:tplc="04220003" w:tentative="1">
      <w:start w:val="1"/>
      <w:numFmt w:val="bullet"/>
      <w:lvlText w:val="o"/>
      <w:lvlJc w:val="left"/>
      <w:pPr>
        <w:ind w:left="1397" w:hanging="360"/>
      </w:pPr>
      <w:rPr>
        <w:rFonts w:ascii="Courier New" w:hAnsi="Courier New" w:cs="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cs="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cs="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15" w15:restartNumberingAfterBreak="0">
    <w:nsid w:val="6B9804F5"/>
    <w:multiLevelType w:val="hybridMultilevel"/>
    <w:tmpl w:val="E7ECC8E8"/>
    <w:lvl w:ilvl="0" w:tplc="4C583A16">
      <w:start w:val="51"/>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67AF8"/>
    <w:multiLevelType w:val="hybridMultilevel"/>
    <w:tmpl w:val="38FC9936"/>
    <w:lvl w:ilvl="0" w:tplc="15302BF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15A6337"/>
    <w:multiLevelType w:val="multilevel"/>
    <w:tmpl w:val="FA54FB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5E6D53"/>
    <w:multiLevelType w:val="multilevel"/>
    <w:tmpl w:val="960264C2"/>
    <w:lvl w:ilvl="0">
      <w:start w:val="1"/>
      <w:numFmt w:val="decimal"/>
      <w:pStyle w:val="1"/>
      <w:lvlText w:val="%1."/>
      <w:lvlJc w:val="left"/>
      <w:pPr>
        <w:ind w:left="1786" w:hanging="360"/>
      </w:pPr>
      <w:rPr>
        <w:b w:val="0"/>
      </w:rPr>
    </w:lvl>
    <w:lvl w:ilvl="1">
      <w:start w:val="1"/>
      <w:numFmt w:val="decimal"/>
      <w:pStyle w:val="2"/>
      <w:isLgl/>
      <w:lvlText w:val="%1.%2."/>
      <w:lvlJc w:val="left"/>
      <w:pPr>
        <w:ind w:left="1786" w:hanging="360"/>
      </w:pPr>
      <w:rPr>
        <w:rFonts w:hint="default"/>
        <w:color w:val="auto"/>
      </w:rPr>
    </w:lvl>
    <w:lvl w:ilvl="2">
      <w:start w:val="1"/>
      <w:numFmt w:val="decimal"/>
      <w:isLgl/>
      <w:lvlText w:val="%1.%2.%3."/>
      <w:lvlJc w:val="left"/>
      <w:pPr>
        <w:ind w:left="2146" w:hanging="720"/>
      </w:pPr>
      <w:rPr>
        <w:rFonts w:hint="default"/>
      </w:rPr>
    </w:lvl>
    <w:lvl w:ilvl="3">
      <w:start w:val="1"/>
      <w:numFmt w:val="decimal"/>
      <w:isLgl/>
      <w:lvlText w:val="%1.%2.%3.%4."/>
      <w:lvlJc w:val="left"/>
      <w:pPr>
        <w:ind w:left="2146" w:hanging="720"/>
      </w:pPr>
      <w:rPr>
        <w:rFonts w:hint="default"/>
      </w:rPr>
    </w:lvl>
    <w:lvl w:ilvl="4">
      <w:start w:val="1"/>
      <w:numFmt w:val="decimal"/>
      <w:isLgl/>
      <w:lvlText w:val="%1.%2.%3.%4.%5."/>
      <w:lvlJc w:val="left"/>
      <w:pPr>
        <w:ind w:left="2506" w:hanging="1080"/>
      </w:pPr>
      <w:rPr>
        <w:rFonts w:hint="default"/>
      </w:rPr>
    </w:lvl>
    <w:lvl w:ilvl="5">
      <w:start w:val="1"/>
      <w:numFmt w:val="decimal"/>
      <w:isLgl/>
      <w:lvlText w:val="%1.%2.%3.%4.%5.%6."/>
      <w:lvlJc w:val="left"/>
      <w:pPr>
        <w:ind w:left="2506" w:hanging="1080"/>
      </w:pPr>
      <w:rPr>
        <w:rFonts w:hint="default"/>
      </w:rPr>
    </w:lvl>
    <w:lvl w:ilvl="6">
      <w:start w:val="1"/>
      <w:numFmt w:val="decimal"/>
      <w:isLgl/>
      <w:lvlText w:val="%1.%2.%3.%4.%5.%6.%7."/>
      <w:lvlJc w:val="left"/>
      <w:pPr>
        <w:ind w:left="2866" w:hanging="1440"/>
      </w:pPr>
      <w:rPr>
        <w:rFonts w:hint="default"/>
      </w:rPr>
    </w:lvl>
    <w:lvl w:ilvl="7">
      <w:start w:val="1"/>
      <w:numFmt w:val="decimal"/>
      <w:isLgl/>
      <w:lvlText w:val="%1.%2.%3.%4.%5.%6.%7.%8."/>
      <w:lvlJc w:val="left"/>
      <w:pPr>
        <w:ind w:left="2866" w:hanging="1440"/>
      </w:pPr>
      <w:rPr>
        <w:rFonts w:hint="default"/>
      </w:rPr>
    </w:lvl>
    <w:lvl w:ilvl="8">
      <w:start w:val="1"/>
      <w:numFmt w:val="decimal"/>
      <w:isLgl/>
      <w:lvlText w:val="%1.%2.%3.%4.%5.%6.%7.%8.%9."/>
      <w:lvlJc w:val="left"/>
      <w:pPr>
        <w:ind w:left="3226" w:hanging="1800"/>
      </w:pPr>
      <w:rPr>
        <w:rFonts w:hint="default"/>
      </w:rPr>
    </w:lvl>
  </w:abstractNum>
  <w:abstractNum w:abstractNumId="19" w15:restartNumberingAfterBreak="0">
    <w:nsid w:val="736831AA"/>
    <w:multiLevelType w:val="hybridMultilevel"/>
    <w:tmpl w:val="E5EE9652"/>
    <w:lvl w:ilvl="0" w:tplc="F2065B9A">
      <w:start w:val="1"/>
      <w:numFmt w:val="bullet"/>
      <w:lvlText w:val=""/>
      <w:lvlJc w:val="left"/>
      <w:pPr>
        <w:tabs>
          <w:tab w:val="num" w:pos="-1065"/>
        </w:tabs>
        <w:ind w:left="-1065" w:hanging="360"/>
      </w:pPr>
      <w:rPr>
        <w:rFonts w:ascii="Symbol" w:hAnsi="Symbol" w:hint="default"/>
      </w:rPr>
    </w:lvl>
    <w:lvl w:ilvl="1" w:tplc="08090003">
      <w:start w:val="1"/>
      <w:numFmt w:val="bullet"/>
      <w:lvlText w:val="o"/>
      <w:lvlJc w:val="left"/>
      <w:pPr>
        <w:tabs>
          <w:tab w:val="num" w:pos="-345"/>
        </w:tabs>
        <w:ind w:left="-345" w:hanging="360"/>
      </w:pPr>
      <w:rPr>
        <w:rFonts w:ascii="Courier New" w:hAnsi="Courier New" w:cs="Courier New" w:hint="default"/>
      </w:rPr>
    </w:lvl>
    <w:lvl w:ilvl="2" w:tplc="08090005">
      <w:start w:val="1"/>
      <w:numFmt w:val="bullet"/>
      <w:lvlText w:val=""/>
      <w:lvlJc w:val="left"/>
      <w:pPr>
        <w:tabs>
          <w:tab w:val="num" w:pos="375"/>
        </w:tabs>
        <w:ind w:left="375" w:hanging="360"/>
      </w:pPr>
      <w:rPr>
        <w:rFonts w:ascii="Wingdings" w:hAnsi="Wingdings" w:hint="default"/>
      </w:rPr>
    </w:lvl>
    <w:lvl w:ilvl="3" w:tplc="08090001">
      <w:start w:val="1"/>
      <w:numFmt w:val="bullet"/>
      <w:lvlText w:val=""/>
      <w:lvlJc w:val="left"/>
      <w:pPr>
        <w:tabs>
          <w:tab w:val="num" w:pos="1095"/>
        </w:tabs>
        <w:ind w:left="1095" w:hanging="360"/>
      </w:pPr>
      <w:rPr>
        <w:rFonts w:ascii="Symbol" w:hAnsi="Symbol" w:hint="default"/>
      </w:rPr>
    </w:lvl>
    <w:lvl w:ilvl="4" w:tplc="08090003">
      <w:start w:val="1"/>
      <w:numFmt w:val="bullet"/>
      <w:lvlText w:val="o"/>
      <w:lvlJc w:val="left"/>
      <w:pPr>
        <w:tabs>
          <w:tab w:val="num" w:pos="1815"/>
        </w:tabs>
        <w:ind w:left="1815" w:hanging="360"/>
      </w:pPr>
      <w:rPr>
        <w:rFonts w:ascii="Courier New" w:hAnsi="Courier New" w:cs="Courier New" w:hint="default"/>
      </w:rPr>
    </w:lvl>
    <w:lvl w:ilvl="5" w:tplc="08090005">
      <w:start w:val="1"/>
      <w:numFmt w:val="bullet"/>
      <w:lvlText w:val=""/>
      <w:lvlJc w:val="left"/>
      <w:pPr>
        <w:tabs>
          <w:tab w:val="num" w:pos="2535"/>
        </w:tabs>
        <w:ind w:left="2535" w:hanging="360"/>
      </w:pPr>
      <w:rPr>
        <w:rFonts w:ascii="Wingdings" w:hAnsi="Wingdings" w:hint="default"/>
      </w:rPr>
    </w:lvl>
    <w:lvl w:ilvl="6" w:tplc="08090001">
      <w:start w:val="1"/>
      <w:numFmt w:val="bullet"/>
      <w:lvlText w:val=""/>
      <w:lvlJc w:val="left"/>
      <w:pPr>
        <w:tabs>
          <w:tab w:val="num" w:pos="3255"/>
        </w:tabs>
        <w:ind w:left="3255" w:hanging="360"/>
      </w:pPr>
      <w:rPr>
        <w:rFonts w:ascii="Symbol" w:hAnsi="Symbol" w:hint="default"/>
      </w:rPr>
    </w:lvl>
    <w:lvl w:ilvl="7" w:tplc="08090003">
      <w:start w:val="1"/>
      <w:numFmt w:val="bullet"/>
      <w:lvlText w:val="o"/>
      <w:lvlJc w:val="left"/>
      <w:pPr>
        <w:tabs>
          <w:tab w:val="num" w:pos="3975"/>
        </w:tabs>
        <w:ind w:left="3975" w:hanging="360"/>
      </w:pPr>
      <w:rPr>
        <w:rFonts w:ascii="Courier New" w:hAnsi="Courier New" w:cs="Courier New" w:hint="default"/>
      </w:rPr>
    </w:lvl>
    <w:lvl w:ilvl="8" w:tplc="08090005">
      <w:start w:val="1"/>
      <w:numFmt w:val="bullet"/>
      <w:lvlText w:val=""/>
      <w:lvlJc w:val="left"/>
      <w:pPr>
        <w:tabs>
          <w:tab w:val="num" w:pos="4695"/>
        </w:tabs>
        <w:ind w:left="4695" w:hanging="360"/>
      </w:pPr>
      <w:rPr>
        <w:rFonts w:ascii="Wingdings" w:hAnsi="Wingdings" w:hint="default"/>
      </w:rPr>
    </w:lvl>
  </w:abstractNum>
  <w:abstractNum w:abstractNumId="20" w15:restartNumberingAfterBreak="0">
    <w:nsid w:val="74D26BE1"/>
    <w:multiLevelType w:val="hybridMultilevel"/>
    <w:tmpl w:val="D76CF30E"/>
    <w:lvl w:ilvl="0" w:tplc="741EFFC2">
      <w:start w:val="4"/>
      <w:numFmt w:val="bullet"/>
      <w:lvlText w:val="-"/>
      <w:lvlJc w:val="left"/>
      <w:pPr>
        <w:ind w:left="1495" w:hanging="360"/>
      </w:pPr>
      <w:rPr>
        <w:rFonts w:ascii="Times New Roman" w:eastAsia="Times New Roman" w:hAnsi="Times New Roman" w:cs="Times New Roman" w:hint="default"/>
        <w:color w:val="auto"/>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1" w15:restartNumberingAfterBreak="0">
    <w:nsid w:val="7B6A69FB"/>
    <w:multiLevelType w:val="hybridMultilevel"/>
    <w:tmpl w:val="2528CAB8"/>
    <w:lvl w:ilvl="0" w:tplc="526450CC">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7C4528F9"/>
    <w:multiLevelType w:val="multilevel"/>
    <w:tmpl w:val="9050F97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7D063051"/>
    <w:multiLevelType w:val="hybridMultilevel"/>
    <w:tmpl w:val="B2C82572"/>
    <w:lvl w:ilvl="0" w:tplc="0D32B628">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4"/>
  </w:num>
  <w:num w:numId="5">
    <w:abstractNumId w:val="8"/>
  </w:num>
  <w:num w:numId="6">
    <w:abstractNumId w:val="2"/>
  </w:num>
  <w:num w:numId="7">
    <w:abstractNumId w:val="13"/>
  </w:num>
  <w:num w:numId="8">
    <w:abstractNumId w:val="11"/>
  </w:num>
  <w:num w:numId="9">
    <w:abstractNumId w:val="7"/>
  </w:num>
  <w:num w:numId="10">
    <w:abstractNumId w:val="21"/>
  </w:num>
  <w:num w:numId="11">
    <w:abstractNumId w:val="20"/>
  </w:num>
  <w:num w:numId="12">
    <w:abstractNumId w:val="14"/>
  </w:num>
  <w:num w:numId="13">
    <w:abstractNumId w:val="19"/>
  </w:num>
  <w:num w:numId="14">
    <w:abstractNumId w:val="15"/>
  </w:num>
  <w:num w:numId="15">
    <w:abstractNumId w:val="23"/>
  </w:num>
  <w:num w:numId="16">
    <w:abstractNumId w:val="16"/>
  </w:num>
  <w:num w:numId="17">
    <w:abstractNumId w:val="5"/>
  </w:num>
  <w:num w:numId="18">
    <w:abstractNumId w:val="22"/>
  </w:num>
  <w:num w:numId="19">
    <w:abstractNumId w:val="1"/>
  </w:num>
  <w:num w:numId="20">
    <w:abstractNumId w:val="18"/>
  </w:num>
  <w:num w:numId="21">
    <w:abstractNumId w:val="6"/>
  </w:num>
  <w:num w:numId="22">
    <w:abstractNumId w:val="17"/>
  </w:num>
  <w:num w:numId="23">
    <w:abstractNumId w:val="16"/>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CF1"/>
    <w:rsid w:val="000A0BE1"/>
    <w:rsid w:val="000C5FC4"/>
    <w:rsid w:val="00155DED"/>
    <w:rsid w:val="0021228C"/>
    <w:rsid w:val="00242549"/>
    <w:rsid w:val="00324CEE"/>
    <w:rsid w:val="0034457B"/>
    <w:rsid w:val="003462E7"/>
    <w:rsid w:val="00447913"/>
    <w:rsid w:val="00485210"/>
    <w:rsid w:val="004D038F"/>
    <w:rsid w:val="00532598"/>
    <w:rsid w:val="005924CE"/>
    <w:rsid w:val="005B0765"/>
    <w:rsid w:val="00622143"/>
    <w:rsid w:val="00644EB9"/>
    <w:rsid w:val="006A3BD9"/>
    <w:rsid w:val="006D587F"/>
    <w:rsid w:val="006F2B67"/>
    <w:rsid w:val="00744E1E"/>
    <w:rsid w:val="0077333B"/>
    <w:rsid w:val="00796370"/>
    <w:rsid w:val="008200A9"/>
    <w:rsid w:val="00842C45"/>
    <w:rsid w:val="008868A6"/>
    <w:rsid w:val="00957CBA"/>
    <w:rsid w:val="00985AA7"/>
    <w:rsid w:val="00996865"/>
    <w:rsid w:val="00A41514"/>
    <w:rsid w:val="00A433AC"/>
    <w:rsid w:val="00A96C08"/>
    <w:rsid w:val="00AB4E3F"/>
    <w:rsid w:val="00B05AA0"/>
    <w:rsid w:val="00B862D6"/>
    <w:rsid w:val="00BA1CF1"/>
    <w:rsid w:val="00BD3319"/>
    <w:rsid w:val="00C70CCA"/>
    <w:rsid w:val="00D81256"/>
    <w:rsid w:val="00D86A39"/>
    <w:rsid w:val="00DA245C"/>
    <w:rsid w:val="00DA2502"/>
    <w:rsid w:val="00DA3FA0"/>
    <w:rsid w:val="00DD658A"/>
    <w:rsid w:val="00DF2A06"/>
    <w:rsid w:val="00DF461D"/>
    <w:rsid w:val="00E90AD3"/>
    <w:rsid w:val="00F42557"/>
    <w:rsid w:val="00F734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791C"/>
  <w15:docId w15:val="{BAF71980-A7B4-4C35-B907-83AC421D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CF1"/>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BA1CF1"/>
    <w:pPr>
      <w:keepNext/>
      <w:spacing w:before="240" w:after="60"/>
      <w:outlineLvl w:val="0"/>
    </w:pPr>
    <w:rPr>
      <w:rFonts w:ascii="Cambria" w:hAnsi="Cambria"/>
      <w:b/>
      <w:bCs/>
      <w:kern w:val="32"/>
      <w:sz w:val="32"/>
      <w:szCs w:val="32"/>
      <w:lang w:eastAsia="x-none"/>
    </w:rPr>
  </w:style>
  <w:style w:type="paragraph" w:styleId="20">
    <w:name w:val="heading 2"/>
    <w:basedOn w:val="a"/>
    <w:next w:val="a"/>
    <w:link w:val="21"/>
    <w:qFormat/>
    <w:rsid w:val="00BA1CF1"/>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BA1CF1"/>
    <w:pPr>
      <w:keepNext/>
      <w:tabs>
        <w:tab w:val="left" w:pos="709"/>
        <w:tab w:val="left" w:pos="1418"/>
      </w:tabs>
      <w:outlineLvl w:val="2"/>
    </w:pPr>
    <w:rPr>
      <w:b/>
      <w:sz w:val="24"/>
    </w:rPr>
  </w:style>
  <w:style w:type="paragraph" w:styleId="4">
    <w:name w:val="heading 4"/>
    <w:basedOn w:val="a"/>
    <w:next w:val="a"/>
    <w:link w:val="40"/>
    <w:qFormat/>
    <w:rsid w:val="00BA1CF1"/>
    <w:pPr>
      <w:keepNext/>
      <w:spacing w:before="240" w:after="60"/>
      <w:outlineLvl w:val="3"/>
    </w:pPr>
    <w:rPr>
      <w:b/>
      <w:bCs/>
      <w:sz w:val="28"/>
      <w:szCs w:val="28"/>
      <w:lang w:val="x-none" w:eastAsia="x-none"/>
    </w:rPr>
  </w:style>
  <w:style w:type="paragraph" w:styleId="5">
    <w:name w:val="heading 5"/>
    <w:basedOn w:val="a"/>
    <w:next w:val="a"/>
    <w:link w:val="50"/>
    <w:qFormat/>
    <w:rsid w:val="00BA1CF1"/>
    <w:pPr>
      <w:spacing w:before="240" w:after="60"/>
      <w:outlineLvl w:val="4"/>
    </w:pPr>
    <w:rPr>
      <w:b/>
      <w:bCs/>
      <w:i/>
      <w:iCs/>
      <w:sz w:val="26"/>
      <w:szCs w:val="26"/>
      <w:lang w:val="x-none" w:eastAsia="x-none"/>
    </w:rPr>
  </w:style>
  <w:style w:type="paragraph" w:styleId="9">
    <w:name w:val="heading 9"/>
    <w:basedOn w:val="a"/>
    <w:next w:val="a"/>
    <w:link w:val="90"/>
    <w:qFormat/>
    <w:rsid w:val="00BA1CF1"/>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A1CF1"/>
    <w:pPr>
      <w:autoSpaceDE w:val="0"/>
      <w:autoSpaceDN w:val="0"/>
    </w:pPr>
    <w:rPr>
      <w:rFonts w:ascii="Courier New" w:hAnsi="Courier New" w:cs="Courier New"/>
      <w:lang w:val="ru-RU"/>
    </w:rPr>
  </w:style>
  <w:style w:type="character" w:customStyle="1" w:styleId="a4">
    <w:name w:val="Текст Знак"/>
    <w:basedOn w:val="a0"/>
    <w:link w:val="a3"/>
    <w:rsid w:val="00BA1CF1"/>
    <w:rPr>
      <w:rFonts w:ascii="Courier New" w:eastAsia="Times New Roman" w:hAnsi="Courier New" w:cs="Courier New"/>
      <w:sz w:val="20"/>
      <w:szCs w:val="20"/>
      <w:lang w:val="ru-RU" w:eastAsia="ru-RU"/>
    </w:rPr>
  </w:style>
  <w:style w:type="paragraph" w:styleId="a5">
    <w:name w:val="List Paragraph"/>
    <w:aliases w:val="Heading Bullet,Bullets"/>
    <w:basedOn w:val="a"/>
    <w:link w:val="a6"/>
    <w:uiPriority w:val="34"/>
    <w:qFormat/>
    <w:rsid w:val="00BA1CF1"/>
    <w:pPr>
      <w:ind w:left="720"/>
      <w:contextualSpacing/>
    </w:pPr>
  </w:style>
  <w:style w:type="character" w:customStyle="1" w:styleId="a6">
    <w:name w:val="Абзац списка Знак"/>
    <w:aliases w:val="Heading Bullet Знак,Bullets Знак"/>
    <w:link w:val="a5"/>
    <w:uiPriority w:val="34"/>
    <w:locked/>
    <w:rsid w:val="00BA1CF1"/>
    <w:rPr>
      <w:rFonts w:ascii="Times New Roman" w:eastAsia="Times New Roman" w:hAnsi="Times New Roman" w:cs="Times New Roman"/>
      <w:sz w:val="20"/>
      <w:szCs w:val="20"/>
      <w:lang w:eastAsia="ru-RU"/>
    </w:rPr>
  </w:style>
  <w:style w:type="paragraph" w:styleId="a7">
    <w:name w:val="footer"/>
    <w:basedOn w:val="a"/>
    <w:link w:val="a8"/>
    <w:rsid w:val="00BA1CF1"/>
    <w:pPr>
      <w:tabs>
        <w:tab w:val="center" w:pos="4153"/>
        <w:tab w:val="right" w:pos="8306"/>
      </w:tabs>
    </w:pPr>
    <w:rPr>
      <w:lang w:val="ru-RU"/>
    </w:rPr>
  </w:style>
  <w:style w:type="character" w:customStyle="1" w:styleId="a8">
    <w:name w:val="Нижний колонтитул Знак"/>
    <w:basedOn w:val="a0"/>
    <w:link w:val="a7"/>
    <w:rsid w:val="00BA1CF1"/>
    <w:rPr>
      <w:rFonts w:ascii="Times New Roman" w:eastAsia="Times New Roman" w:hAnsi="Times New Roman" w:cs="Times New Roman"/>
      <w:sz w:val="20"/>
      <w:szCs w:val="20"/>
      <w:lang w:val="ru-RU" w:eastAsia="ru-RU"/>
    </w:rPr>
  </w:style>
  <w:style w:type="paragraph" w:styleId="a9">
    <w:name w:val="Body Text"/>
    <w:basedOn w:val="a"/>
    <w:link w:val="aa"/>
    <w:rsid w:val="00BA1CF1"/>
    <w:pPr>
      <w:jc w:val="both"/>
    </w:pPr>
    <w:rPr>
      <w:sz w:val="28"/>
      <w:lang w:eastAsia="x-none"/>
    </w:rPr>
  </w:style>
  <w:style w:type="character" w:customStyle="1" w:styleId="aa">
    <w:name w:val="Основной текст Знак"/>
    <w:basedOn w:val="a0"/>
    <w:link w:val="a9"/>
    <w:rsid w:val="00BA1CF1"/>
    <w:rPr>
      <w:rFonts w:ascii="Times New Roman" w:eastAsia="Times New Roman" w:hAnsi="Times New Roman" w:cs="Times New Roman"/>
      <w:sz w:val="28"/>
      <w:szCs w:val="20"/>
      <w:lang w:eastAsia="x-none"/>
    </w:rPr>
  </w:style>
  <w:style w:type="paragraph" w:customStyle="1" w:styleId="22">
    <w:name w:val="Обычный2"/>
    <w:rsid w:val="00BA1CF1"/>
    <w:pPr>
      <w:widowControl w:val="0"/>
      <w:spacing w:after="0" w:line="240" w:lineRule="auto"/>
    </w:pPr>
    <w:rPr>
      <w:rFonts w:ascii="Courier New" w:eastAsia="Times New Roman" w:hAnsi="Courier New" w:cs="Times New Roman"/>
      <w:color w:val="0000FF"/>
      <w:sz w:val="20"/>
      <w:szCs w:val="20"/>
      <w:lang w:val="ru-RU" w:eastAsia="ru-RU"/>
    </w:rPr>
  </w:style>
  <w:style w:type="paragraph" w:customStyle="1" w:styleId="31">
    <w:name w:val="Обычный3"/>
    <w:rsid w:val="00BA1CF1"/>
    <w:pPr>
      <w:widowControl w:val="0"/>
      <w:spacing w:after="0" w:line="240" w:lineRule="auto"/>
    </w:pPr>
    <w:rPr>
      <w:rFonts w:ascii="Courier New" w:eastAsia="Times New Roman" w:hAnsi="Courier New" w:cs="Times New Roman"/>
      <w:color w:val="0000FF"/>
      <w:sz w:val="20"/>
      <w:szCs w:val="20"/>
      <w:lang w:val="ru-RU" w:eastAsia="ru-RU"/>
    </w:rPr>
  </w:style>
  <w:style w:type="character" w:styleId="ab">
    <w:name w:val="page number"/>
    <w:basedOn w:val="a0"/>
    <w:unhideWhenUsed/>
    <w:rsid w:val="00BA1CF1"/>
  </w:style>
  <w:style w:type="paragraph" w:styleId="ac">
    <w:name w:val="footnote text"/>
    <w:basedOn w:val="a"/>
    <w:link w:val="ad"/>
    <w:rsid w:val="00BA1CF1"/>
    <w:rPr>
      <w:lang w:val="ru-RU"/>
    </w:rPr>
  </w:style>
  <w:style w:type="character" w:customStyle="1" w:styleId="ad">
    <w:name w:val="Текст сноски Знак"/>
    <w:basedOn w:val="a0"/>
    <w:link w:val="ac"/>
    <w:rsid w:val="00BA1CF1"/>
    <w:rPr>
      <w:rFonts w:ascii="Times New Roman" w:eastAsia="Times New Roman" w:hAnsi="Times New Roman" w:cs="Times New Roman"/>
      <w:sz w:val="20"/>
      <w:szCs w:val="20"/>
      <w:lang w:val="ru-RU" w:eastAsia="ru-RU"/>
    </w:rPr>
  </w:style>
  <w:style w:type="character" w:styleId="ae">
    <w:name w:val="footnote reference"/>
    <w:semiHidden/>
    <w:rsid w:val="00BA1CF1"/>
    <w:rPr>
      <w:vertAlign w:val="superscript"/>
    </w:rPr>
  </w:style>
  <w:style w:type="paragraph" w:styleId="23">
    <w:name w:val="Body Text 2"/>
    <w:basedOn w:val="a"/>
    <w:link w:val="24"/>
    <w:unhideWhenUsed/>
    <w:rsid w:val="00BA1CF1"/>
    <w:pPr>
      <w:spacing w:after="120" w:line="480" w:lineRule="auto"/>
    </w:pPr>
  </w:style>
  <w:style w:type="character" w:customStyle="1" w:styleId="24">
    <w:name w:val="Основной текст 2 Знак"/>
    <w:basedOn w:val="a0"/>
    <w:link w:val="23"/>
    <w:rsid w:val="00BA1CF1"/>
    <w:rPr>
      <w:rFonts w:ascii="Times New Roman" w:eastAsia="Times New Roman" w:hAnsi="Times New Roman" w:cs="Times New Roman"/>
      <w:sz w:val="20"/>
      <w:szCs w:val="20"/>
      <w:lang w:eastAsia="ru-RU"/>
    </w:rPr>
  </w:style>
  <w:style w:type="paragraph" w:styleId="32">
    <w:name w:val="Body Text Indent 3"/>
    <w:basedOn w:val="a"/>
    <w:link w:val="33"/>
    <w:unhideWhenUsed/>
    <w:rsid w:val="00BA1CF1"/>
    <w:pPr>
      <w:spacing w:after="120"/>
      <w:ind w:left="283"/>
    </w:pPr>
    <w:rPr>
      <w:sz w:val="16"/>
      <w:szCs w:val="16"/>
    </w:rPr>
  </w:style>
  <w:style w:type="character" w:customStyle="1" w:styleId="33">
    <w:name w:val="Основной текст с отступом 3 Знак"/>
    <w:basedOn w:val="a0"/>
    <w:link w:val="32"/>
    <w:rsid w:val="00BA1CF1"/>
    <w:rPr>
      <w:rFonts w:ascii="Times New Roman" w:eastAsia="Times New Roman" w:hAnsi="Times New Roman" w:cs="Times New Roman"/>
      <w:sz w:val="16"/>
      <w:szCs w:val="16"/>
      <w:lang w:eastAsia="ru-RU"/>
    </w:rPr>
  </w:style>
  <w:style w:type="character" w:customStyle="1" w:styleId="11">
    <w:name w:val="Заголовок 1 Знак"/>
    <w:basedOn w:val="a0"/>
    <w:link w:val="10"/>
    <w:rsid w:val="00BA1CF1"/>
    <w:rPr>
      <w:rFonts w:ascii="Cambria" w:eastAsia="Times New Roman" w:hAnsi="Cambria" w:cs="Times New Roman"/>
      <w:b/>
      <w:bCs/>
      <w:kern w:val="32"/>
      <w:sz w:val="32"/>
      <w:szCs w:val="32"/>
      <w:lang w:eastAsia="x-none"/>
    </w:rPr>
  </w:style>
  <w:style w:type="character" w:customStyle="1" w:styleId="21">
    <w:name w:val="Заголовок 2 Знак"/>
    <w:basedOn w:val="a0"/>
    <w:link w:val="20"/>
    <w:rsid w:val="00BA1CF1"/>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BA1CF1"/>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A1CF1"/>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BA1CF1"/>
    <w:rPr>
      <w:rFonts w:ascii="Times New Roman" w:eastAsia="Times New Roman" w:hAnsi="Times New Roman" w:cs="Times New Roman"/>
      <w:b/>
      <w:bCs/>
      <w:i/>
      <w:iCs/>
      <w:sz w:val="26"/>
      <w:szCs w:val="26"/>
      <w:lang w:val="x-none" w:eastAsia="x-none"/>
    </w:rPr>
  </w:style>
  <w:style w:type="character" w:customStyle="1" w:styleId="90">
    <w:name w:val="Заголовок 9 Знак"/>
    <w:basedOn w:val="a0"/>
    <w:link w:val="9"/>
    <w:rsid w:val="00BA1CF1"/>
    <w:rPr>
      <w:rFonts w:ascii="Arial" w:eastAsia="Times New Roman" w:hAnsi="Arial" w:cs="Times New Roman"/>
      <w:lang w:val="x-none" w:eastAsia="x-none"/>
    </w:rPr>
  </w:style>
  <w:style w:type="paragraph" w:customStyle="1" w:styleId="210">
    <w:name w:val="Основной текст 21"/>
    <w:basedOn w:val="a"/>
    <w:rsid w:val="00BA1CF1"/>
    <w:pPr>
      <w:widowControl w:val="0"/>
      <w:ind w:firstLine="720"/>
      <w:jc w:val="both"/>
    </w:pPr>
    <w:rPr>
      <w:color w:val="000080"/>
      <w:sz w:val="24"/>
      <w:lang w:val="ru-RU"/>
    </w:rPr>
  </w:style>
  <w:style w:type="paragraph" w:customStyle="1" w:styleId="12">
    <w:name w:val="Обычный1"/>
    <w:rsid w:val="00BA1CF1"/>
    <w:pPr>
      <w:widowControl w:val="0"/>
      <w:spacing w:after="0" w:line="240" w:lineRule="auto"/>
    </w:pPr>
    <w:rPr>
      <w:rFonts w:ascii="Courier New" w:eastAsia="Times New Roman" w:hAnsi="Courier New" w:cs="Times New Roman"/>
      <w:color w:val="0000FF"/>
      <w:sz w:val="20"/>
      <w:szCs w:val="20"/>
      <w:lang w:val="ru-RU" w:eastAsia="ru-RU"/>
    </w:rPr>
  </w:style>
  <w:style w:type="paragraph" w:customStyle="1" w:styleId="310">
    <w:name w:val="Заголовок 31"/>
    <w:basedOn w:val="12"/>
    <w:next w:val="12"/>
    <w:rsid w:val="00BA1CF1"/>
    <w:pPr>
      <w:keepNext/>
      <w:widowControl/>
      <w:jc w:val="center"/>
      <w:outlineLvl w:val="2"/>
    </w:pPr>
    <w:rPr>
      <w:b/>
      <w:color w:val="auto"/>
      <w:sz w:val="22"/>
      <w:u w:val="single"/>
      <w:lang w:val="uk-UA"/>
    </w:rPr>
  </w:style>
  <w:style w:type="paragraph" w:customStyle="1" w:styleId="13">
    <w:name w:val="Основной текст1"/>
    <w:basedOn w:val="12"/>
    <w:rsid w:val="00BA1CF1"/>
    <w:pPr>
      <w:widowControl/>
      <w:jc w:val="both"/>
    </w:pPr>
    <w:rPr>
      <w:color w:val="auto"/>
      <w:sz w:val="22"/>
      <w:lang w:val="uk-UA"/>
    </w:rPr>
  </w:style>
  <w:style w:type="paragraph" w:customStyle="1" w:styleId="311">
    <w:name w:val="Основной текст 31"/>
    <w:basedOn w:val="12"/>
    <w:rsid w:val="00BA1CF1"/>
    <w:pPr>
      <w:widowControl/>
      <w:jc w:val="both"/>
    </w:pPr>
    <w:rPr>
      <w:color w:val="FF0000"/>
      <w:sz w:val="21"/>
      <w:lang w:val="uk-UA"/>
    </w:rPr>
  </w:style>
  <w:style w:type="paragraph" w:customStyle="1" w:styleId="14">
    <w:name w:val="Название1"/>
    <w:basedOn w:val="12"/>
    <w:rsid w:val="00BA1CF1"/>
    <w:pPr>
      <w:widowControl/>
      <w:tabs>
        <w:tab w:val="left" w:pos="8080"/>
      </w:tabs>
      <w:jc w:val="center"/>
    </w:pPr>
    <w:rPr>
      <w:b/>
      <w:color w:val="auto"/>
      <w:sz w:val="22"/>
      <w:lang w:val="uk-UA"/>
    </w:rPr>
  </w:style>
  <w:style w:type="paragraph" w:customStyle="1" w:styleId="312">
    <w:name w:val="Основной текст с отступом 31"/>
    <w:basedOn w:val="12"/>
    <w:rsid w:val="00BA1CF1"/>
    <w:pPr>
      <w:widowControl/>
      <w:ind w:firstLine="705"/>
      <w:jc w:val="both"/>
    </w:pPr>
    <w:rPr>
      <w:color w:val="auto"/>
      <w:sz w:val="22"/>
      <w:lang w:val="uk-UA"/>
    </w:rPr>
  </w:style>
  <w:style w:type="paragraph" w:customStyle="1" w:styleId="Iauiue">
    <w:name w:val="Iau?iue"/>
    <w:rsid w:val="00BA1CF1"/>
    <w:pPr>
      <w:spacing w:after="0" w:line="240" w:lineRule="auto"/>
    </w:pPr>
    <w:rPr>
      <w:rFonts w:ascii="Times New Roman" w:eastAsia="Times New Roman" w:hAnsi="Times New Roman" w:cs="Times New Roman"/>
      <w:sz w:val="20"/>
      <w:szCs w:val="20"/>
      <w:lang w:val="en-US" w:eastAsia="ru-RU"/>
    </w:rPr>
  </w:style>
  <w:style w:type="paragraph" w:styleId="af">
    <w:name w:val="annotation text"/>
    <w:basedOn w:val="a"/>
    <w:link w:val="af0"/>
    <w:semiHidden/>
    <w:rsid w:val="00BA1CF1"/>
    <w:rPr>
      <w:lang w:val="ru-RU"/>
    </w:rPr>
  </w:style>
  <w:style w:type="character" w:customStyle="1" w:styleId="af0">
    <w:name w:val="Текст примечания Знак"/>
    <w:basedOn w:val="a0"/>
    <w:link w:val="af"/>
    <w:semiHidden/>
    <w:rsid w:val="00BA1CF1"/>
    <w:rPr>
      <w:rFonts w:ascii="Times New Roman" w:eastAsia="Times New Roman" w:hAnsi="Times New Roman" w:cs="Times New Roman"/>
      <w:sz w:val="20"/>
      <w:szCs w:val="20"/>
      <w:lang w:val="ru-RU" w:eastAsia="ru-RU"/>
    </w:rPr>
  </w:style>
  <w:style w:type="paragraph" w:customStyle="1" w:styleId="15">
    <w:name w:val="Знак1"/>
    <w:basedOn w:val="a"/>
    <w:rsid w:val="00BA1CF1"/>
    <w:pPr>
      <w:tabs>
        <w:tab w:val="num" w:pos="720"/>
      </w:tabs>
      <w:spacing w:after="160" w:line="240" w:lineRule="exact"/>
      <w:ind w:left="720" w:hanging="720"/>
      <w:jc w:val="both"/>
    </w:pPr>
    <w:rPr>
      <w:rFonts w:ascii="Verdana" w:hAnsi="Verdana" w:cs="Verdana"/>
      <w:lang w:val="en-US" w:eastAsia="en-US"/>
    </w:rPr>
  </w:style>
  <w:style w:type="paragraph" w:styleId="af1">
    <w:name w:val="Balloon Text"/>
    <w:basedOn w:val="a"/>
    <w:link w:val="af2"/>
    <w:semiHidden/>
    <w:rsid w:val="00BA1CF1"/>
    <w:rPr>
      <w:rFonts w:ascii="Tahoma" w:hAnsi="Tahoma" w:cs="Tahoma"/>
      <w:sz w:val="16"/>
      <w:szCs w:val="16"/>
    </w:rPr>
  </w:style>
  <w:style w:type="character" w:customStyle="1" w:styleId="af2">
    <w:name w:val="Текст выноски Знак"/>
    <w:basedOn w:val="a0"/>
    <w:link w:val="af1"/>
    <w:semiHidden/>
    <w:rsid w:val="00BA1CF1"/>
    <w:rPr>
      <w:rFonts w:ascii="Tahoma" w:eastAsia="Times New Roman" w:hAnsi="Tahoma" w:cs="Tahoma"/>
      <w:sz w:val="16"/>
      <w:szCs w:val="16"/>
      <w:lang w:eastAsia="ru-RU"/>
    </w:rPr>
  </w:style>
  <w:style w:type="table" w:styleId="af3">
    <w:name w:val="Table Grid"/>
    <w:basedOn w:val="a1"/>
    <w:rsid w:val="00BA1CF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rsid w:val="00BA1CF1"/>
    <w:pPr>
      <w:tabs>
        <w:tab w:val="center" w:pos="4677"/>
        <w:tab w:val="right" w:pos="9355"/>
      </w:tabs>
    </w:pPr>
  </w:style>
  <w:style w:type="character" w:customStyle="1" w:styleId="af5">
    <w:name w:val="Верхний колонтитул Знак"/>
    <w:basedOn w:val="a0"/>
    <w:link w:val="af4"/>
    <w:rsid w:val="00BA1CF1"/>
    <w:rPr>
      <w:rFonts w:ascii="Times New Roman" w:eastAsia="Times New Roman" w:hAnsi="Times New Roman" w:cs="Times New Roman"/>
      <w:sz w:val="20"/>
      <w:szCs w:val="20"/>
      <w:lang w:eastAsia="ru-RU"/>
    </w:rPr>
  </w:style>
  <w:style w:type="character" w:styleId="af6">
    <w:name w:val="annotation reference"/>
    <w:semiHidden/>
    <w:rsid w:val="00BA1CF1"/>
    <w:rPr>
      <w:sz w:val="16"/>
      <w:szCs w:val="16"/>
    </w:rPr>
  </w:style>
  <w:style w:type="paragraph" w:styleId="af7">
    <w:name w:val="annotation subject"/>
    <w:basedOn w:val="af"/>
    <w:next w:val="af"/>
    <w:link w:val="af8"/>
    <w:semiHidden/>
    <w:rsid w:val="00BA1CF1"/>
    <w:rPr>
      <w:b/>
      <w:bCs/>
      <w:lang w:val="uk-UA"/>
    </w:rPr>
  </w:style>
  <w:style w:type="character" w:customStyle="1" w:styleId="af8">
    <w:name w:val="Тема примечания Знак"/>
    <w:basedOn w:val="af0"/>
    <w:link w:val="af7"/>
    <w:semiHidden/>
    <w:rsid w:val="00BA1CF1"/>
    <w:rPr>
      <w:rFonts w:ascii="Times New Roman" w:eastAsia="Times New Roman" w:hAnsi="Times New Roman" w:cs="Times New Roman"/>
      <w:b/>
      <w:bCs/>
      <w:sz w:val="20"/>
      <w:szCs w:val="20"/>
      <w:lang w:val="ru-RU" w:eastAsia="ru-RU"/>
    </w:rPr>
  </w:style>
  <w:style w:type="paragraph" w:customStyle="1" w:styleId="af9">
    <w:name w:val="Знак"/>
    <w:basedOn w:val="a"/>
    <w:rsid w:val="00BA1CF1"/>
    <w:pPr>
      <w:tabs>
        <w:tab w:val="num" w:pos="720"/>
      </w:tabs>
      <w:spacing w:after="160" w:line="240" w:lineRule="exact"/>
      <w:ind w:left="720" w:hanging="720"/>
      <w:jc w:val="both"/>
    </w:pPr>
    <w:rPr>
      <w:rFonts w:ascii="Verdana" w:hAnsi="Verdana" w:cs="Verdana"/>
      <w:lang w:val="en-US" w:eastAsia="en-US"/>
    </w:rPr>
  </w:style>
  <w:style w:type="paragraph" w:customStyle="1" w:styleId="bodytext3">
    <w:name w:val="bodytext3"/>
    <w:basedOn w:val="a"/>
    <w:rsid w:val="00BA1CF1"/>
    <w:pPr>
      <w:jc w:val="both"/>
    </w:pPr>
    <w:rPr>
      <w:rFonts w:ascii="Courier New" w:hAnsi="Courier New" w:cs="Courier New"/>
      <w:color w:val="FF0000"/>
      <w:sz w:val="21"/>
      <w:szCs w:val="21"/>
      <w:lang w:val="ru-RU"/>
    </w:rPr>
  </w:style>
  <w:style w:type="paragraph" w:customStyle="1" w:styleId="afa">
    <w:name w:val="Знак"/>
    <w:basedOn w:val="a"/>
    <w:rsid w:val="00BA1CF1"/>
    <w:rPr>
      <w:rFonts w:ascii="Verdana" w:hAnsi="Verdana" w:cs="Verdana"/>
      <w:lang w:val="en-US" w:eastAsia="en-US"/>
    </w:rPr>
  </w:style>
  <w:style w:type="paragraph" w:customStyle="1" w:styleId="41">
    <w:name w:val="Обычный4"/>
    <w:basedOn w:val="a"/>
    <w:rsid w:val="00BA1CF1"/>
    <w:rPr>
      <w:rFonts w:ascii="Courier New" w:hAnsi="Courier New" w:cs="Courier New"/>
      <w:color w:val="0000FF"/>
      <w:lang w:val="ru-RU"/>
    </w:rPr>
  </w:style>
  <w:style w:type="paragraph" w:customStyle="1" w:styleId="16">
    <w:name w:val="Знак1"/>
    <w:basedOn w:val="a"/>
    <w:rsid w:val="00BA1CF1"/>
    <w:pPr>
      <w:tabs>
        <w:tab w:val="num" w:pos="720"/>
      </w:tabs>
      <w:spacing w:after="160" w:line="240" w:lineRule="exact"/>
      <w:ind w:left="720" w:hanging="720"/>
      <w:jc w:val="both"/>
    </w:pPr>
    <w:rPr>
      <w:rFonts w:ascii="Verdana" w:hAnsi="Verdana" w:cs="Verdana"/>
      <w:lang w:val="en-US" w:eastAsia="en-US"/>
    </w:rPr>
  </w:style>
  <w:style w:type="paragraph" w:styleId="25">
    <w:name w:val="Body Text Indent 2"/>
    <w:basedOn w:val="a"/>
    <w:link w:val="26"/>
    <w:rsid w:val="00BA1CF1"/>
    <w:pPr>
      <w:spacing w:after="120" w:line="480" w:lineRule="auto"/>
      <w:ind w:left="283"/>
    </w:pPr>
  </w:style>
  <w:style w:type="character" w:customStyle="1" w:styleId="26">
    <w:name w:val="Основной текст с отступом 2 Знак"/>
    <w:basedOn w:val="a0"/>
    <w:link w:val="25"/>
    <w:rsid w:val="00BA1CF1"/>
    <w:rPr>
      <w:rFonts w:ascii="Times New Roman" w:eastAsia="Times New Roman" w:hAnsi="Times New Roman" w:cs="Times New Roman"/>
      <w:sz w:val="20"/>
      <w:szCs w:val="20"/>
      <w:lang w:eastAsia="ru-RU"/>
    </w:rPr>
  </w:style>
  <w:style w:type="character" w:styleId="afb">
    <w:name w:val="endnote reference"/>
    <w:uiPriority w:val="99"/>
    <w:semiHidden/>
    <w:rsid w:val="00BA1CF1"/>
    <w:rPr>
      <w:vertAlign w:val="superscript"/>
    </w:rPr>
  </w:style>
  <w:style w:type="paragraph" w:customStyle="1" w:styleId="17">
    <w:name w:val="Знак1 Знак Знак Знак Знак"/>
    <w:basedOn w:val="a"/>
    <w:rsid w:val="00BA1CF1"/>
    <w:rPr>
      <w:rFonts w:ascii="Verdana" w:hAnsi="Verdana" w:cs="Verdana"/>
      <w:lang w:val="en-US" w:eastAsia="en-US"/>
    </w:rPr>
  </w:style>
  <w:style w:type="paragraph" w:customStyle="1" w:styleId="afc">
    <w:name w:val="Знак Знак Знак Знак Знак Знак Знак"/>
    <w:basedOn w:val="a"/>
    <w:rsid w:val="00BA1CF1"/>
    <w:rPr>
      <w:rFonts w:ascii="Verdana" w:hAnsi="Verdana" w:cs="Verdana"/>
      <w:lang w:val="en-US" w:eastAsia="en-US"/>
    </w:rPr>
  </w:style>
  <w:style w:type="paragraph" w:customStyle="1" w:styleId="18">
    <w:name w:val="Знак Знак Знак1 Знак Знак Знак"/>
    <w:basedOn w:val="a"/>
    <w:rsid w:val="00BA1CF1"/>
    <w:rPr>
      <w:rFonts w:ascii="Verdana" w:hAnsi="Verdana"/>
      <w:lang w:val="en-US" w:eastAsia="en-US"/>
    </w:rPr>
  </w:style>
  <w:style w:type="paragraph" w:styleId="27">
    <w:name w:val="List 2"/>
    <w:basedOn w:val="a"/>
    <w:rsid w:val="00BA1CF1"/>
    <w:pPr>
      <w:autoSpaceDE w:val="0"/>
      <w:autoSpaceDN w:val="0"/>
      <w:ind w:left="566" w:hanging="283"/>
    </w:pPr>
    <w:rPr>
      <w:rFonts w:ascii="MS Sans Serif" w:hAnsi="MS Sans Serif"/>
      <w:lang w:val="en-US"/>
    </w:rPr>
  </w:style>
  <w:style w:type="paragraph" w:customStyle="1" w:styleId="19">
    <w:name w:val="Знак Знак Знак1 Знак"/>
    <w:basedOn w:val="a"/>
    <w:rsid w:val="00BA1CF1"/>
    <w:rPr>
      <w:rFonts w:ascii="Verdana" w:hAnsi="Verdana"/>
      <w:lang w:val="en-US" w:eastAsia="en-US"/>
    </w:rPr>
  </w:style>
  <w:style w:type="character" w:styleId="afd">
    <w:name w:val="Strong"/>
    <w:qFormat/>
    <w:rsid w:val="00BA1CF1"/>
    <w:rPr>
      <w:b/>
      <w:bCs/>
    </w:rPr>
  </w:style>
  <w:style w:type="paragraph" w:styleId="afe">
    <w:name w:val="endnote text"/>
    <w:basedOn w:val="a"/>
    <w:link w:val="aff"/>
    <w:rsid w:val="00BA1CF1"/>
    <w:rPr>
      <w:lang w:eastAsia="x-none"/>
    </w:rPr>
  </w:style>
  <w:style w:type="character" w:customStyle="1" w:styleId="aff">
    <w:name w:val="Текст концевой сноски Знак"/>
    <w:basedOn w:val="a0"/>
    <w:link w:val="afe"/>
    <w:rsid w:val="00BA1CF1"/>
    <w:rPr>
      <w:rFonts w:ascii="Times New Roman" w:eastAsia="Times New Roman" w:hAnsi="Times New Roman" w:cs="Times New Roman"/>
      <w:sz w:val="20"/>
      <w:szCs w:val="20"/>
      <w:lang w:eastAsia="x-none"/>
    </w:rPr>
  </w:style>
  <w:style w:type="paragraph" w:customStyle="1" w:styleId="211">
    <w:name w:val="Основной текст 21"/>
    <w:basedOn w:val="a"/>
    <w:rsid w:val="00BA1CF1"/>
    <w:pPr>
      <w:ind w:firstLine="851"/>
      <w:jc w:val="both"/>
    </w:pPr>
    <w:rPr>
      <w:sz w:val="24"/>
    </w:rPr>
  </w:style>
  <w:style w:type="paragraph" w:styleId="aff0">
    <w:name w:val="Body Text Indent"/>
    <w:basedOn w:val="a"/>
    <w:link w:val="aff1"/>
    <w:uiPriority w:val="99"/>
    <w:rsid w:val="00BA1CF1"/>
    <w:pPr>
      <w:spacing w:after="120"/>
      <w:ind w:left="283"/>
    </w:pPr>
    <w:rPr>
      <w:lang w:val="ru-RU"/>
    </w:rPr>
  </w:style>
  <w:style w:type="character" w:customStyle="1" w:styleId="aff1">
    <w:name w:val="Основной текст с отступом Знак"/>
    <w:basedOn w:val="a0"/>
    <w:link w:val="aff0"/>
    <w:uiPriority w:val="99"/>
    <w:rsid w:val="00BA1CF1"/>
    <w:rPr>
      <w:rFonts w:ascii="Times New Roman" w:eastAsia="Times New Roman" w:hAnsi="Times New Roman" w:cs="Times New Roman"/>
      <w:sz w:val="20"/>
      <w:szCs w:val="20"/>
      <w:lang w:val="ru-RU" w:eastAsia="ru-RU"/>
    </w:rPr>
  </w:style>
  <w:style w:type="paragraph" w:styleId="1a">
    <w:name w:val="index 1"/>
    <w:basedOn w:val="a"/>
    <w:next w:val="a"/>
    <w:autoRedefine/>
    <w:rsid w:val="00BA1CF1"/>
    <w:pPr>
      <w:tabs>
        <w:tab w:val="right" w:leader="dot" w:pos="4601"/>
      </w:tabs>
      <w:spacing w:before="120" w:after="120"/>
      <w:jc w:val="right"/>
    </w:pPr>
    <w:rPr>
      <w:color w:val="800000"/>
      <w:sz w:val="22"/>
      <w:szCs w:val="22"/>
    </w:rPr>
  </w:style>
  <w:style w:type="paragraph" w:styleId="aff2">
    <w:name w:val="index heading"/>
    <w:basedOn w:val="a"/>
    <w:next w:val="1a"/>
    <w:rsid w:val="00BA1CF1"/>
    <w:pPr>
      <w:jc w:val="both"/>
    </w:pPr>
    <w:rPr>
      <w:sz w:val="24"/>
    </w:rPr>
  </w:style>
  <w:style w:type="paragraph" w:styleId="aff3">
    <w:name w:val="Revision"/>
    <w:hidden/>
    <w:uiPriority w:val="99"/>
    <w:semiHidden/>
    <w:rsid w:val="00BA1CF1"/>
    <w:pPr>
      <w:spacing w:after="0" w:line="240" w:lineRule="auto"/>
    </w:pPr>
    <w:rPr>
      <w:rFonts w:ascii="Times New Roman" w:eastAsia="Times New Roman" w:hAnsi="Times New Roman" w:cs="Times New Roman"/>
      <w:sz w:val="20"/>
      <w:szCs w:val="20"/>
      <w:lang w:eastAsia="ru-RU"/>
    </w:rPr>
  </w:style>
  <w:style w:type="paragraph" w:styleId="aff4">
    <w:name w:val="Normal (Web)"/>
    <w:aliases w:val="Знак Знак Знак Знак,Знак Знак Знак,Знак Знак"/>
    <w:basedOn w:val="a"/>
    <w:link w:val="aff5"/>
    <w:uiPriority w:val="99"/>
    <w:unhideWhenUsed/>
    <w:qFormat/>
    <w:rsid w:val="00BA1CF1"/>
    <w:pPr>
      <w:spacing w:before="100" w:beforeAutospacing="1" w:after="100" w:afterAutospacing="1"/>
    </w:pPr>
    <w:rPr>
      <w:sz w:val="24"/>
      <w:szCs w:val="24"/>
      <w:lang w:val="ru-RU"/>
    </w:rPr>
  </w:style>
  <w:style w:type="character" w:customStyle="1" w:styleId="aff5">
    <w:name w:val="Обычный (веб) Знак"/>
    <w:aliases w:val="Знак Знак Знак Знак Знак,Знак Знак Знак Знак1,Знак Знак Знак1"/>
    <w:link w:val="aff4"/>
    <w:uiPriority w:val="99"/>
    <w:rsid w:val="00BA1CF1"/>
    <w:rPr>
      <w:rFonts w:ascii="Times New Roman" w:eastAsia="Times New Roman" w:hAnsi="Times New Roman" w:cs="Times New Roman"/>
      <w:sz w:val="24"/>
      <w:szCs w:val="24"/>
      <w:lang w:val="ru-RU" w:eastAsia="ru-RU"/>
    </w:rPr>
  </w:style>
  <w:style w:type="paragraph" w:customStyle="1" w:styleId="Text">
    <w:name w:val="Text"/>
    <w:qFormat/>
    <w:rsid w:val="00BA1CF1"/>
    <w:pPr>
      <w:spacing w:after="120" w:line="360" w:lineRule="auto"/>
      <w:jc w:val="both"/>
    </w:pPr>
    <w:rPr>
      <w:rFonts w:ascii="Arial" w:eastAsia="Calibri" w:hAnsi="Arial" w:cs="Times New Roman"/>
      <w:sz w:val="20"/>
      <w:szCs w:val="20"/>
      <w:lang w:val="en-GB"/>
    </w:rPr>
  </w:style>
  <w:style w:type="paragraph" w:styleId="aff6">
    <w:name w:val="No Spacing"/>
    <w:basedOn w:val="a"/>
    <w:link w:val="aff7"/>
    <w:uiPriority w:val="1"/>
    <w:qFormat/>
    <w:rsid w:val="00BA1CF1"/>
    <w:rPr>
      <w:sz w:val="24"/>
      <w:szCs w:val="32"/>
      <w:lang w:val="ru-RU"/>
    </w:rPr>
  </w:style>
  <w:style w:type="paragraph" w:customStyle="1" w:styleId="1b">
    <w:name w:val="Обычный1"/>
    <w:rsid w:val="00BA1CF1"/>
    <w:pPr>
      <w:widowControl w:val="0"/>
      <w:spacing w:after="0" w:line="240" w:lineRule="auto"/>
    </w:pPr>
    <w:rPr>
      <w:rFonts w:ascii="Courier New" w:eastAsia="Times New Roman" w:hAnsi="Courier New" w:cs="Times New Roman"/>
      <w:color w:val="0000FF"/>
      <w:sz w:val="20"/>
      <w:szCs w:val="20"/>
      <w:lang w:val="ru-RU" w:eastAsia="ru-RU"/>
    </w:rPr>
  </w:style>
  <w:style w:type="paragraph" w:customStyle="1" w:styleId="1">
    <w:name w:val="Абзац_1"/>
    <w:basedOn w:val="a5"/>
    <w:qFormat/>
    <w:rsid w:val="00BA1CF1"/>
    <w:pPr>
      <w:numPr>
        <w:numId w:val="20"/>
      </w:numPr>
      <w:tabs>
        <w:tab w:val="num" w:pos="360"/>
        <w:tab w:val="left" w:pos="709"/>
      </w:tabs>
      <w:spacing w:after="240" w:line="240" w:lineRule="exact"/>
      <w:ind w:left="720" w:firstLine="0"/>
      <w:jc w:val="both"/>
    </w:pPr>
    <w:rPr>
      <w:sz w:val="22"/>
      <w:szCs w:val="22"/>
    </w:rPr>
  </w:style>
  <w:style w:type="paragraph" w:customStyle="1" w:styleId="2">
    <w:name w:val="Абзац_2"/>
    <w:basedOn w:val="a5"/>
    <w:qFormat/>
    <w:rsid w:val="00BA1CF1"/>
    <w:pPr>
      <w:numPr>
        <w:ilvl w:val="1"/>
        <w:numId w:val="20"/>
      </w:numPr>
      <w:shd w:val="clear" w:color="auto" w:fill="FFFFFF"/>
      <w:tabs>
        <w:tab w:val="num" w:pos="360"/>
      </w:tabs>
      <w:ind w:left="720" w:right="17" w:firstLine="0"/>
      <w:jc w:val="both"/>
    </w:pPr>
    <w:rPr>
      <w:sz w:val="22"/>
      <w:szCs w:val="22"/>
    </w:rPr>
  </w:style>
  <w:style w:type="paragraph" w:customStyle="1" w:styleId="51">
    <w:name w:val="Обычный5"/>
    <w:rsid w:val="00BA1CF1"/>
    <w:pPr>
      <w:widowControl w:val="0"/>
      <w:spacing w:after="0" w:line="240" w:lineRule="auto"/>
    </w:pPr>
    <w:rPr>
      <w:rFonts w:ascii="Courier New" w:eastAsia="Times New Roman" w:hAnsi="Courier New" w:cs="Times New Roman"/>
      <w:color w:val="0000FF"/>
      <w:sz w:val="20"/>
      <w:szCs w:val="20"/>
      <w:lang w:val="ru-RU" w:eastAsia="ru-RU"/>
    </w:rPr>
  </w:style>
  <w:style w:type="character" w:customStyle="1" w:styleId="aff7">
    <w:name w:val="Без интервала Знак"/>
    <w:link w:val="aff6"/>
    <w:uiPriority w:val="1"/>
    <w:locked/>
    <w:rsid w:val="00796370"/>
    <w:rPr>
      <w:rFonts w:ascii="Times New Roman" w:eastAsia="Times New Roman" w:hAnsi="Times New Roman" w:cs="Times New Roman"/>
      <w:sz w:val="24"/>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5E029-23D9-4E62-8B4A-73CC7F21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12740</Words>
  <Characters>7263</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UGB</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Подолян Ірина Іванівна</dc:creator>
  <cp:lastModifiedBy>Єгорова Вікторія Володимирівна</cp:lastModifiedBy>
  <cp:revision>17</cp:revision>
  <cp:lastPrinted>2020-12-29T19:16:00Z</cp:lastPrinted>
  <dcterms:created xsi:type="dcterms:W3CDTF">2020-12-30T10:14:00Z</dcterms:created>
  <dcterms:modified xsi:type="dcterms:W3CDTF">2020-12-30T12:05:00Z</dcterms:modified>
</cp:coreProperties>
</file>