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8C0" w:rsidRDefault="00931466" w:rsidP="002308C0">
      <w:pPr>
        <w:rPr>
          <w:sz w:val="28"/>
          <w:szCs w:val="28"/>
          <w:lang w:val="uk-UA"/>
        </w:rPr>
      </w:pPr>
      <w:r>
        <w:rPr>
          <w:sz w:val="28"/>
          <w:szCs w:val="28"/>
          <w:lang w:val="uk-UA"/>
        </w:rPr>
        <w:t xml:space="preserve">     </w:t>
      </w:r>
      <w:r w:rsidR="002308C0">
        <w:rPr>
          <w:sz w:val="28"/>
          <w:szCs w:val="28"/>
          <w:lang w:val="uk-UA"/>
        </w:rPr>
        <w:t xml:space="preserve">                                               </w:t>
      </w:r>
      <w:r w:rsidR="007306D5">
        <w:rPr>
          <w:sz w:val="28"/>
          <w:szCs w:val="28"/>
          <w:lang w:val="uk-UA"/>
        </w:rPr>
        <w:t xml:space="preserve">                       </w:t>
      </w:r>
      <w:r w:rsidR="002308C0">
        <w:rPr>
          <w:sz w:val="28"/>
          <w:szCs w:val="28"/>
          <w:lang w:val="uk-UA"/>
        </w:rPr>
        <w:t>Додаток 1</w:t>
      </w:r>
    </w:p>
    <w:p w:rsidR="002308C0" w:rsidRDefault="002308C0" w:rsidP="002308C0">
      <w:pPr>
        <w:rPr>
          <w:sz w:val="28"/>
          <w:szCs w:val="28"/>
          <w:lang w:val="uk-UA"/>
        </w:rPr>
      </w:pPr>
      <w:r>
        <w:rPr>
          <w:sz w:val="28"/>
          <w:szCs w:val="28"/>
          <w:lang w:val="uk-UA"/>
        </w:rPr>
        <w:t xml:space="preserve">                                                    </w:t>
      </w:r>
      <w:r w:rsidR="007306D5">
        <w:rPr>
          <w:sz w:val="28"/>
          <w:szCs w:val="28"/>
          <w:lang w:val="uk-UA"/>
        </w:rPr>
        <w:t xml:space="preserve">                       </w:t>
      </w:r>
      <w:r>
        <w:rPr>
          <w:sz w:val="28"/>
          <w:szCs w:val="28"/>
          <w:lang w:val="uk-UA"/>
        </w:rPr>
        <w:t>до рішення виконавчого комітету</w:t>
      </w:r>
    </w:p>
    <w:p w:rsidR="002308C0" w:rsidRDefault="002308C0" w:rsidP="002308C0">
      <w:pPr>
        <w:jc w:val="both"/>
        <w:rPr>
          <w:sz w:val="28"/>
          <w:szCs w:val="28"/>
          <w:lang w:val="uk-UA"/>
        </w:rPr>
      </w:pPr>
      <w:r>
        <w:rPr>
          <w:sz w:val="28"/>
          <w:szCs w:val="28"/>
          <w:lang w:val="uk-UA"/>
        </w:rPr>
        <w:t xml:space="preserve">                                              </w:t>
      </w:r>
      <w:r w:rsidR="007306D5">
        <w:rPr>
          <w:sz w:val="28"/>
          <w:szCs w:val="28"/>
          <w:lang w:val="uk-UA"/>
        </w:rPr>
        <w:t xml:space="preserve">                             </w:t>
      </w:r>
      <w:r>
        <w:rPr>
          <w:sz w:val="28"/>
          <w:szCs w:val="28"/>
          <w:lang w:val="uk-UA"/>
        </w:rPr>
        <w:t xml:space="preserve">Броварської міської ради </w:t>
      </w:r>
    </w:p>
    <w:p w:rsidR="002308C0" w:rsidRDefault="002308C0" w:rsidP="002308C0">
      <w:pPr>
        <w:jc w:val="both"/>
        <w:rPr>
          <w:sz w:val="28"/>
          <w:szCs w:val="28"/>
          <w:lang w:val="uk-UA"/>
        </w:rPr>
      </w:pPr>
      <w:r>
        <w:rPr>
          <w:sz w:val="28"/>
          <w:szCs w:val="28"/>
          <w:lang w:val="uk-UA"/>
        </w:rPr>
        <w:t xml:space="preserve">                                            </w:t>
      </w:r>
      <w:r w:rsidR="007306D5">
        <w:rPr>
          <w:sz w:val="28"/>
          <w:szCs w:val="28"/>
          <w:lang w:val="uk-UA"/>
        </w:rPr>
        <w:t xml:space="preserve">                             </w:t>
      </w:r>
      <w:r>
        <w:rPr>
          <w:sz w:val="28"/>
          <w:szCs w:val="28"/>
          <w:lang w:val="uk-UA"/>
        </w:rPr>
        <w:t xml:space="preserve">  Броварського району           </w:t>
      </w:r>
    </w:p>
    <w:p w:rsidR="002308C0" w:rsidRDefault="002308C0" w:rsidP="002308C0">
      <w:pPr>
        <w:jc w:val="both"/>
        <w:rPr>
          <w:sz w:val="28"/>
          <w:szCs w:val="28"/>
          <w:lang w:val="uk-UA"/>
        </w:rPr>
      </w:pPr>
      <w:r>
        <w:rPr>
          <w:sz w:val="28"/>
          <w:szCs w:val="28"/>
          <w:lang w:val="uk-UA"/>
        </w:rPr>
        <w:t xml:space="preserve">                                           </w:t>
      </w:r>
      <w:r w:rsidR="007306D5">
        <w:rPr>
          <w:sz w:val="28"/>
          <w:szCs w:val="28"/>
          <w:lang w:val="uk-UA"/>
        </w:rPr>
        <w:t xml:space="preserve">                             </w:t>
      </w:r>
      <w:r>
        <w:rPr>
          <w:sz w:val="28"/>
          <w:szCs w:val="28"/>
          <w:lang w:val="uk-UA"/>
        </w:rPr>
        <w:t xml:space="preserve">   Київської області </w:t>
      </w:r>
    </w:p>
    <w:p w:rsidR="002308C0" w:rsidRDefault="002308C0" w:rsidP="002308C0">
      <w:pPr>
        <w:jc w:val="both"/>
        <w:rPr>
          <w:sz w:val="28"/>
          <w:szCs w:val="28"/>
          <w:lang w:val="uk-UA"/>
        </w:rPr>
      </w:pPr>
      <w:r>
        <w:rPr>
          <w:sz w:val="28"/>
          <w:szCs w:val="28"/>
          <w:lang w:val="uk-UA"/>
        </w:rPr>
        <w:t xml:space="preserve">                                        </w:t>
      </w:r>
      <w:r w:rsidR="007306D5">
        <w:rPr>
          <w:sz w:val="28"/>
          <w:szCs w:val="28"/>
          <w:lang w:val="uk-UA"/>
        </w:rPr>
        <w:t xml:space="preserve">                              </w:t>
      </w:r>
      <w:r w:rsidR="006C48BF">
        <w:rPr>
          <w:sz w:val="28"/>
          <w:szCs w:val="28"/>
          <w:lang w:val="uk-UA"/>
        </w:rPr>
        <w:t xml:space="preserve">      від 06.04.</w:t>
      </w:r>
      <w:r>
        <w:rPr>
          <w:sz w:val="28"/>
          <w:szCs w:val="28"/>
          <w:lang w:val="uk-UA"/>
        </w:rPr>
        <w:t>2021 р.</w:t>
      </w:r>
    </w:p>
    <w:p w:rsidR="002308C0" w:rsidRDefault="002308C0" w:rsidP="002308C0">
      <w:pPr>
        <w:jc w:val="both"/>
        <w:rPr>
          <w:sz w:val="28"/>
          <w:szCs w:val="28"/>
          <w:lang w:val="uk-UA"/>
        </w:rPr>
      </w:pPr>
      <w:r>
        <w:rPr>
          <w:sz w:val="28"/>
          <w:szCs w:val="28"/>
          <w:lang w:val="uk-UA"/>
        </w:rPr>
        <w:t xml:space="preserve">                                      </w:t>
      </w:r>
      <w:r w:rsidR="007306D5">
        <w:rPr>
          <w:sz w:val="28"/>
          <w:szCs w:val="28"/>
          <w:lang w:val="uk-UA"/>
        </w:rPr>
        <w:t xml:space="preserve">                              </w:t>
      </w:r>
      <w:r>
        <w:rPr>
          <w:sz w:val="28"/>
          <w:szCs w:val="28"/>
          <w:lang w:val="uk-UA"/>
        </w:rPr>
        <w:t xml:space="preserve">        №</w:t>
      </w:r>
      <w:r w:rsidR="006C48BF">
        <w:rPr>
          <w:sz w:val="28"/>
          <w:szCs w:val="28"/>
          <w:lang w:val="uk-UA"/>
        </w:rPr>
        <w:t xml:space="preserve"> 238</w:t>
      </w:r>
    </w:p>
    <w:p w:rsidR="002308C0" w:rsidRDefault="002308C0" w:rsidP="002308C0">
      <w:pPr>
        <w:spacing w:line="360" w:lineRule="auto"/>
        <w:jc w:val="both"/>
        <w:rPr>
          <w:sz w:val="28"/>
          <w:szCs w:val="28"/>
          <w:lang w:val="uk-UA"/>
        </w:rPr>
      </w:pPr>
      <w:r>
        <w:rPr>
          <w:sz w:val="28"/>
          <w:szCs w:val="28"/>
          <w:lang w:val="uk-UA"/>
        </w:rPr>
        <w:t xml:space="preserve">                                                                                                                                                 </w:t>
      </w:r>
    </w:p>
    <w:p w:rsidR="002308C0" w:rsidRPr="002308C0" w:rsidRDefault="002308C0" w:rsidP="002308C0">
      <w:pPr>
        <w:jc w:val="center"/>
        <w:rPr>
          <w:b/>
          <w:sz w:val="28"/>
          <w:szCs w:val="28"/>
          <w:lang w:val="uk-UA"/>
        </w:rPr>
      </w:pPr>
      <w:r w:rsidRPr="002308C0">
        <w:rPr>
          <w:b/>
          <w:sz w:val="28"/>
          <w:szCs w:val="28"/>
          <w:lang w:val="uk-UA"/>
        </w:rPr>
        <w:t>ПОЛОЖЕННЯ</w:t>
      </w:r>
    </w:p>
    <w:p w:rsidR="002308C0" w:rsidRPr="002308C0" w:rsidRDefault="002308C0" w:rsidP="002308C0">
      <w:pPr>
        <w:jc w:val="center"/>
        <w:rPr>
          <w:b/>
          <w:sz w:val="28"/>
          <w:szCs w:val="28"/>
          <w:lang w:val="uk-UA"/>
        </w:rPr>
      </w:pPr>
      <w:r w:rsidRPr="002308C0">
        <w:rPr>
          <w:b/>
          <w:sz w:val="28"/>
          <w:szCs w:val="28"/>
          <w:lang w:val="uk-UA"/>
        </w:rPr>
        <w:t>про комісію щодо розгляду заяв членів сімей загиблих,  осіб з</w:t>
      </w:r>
    </w:p>
    <w:p w:rsidR="002308C0" w:rsidRPr="00DE2352" w:rsidRDefault="00DE2352" w:rsidP="002308C0">
      <w:pPr>
        <w:jc w:val="center"/>
        <w:rPr>
          <w:b/>
          <w:sz w:val="28"/>
          <w:szCs w:val="28"/>
          <w:lang w:val="uk-UA"/>
        </w:rPr>
      </w:pPr>
      <w:r>
        <w:rPr>
          <w:b/>
          <w:sz w:val="28"/>
          <w:szCs w:val="28"/>
          <w:lang w:val="uk-UA"/>
        </w:rPr>
        <w:t>інвалідністю,</w:t>
      </w:r>
      <w:r w:rsidR="002308C0" w:rsidRPr="002308C0">
        <w:rPr>
          <w:b/>
          <w:sz w:val="28"/>
          <w:szCs w:val="28"/>
          <w:lang w:val="uk-UA"/>
        </w:rPr>
        <w:t xml:space="preserve"> внутрішньо переміщених осіб </w:t>
      </w:r>
      <w:r w:rsidRPr="00DE2352">
        <w:rPr>
          <w:b/>
          <w:sz w:val="28"/>
          <w:szCs w:val="28"/>
          <w:lang w:val="uk-UA"/>
        </w:rPr>
        <w:t>та осіб, які брали участь в Революції Гідності, а також членів їх сімей</w:t>
      </w:r>
      <w:r w:rsidR="002308C0" w:rsidRPr="00DE2352">
        <w:rPr>
          <w:b/>
          <w:sz w:val="28"/>
          <w:szCs w:val="28"/>
          <w:lang w:val="uk-UA"/>
        </w:rPr>
        <w:t xml:space="preserve"> про виплату грошової компенсації</w:t>
      </w:r>
    </w:p>
    <w:p w:rsidR="00F917F8" w:rsidRDefault="00F917F8" w:rsidP="002308C0">
      <w:pPr>
        <w:jc w:val="center"/>
        <w:rPr>
          <w:sz w:val="28"/>
          <w:szCs w:val="28"/>
          <w:lang w:val="uk-UA"/>
        </w:rPr>
      </w:pPr>
    </w:p>
    <w:p w:rsidR="002308C0" w:rsidRDefault="002308C0" w:rsidP="002308C0">
      <w:pPr>
        <w:jc w:val="center"/>
        <w:rPr>
          <w:sz w:val="28"/>
          <w:szCs w:val="28"/>
          <w:lang w:val="uk-UA"/>
        </w:rPr>
      </w:pPr>
      <w:r>
        <w:rPr>
          <w:sz w:val="28"/>
          <w:szCs w:val="28"/>
          <w:lang w:val="uk-UA"/>
        </w:rPr>
        <w:t>1. Загальні положення</w:t>
      </w:r>
    </w:p>
    <w:p w:rsidR="002308C0" w:rsidRDefault="00CE124D" w:rsidP="002308C0">
      <w:pPr>
        <w:jc w:val="both"/>
        <w:rPr>
          <w:sz w:val="28"/>
          <w:szCs w:val="28"/>
          <w:lang w:val="uk-UA"/>
        </w:rPr>
      </w:pPr>
      <w:r>
        <w:rPr>
          <w:sz w:val="28"/>
          <w:szCs w:val="28"/>
          <w:lang w:val="uk-UA"/>
        </w:rPr>
        <w:t>1.1.  Комісія щодо</w:t>
      </w:r>
      <w:r w:rsidR="002308C0">
        <w:rPr>
          <w:sz w:val="28"/>
          <w:szCs w:val="28"/>
          <w:lang w:val="uk-UA"/>
        </w:rPr>
        <w:t xml:space="preserve"> розгляду  заяв членів сімей загиблих,  осіб</w:t>
      </w:r>
      <w:r w:rsidR="00B505CB">
        <w:rPr>
          <w:sz w:val="28"/>
          <w:szCs w:val="28"/>
          <w:lang w:val="uk-UA"/>
        </w:rPr>
        <w:t xml:space="preserve"> з інвалідністю,</w:t>
      </w:r>
      <w:r w:rsidR="00F917F8">
        <w:rPr>
          <w:sz w:val="28"/>
          <w:szCs w:val="28"/>
          <w:lang w:val="uk-UA"/>
        </w:rPr>
        <w:t xml:space="preserve"> внутрішньо переміщених </w:t>
      </w:r>
      <w:r w:rsidR="002308C0">
        <w:rPr>
          <w:sz w:val="28"/>
          <w:szCs w:val="28"/>
          <w:lang w:val="uk-UA"/>
        </w:rPr>
        <w:t>осіб</w:t>
      </w:r>
      <w:r w:rsidR="00B505CB">
        <w:rPr>
          <w:sz w:val="28"/>
          <w:szCs w:val="28"/>
          <w:lang w:val="uk-UA"/>
        </w:rPr>
        <w:t xml:space="preserve"> </w:t>
      </w:r>
      <w:r w:rsidR="00B505CB" w:rsidRPr="00B505CB">
        <w:rPr>
          <w:sz w:val="28"/>
          <w:szCs w:val="28"/>
          <w:lang w:val="uk-UA"/>
        </w:rPr>
        <w:t>та осіб, які брали участь в Революції Гідності, а також членів їх сімей</w:t>
      </w:r>
      <w:r w:rsidR="002308C0" w:rsidRPr="00B505CB">
        <w:rPr>
          <w:sz w:val="28"/>
          <w:szCs w:val="28"/>
          <w:lang w:val="uk-UA"/>
        </w:rPr>
        <w:t xml:space="preserve"> про  виплату  грошової</w:t>
      </w:r>
      <w:r w:rsidR="00F917F8" w:rsidRPr="00B505CB">
        <w:rPr>
          <w:sz w:val="28"/>
          <w:szCs w:val="28"/>
          <w:lang w:val="uk-UA"/>
        </w:rPr>
        <w:t xml:space="preserve"> компенсації</w:t>
      </w:r>
      <w:r w:rsidR="002308C0" w:rsidRPr="00B505CB">
        <w:rPr>
          <w:sz w:val="28"/>
          <w:szCs w:val="28"/>
          <w:lang w:val="uk-UA"/>
        </w:rPr>
        <w:t xml:space="preserve"> </w:t>
      </w:r>
      <w:r w:rsidRPr="00B505CB">
        <w:rPr>
          <w:sz w:val="28"/>
          <w:szCs w:val="28"/>
          <w:lang w:val="uk-UA"/>
        </w:rPr>
        <w:t xml:space="preserve">( далі – Комісія ) </w:t>
      </w:r>
      <w:r w:rsidR="002308C0" w:rsidRPr="00B505CB">
        <w:rPr>
          <w:sz w:val="28"/>
          <w:szCs w:val="28"/>
          <w:lang w:val="uk-UA"/>
        </w:rPr>
        <w:t>у</w:t>
      </w:r>
      <w:r w:rsidR="002308C0">
        <w:rPr>
          <w:sz w:val="28"/>
          <w:szCs w:val="28"/>
          <w:lang w:val="uk-UA"/>
        </w:rPr>
        <w:t xml:space="preserve"> своїй діяльності керується Конституцією,</w:t>
      </w:r>
      <w:r w:rsidR="002308C0" w:rsidRPr="00586EAE">
        <w:rPr>
          <w:sz w:val="28"/>
          <w:szCs w:val="28"/>
          <w:lang w:val="uk-UA"/>
        </w:rPr>
        <w:t xml:space="preserve"> </w:t>
      </w:r>
      <w:r w:rsidR="002308C0">
        <w:rPr>
          <w:sz w:val="28"/>
          <w:szCs w:val="28"/>
          <w:lang w:val="uk-UA"/>
        </w:rPr>
        <w:t>постановою</w:t>
      </w:r>
      <w:r w:rsidR="002308C0" w:rsidRPr="00AC5E3C">
        <w:rPr>
          <w:sz w:val="28"/>
          <w:szCs w:val="28"/>
          <w:lang w:val="uk-UA"/>
        </w:rPr>
        <w:t xml:space="preserve"> Кабінету Міністрів України від 1</w:t>
      </w:r>
      <w:r w:rsidR="002308C0">
        <w:rPr>
          <w:sz w:val="28"/>
          <w:szCs w:val="28"/>
          <w:lang w:val="uk-UA"/>
        </w:rPr>
        <w:t>9</w:t>
      </w:r>
      <w:r w:rsidR="002308C0" w:rsidRPr="00AC5E3C">
        <w:rPr>
          <w:sz w:val="28"/>
          <w:szCs w:val="28"/>
          <w:lang w:val="uk-UA"/>
        </w:rPr>
        <w:t>.</w:t>
      </w:r>
      <w:r w:rsidR="002308C0">
        <w:rPr>
          <w:sz w:val="28"/>
          <w:szCs w:val="28"/>
          <w:lang w:val="uk-UA"/>
        </w:rPr>
        <w:t>10</w:t>
      </w:r>
      <w:r w:rsidR="002308C0" w:rsidRPr="00AC5E3C">
        <w:rPr>
          <w:sz w:val="28"/>
          <w:szCs w:val="28"/>
          <w:lang w:val="uk-UA"/>
        </w:rPr>
        <w:t>.2016</w:t>
      </w:r>
      <w:r w:rsidR="00B505CB">
        <w:rPr>
          <w:sz w:val="28"/>
          <w:szCs w:val="28"/>
          <w:lang w:val="uk-UA"/>
        </w:rPr>
        <w:t xml:space="preserve"> </w:t>
      </w:r>
      <w:r w:rsidR="002308C0" w:rsidRPr="00AC5E3C">
        <w:rPr>
          <w:sz w:val="28"/>
          <w:szCs w:val="28"/>
          <w:lang w:val="uk-UA"/>
        </w:rPr>
        <w:t xml:space="preserve">р. № </w:t>
      </w:r>
      <w:r w:rsidR="002308C0">
        <w:rPr>
          <w:sz w:val="28"/>
          <w:szCs w:val="28"/>
          <w:lang w:val="uk-UA"/>
        </w:rPr>
        <w:t>719</w:t>
      </w:r>
      <w:r w:rsidR="002308C0" w:rsidRPr="00AC5E3C">
        <w:rPr>
          <w:sz w:val="28"/>
          <w:szCs w:val="28"/>
          <w:lang w:val="uk-UA"/>
        </w:rPr>
        <w:t xml:space="preserve"> </w:t>
      </w:r>
      <w:r w:rsidR="002308C0">
        <w:rPr>
          <w:sz w:val="28"/>
          <w:szCs w:val="28"/>
          <w:lang w:val="uk-UA"/>
        </w:rPr>
        <w:t>«Питання забезпечення житлом деяких категорій осіб, які захищали незалежність, суверенітет та територіальну цілісність Укра</w:t>
      </w:r>
      <w:r w:rsidR="00DE2352">
        <w:rPr>
          <w:sz w:val="28"/>
          <w:szCs w:val="28"/>
          <w:lang w:val="uk-UA"/>
        </w:rPr>
        <w:t>їни, а також членів їх сімей»,</w:t>
      </w:r>
      <w:r w:rsidR="002308C0">
        <w:rPr>
          <w:sz w:val="28"/>
          <w:szCs w:val="28"/>
          <w:lang w:val="uk-UA"/>
        </w:rPr>
        <w:t xml:space="preserve"> </w:t>
      </w:r>
      <w:r w:rsidR="002308C0" w:rsidRPr="00816D3A">
        <w:rPr>
          <w:sz w:val="28"/>
          <w:szCs w:val="28"/>
          <w:lang w:val="uk-UA"/>
        </w:rPr>
        <w:t>постанов</w:t>
      </w:r>
      <w:r w:rsidR="002308C0">
        <w:rPr>
          <w:sz w:val="28"/>
          <w:szCs w:val="28"/>
          <w:lang w:val="uk-UA"/>
        </w:rPr>
        <w:t>ою</w:t>
      </w:r>
      <w:r w:rsidR="002308C0" w:rsidRPr="00816D3A">
        <w:rPr>
          <w:sz w:val="28"/>
          <w:szCs w:val="28"/>
          <w:lang w:val="uk-UA"/>
        </w:rPr>
        <w:t xml:space="preserve"> Кабінету Міністрів України від </w:t>
      </w:r>
      <w:r w:rsidR="002308C0" w:rsidRPr="00687045">
        <w:rPr>
          <w:sz w:val="28"/>
          <w:szCs w:val="28"/>
          <w:lang w:val="uk-UA"/>
        </w:rPr>
        <w:t>28.03.2018</w:t>
      </w:r>
      <w:r w:rsidR="00B505CB">
        <w:rPr>
          <w:sz w:val="28"/>
          <w:szCs w:val="28"/>
          <w:lang w:val="uk-UA"/>
        </w:rPr>
        <w:t xml:space="preserve"> </w:t>
      </w:r>
      <w:r w:rsidR="002308C0" w:rsidRPr="00687045">
        <w:rPr>
          <w:sz w:val="28"/>
          <w:szCs w:val="28"/>
          <w:lang w:val="uk-UA"/>
        </w:rPr>
        <w:t>р. № 214</w:t>
      </w:r>
      <w:r w:rsidR="002308C0" w:rsidRPr="00B13945">
        <w:rPr>
          <w:color w:val="FF0000"/>
          <w:sz w:val="28"/>
          <w:szCs w:val="28"/>
          <w:lang w:val="uk-UA"/>
        </w:rPr>
        <w:t xml:space="preserve"> </w:t>
      </w:r>
      <w:r w:rsidR="002308C0" w:rsidRPr="00816D3A">
        <w:rPr>
          <w:sz w:val="28"/>
          <w:szCs w:val="28"/>
          <w:lang w:val="uk-UA"/>
        </w:rPr>
        <w:t xml:space="preserve">«Питання забезпечення житлом </w:t>
      </w:r>
      <w:r w:rsidR="002308C0">
        <w:rPr>
          <w:sz w:val="28"/>
          <w:szCs w:val="28"/>
          <w:lang w:val="uk-UA"/>
        </w:rPr>
        <w:t>деяких категорій осіб</w:t>
      </w:r>
      <w:r w:rsidR="002308C0" w:rsidRPr="00816D3A">
        <w:rPr>
          <w:sz w:val="28"/>
          <w:szCs w:val="28"/>
          <w:lang w:val="uk-UA"/>
        </w:rPr>
        <w:t xml:space="preserve">, які брали безпосередню участь </w:t>
      </w:r>
      <w:r w:rsidR="002308C0">
        <w:rPr>
          <w:sz w:val="28"/>
          <w:szCs w:val="28"/>
          <w:lang w:val="uk-UA"/>
        </w:rPr>
        <w:t>у бойових діях на території інших держав, а також членів їх сімей</w:t>
      </w:r>
      <w:r w:rsidR="002308C0" w:rsidRPr="00816D3A">
        <w:rPr>
          <w:sz w:val="28"/>
          <w:szCs w:val="28"/>
          <w:lang w:val="uk-UA"/>
        </w:rPr>
        <w:t>»</w:t>
      </w:r>
      <w:r w:rsidR="002308C0">
        <w:rPr>
          <w:sz w:val="28"/>
          <w:szCs w:val="28"/>
          <w:lang w:val="uk-UA"/>
        </w:rPr>
        <w:t>,  постановою</w:t>
      </w:r>
      <w:r w:rsidR="002308C0" w:rsidRPr="00AC5E3C">
        <w:rPr>
          <w:sz w:val="28"/>
          <w:szCs w:val="28"/>
          <w:lang w:val="uk-UA"/>
        </w:rPr>
        <w:t xml:space="preserve"> Кабінету Міністрів України</w:t>
      </w:r>
      <w:r w:rsidR="002308C0">
        <w:rPr>
          <w:sz w:val="28"/>
          <w:szCs w:val="28"/>
          <w:lang w:val="uk-UA"/>
        </w:rPr>
        <w:t xml:space="preserve"> від 18.04.2018</w:t>
      </w:r>
      <w:r w:rsidR="00B505CB">
        <w:rPr>
          <w:sz w:val="28"/>
          <w:szCs w:val="28"/>
          <w:lang w:val="uk-UA"/>
        </w:rPr>
        <w:t xml:space="preserve"> </w:t>
      </w:r>
      <w:r w:rsidR="002308C0">
        <w:rPr>
          <w:sz w:val="28"/>
          <w:szCs w:val="28"/>
          <w:lang w:val="uk-UA"/>
        </w:rPr>
        <w:t xml:space="preserve">р. №280 </w:t>
      </w:r>
      <w:r w:rsidR="002308C0" w:rsidRPr="00687045">
        <w:rPr>
          <w:sz w:val="28"/>
          <w:szCs w:val="28"/>
          <w:lang w:val="uk-UA"/>
        </w:rPr>
        <w:t xml:space="preserve">«Питання забезпечення житлом </w:t>
      </w:r>
      <w:r w:rsidR="00F917F8">
        <w:rPr>
          <w:sz w:val="28"/>
          <w:szCs w:val="28"/>
          <w:lang w:val="uk-UA"/>
        </w:rPr>
        <w:t>внутрішньо переміщених</w:t>
      </w:r>
      <w:r w:rsidR="002308C0" w:rsidRPr="00687045">
        <w:rPr>
          <w:sz w:val="28"/>
          <w:szCs w:val="28"/>
          <w:lang w:val="uk-UA"/>
        </w:rPr>
        <w:t xml:space="preserve"> осіб, які захищали незалежність, суверенітет та територіальну цілісність України</w:t>
      </w:r>
      <w:r w:rsidR="00DE2352">
        <w:rPr>
          <w:sz w:val="28"/>
          <w:szCs w:val="28"/>
          <w:lang w:val="uk-UA"/>
        </w:rPr>
        <w:t>» та постановою Кабінету Міністрів України від 20.02.2019 р. № 206 «Питання забезпечення житлом деяких категорій осіб, які брали участь в Революції Гідності, а також членів їх сімей».</w:t>
      </w:r>
    </w:p>
    <w:p w:rsidR="002308C0" w:rsidRDefault="002308C0" w:rsidP="00F917F8">
      <w:pPr>
        <w:jc w:val="both"/>
        <w:rPr>
          <w:sz w:val="28"/>
          <w:szCs w:val="28"/>
          <w:lang w:val="uk-UA"/>
        </w:rPr>
      </w:pPr>
      <w:r>
        <w:rPr>
          <w:sz w:val="28"/>
          <w:szCs w:val="28"/>
          <w:lang w:val="uk-UA"/>
        </w:rPr>
        <w:t>1.2.</w:t>
      </w:r>
      <w:r w:rsidRPr="000303B2">
        <w:rPr>
          <w:sz w:val="28"/>
          <w:szCs w:val="28"/>
          <w:lang w:val="uk-UA"/>
        </w:rPr>
        <w:t xml:space="preserve"> </w:t>
      </w:r>
      <w:r w:rsidR="00F917F8">
        <w:rPr>
          <w:sz w:val="28"/>
          <w:szCs w:val="28"/>
          <w:lang w:val="uk-UA"/>
        </w:rPr>
        <w:t xml:space="preserve"> Комісія  створюється   за </w:t>
      </w:r>
      <w:r>
        <w:rPr>
          <w:sz w:val="28"/>
          <w:szCs w:val="28"/>
          <w:lang w:val="uk-UA"/>
        </w:rPr>
        <w:t>рішенням виконавчого комітету</w:t>
      </w:r>
      <w:r w:rsidR="00F917F8" w:rsidRPr="00F917F8">
        <w:rPr>
          <w:sz w:val="28"/>
          <w:szCs w:val="28"/>
          <w:lang w:val="uk-UA"/>
        </w:rPr>
        <w:t xml:space="preserve"> </w:t>
      </w:r>
      <w:r w:rsidR="00F917F8">
        <w:rPr>
          <w:sz w:val="28"/>
          <w:szCs w:val="28"/>
          <w:lang w:val="uk-UA"/>
        </w:rPr>
        <w:t>Броварської міської ради  Броварського району  Київської області (далі – виконавчий комітет)</w:t>
      </w:r>
      <w:r>
        <w:rPr>
          <w:sz w:val="28"/>
          <w:szCs w:val="28"/>
          <w:lang w:val="uk-UA"/>
        </w:rPr>
        <w:t>.</w:t>
      </w:r>
    </w:p>
    <w:p w:rsidR="002308C0" w:rsidRDefault="002308C0" w:rsidP="002308C0">
      <w:pPr>
        <w:jc w:val="both"/>
        <w:rPr>
          <w:sz w:val="28"/>
          <w:szCs w:val="28"/>
          <w:lang w:val="uk-UA"/>
        </w:rPr>
      </w:pPr>
      <w:r>
        <w:rPr>
          <w:sz w:val="28"/>
          <w:szCs w:val="28"/>
          <w:lang w:val="uk-UA"/>
        </w:rPr>
        <w:t>1.3. Комісія утворюється у складі голови, заступника голови, секретаря та членів комісії. Склад Комісії затверджуютьс</w:t>
      </w:r>
      <w:r w:rsidR="00F917F8">
        <w:rPr>
          <w:sz w:val="28"/>
          <w:szCs w:val="28"/>
          <w:lang w:val="uk-UA"/>
        </w:rPr>
        <w:t>я рішенням виконавчого комітету.</w:t>
      </w:r>
    </w:p>
    <w:p w:rsidR="002308C0" w:rsidRDefault="002308C0" w:rsidP="002308C0">
      <w:pPr>
        <w:jc w:val="both"/>
        <w:rPr>
          <w:sz w:val="28"/>
          <w:szCs w:val="28"/>
          <w:lang w:val="uk-UA"/>
        </w:rPr>
      </w:pPr>
    </w:p>
    <w:p w:rsidR="002308C0" w:rsidRDefault="002308C0" w:rsidP="002308C0">
      <w:pPr>
        <w:jc w:val="both"/>
        <w:rPr>
          <w:sz w:val="28"/>
          <w:szCs w:val="28"/>
          <w:lang w:val="uk-UA"/>
        </w:rPr>
      </w:pPr>
      <w:r>
        <w:rPr>
          <w:sz w:val="28"/>
          <w:szCs w:val="28"/>
          <w:lang w:val="uk-UA"/>
        </w:rPr>
        <w:t>2. Права, обов’язки комісії та її завдання.</w:t>
      </w:r>
    </w:p>
    <w:p w:rsidR="002308C0" w:rsidRPr="00AB2B08" w:rsidRDefault="002308C0" w:rsidP="002308C0">
      <w:pPr>
        <w:jc w:val="both"/>
        <w:rPr>
          <w:sz w:val="28"/>
          <w:szCs w:val="28"/>
          <w:lang w:val="uk-UA"/>
        </w:rPr>
      </w:pPr>
      <w:r>
        <w:rPr>
          <w:sz w:val="28"/>
          <w:szCs w:val="28"/>
          <w:lang w:val="uk-UA"/>
        </w:rPr>
        <w:t>2</w:t>
      </w:r>
      <w:r w:rsidRPr="00AB2B08">
        <w:rPr>
          <w:sz w:val="28"/>
          <w:szCs w:val="28"/>
          <w:lang w:val="uk-UA"/>
        </w:rPr>
        <w:t>.</w:t>
      </w:r>
      <w:r>
        <w:rPr>
          <w:sz w:val="28"/>
          <w:szCs w:val="28"/>
          <w:lang w:val="uk-UA"/>
        </w:rPr>
        <w:t>1.</w:t>
      </w:r>
      <w:r w:rsidR="00B505CB">
        <w:rPr>
          <w:sz w:val="28"/>
          <w:szCs w:val="28"/>
          <w:lang w:val="uk-UA"/>
        </w:rPr>
        <w:t xml:space="preserve"> Основним завданням К</w:t>
      </w:r>
      <w:r w:rsidRPr="00AB2B08">
        <w:rPr>
          <w:sz w:val="28"/>
          <w:szCs w:val="28"/>
          <w:lang w:val="uk-UA"/>
        </w:rPr>
        <w:t>омісії є визначення права на отримання грошової компенсації за належні для отримання жилі приміщення:</w:t>
      </w:r>
    </w:p>
    <w:p w:rsidR="002308C0" w:rsidRPr="00AB2B08" w:rsidRDefault="002308C0" w:rsidP="002308C0">
      <w:pPr>
        <w:jc w:val="both"/>
        <w:rPr>
          <w:sz w:val="28"/>
          <w:szCs w:val="28"/>
          <w:lang w:val="uk-UA"/>
        </w:rPr>
      </w:pPr>
      <w:r w:rsidRPr="00AB2B08">
        <w:rPr>
          <w:sz w:val="28"/>
          <w:szCs w:val="28"/>
          <w:lang w:val="uk-UA"/>
        </w:rPr>
        <w:t xml:space="preserve">- членам сімей загиблих </w:t>
      </w:r>
      <w:r>
        <w:rPr>
          <w:sz w:val="28"/>
          <w:szCs w:val="28"/>
          <w:lang w:val="uk-UA"/>
        </w:rPr>
        <w:t>та осо</w:t>
      </w:r>
      <w:r w:rsidRPr="00AB2B08">
        <w:rPr>
          <w:sz w:val="28"/>
          <w:szCs w:val="28"/>
          <w:lang w:val="uk-UA"/>
        </w:rPr>
        <w:t>б</w:t>
      </w:r>
      <w:r>
        <w:rPr>
          <w:sz w:val="28"/>
          <w:szCs w:val="28"/>
          <w:lang w:val="uk-UA"/>
        </w:rPr>
        <w:t>ам</w:t>
      </w:r>
      <w:r w:rsidRPr="00AB2B08">
        <w:rPr>
          <w:sz w:val="28"/>
          <w:szCs w:val="28"/>
          <w:lang w:val="uk-UA"/>
        </w:rPr>
        <w:t xml:space="preserve"> з інвалідністю І-ІІ групи, яка настала внаслідок поранення, контузії, каліцтва або захворювання, одержаних під час безпосередньої участі в антитерористичній операції</w:t>
      </w:r>
      <w:r>
        <w:rPr>
          <w:sz w:val="28"/>
          <w:szCs w:val="28"/>
          <w:lang w:val="uk-UA"/>
        </w:rPr>
        <w:t>,</w:t>
      </w:r>
      <w:r w:rsidRPr="00AB2B08">
        <w:rPr>
          <w:sz w:val="28"/>
          <w:szCs w:val="28"/>
          <w:lang w:val="uk-UA"/>
        </w:rPr>
        <w:t xml:space="preserve"> та</w:t>
      </w:r>
      <w:r>
        <w:rPr>
          <w:sz w:val="28"/>
          <w:szCs w:val="28"/>
          <w:lang w:val="uk-UA"/>
        </w:rPr>
        <w:t xml:space="preserve"> які</w:t>
      </w:r>
      <w:r w:rsidRPr="00AB2B08">
        <w:rPr>
          <w:sz w:val="28"/>
          <w:szCs w:val="28"/>
          <w:lang w:val="uk-UA"/>
        </w:rPr>
        <w:t xml:space="preserve"> потребують поліпшення житлових умов;</w:t>
      </w:r>
    </w:p>
    <w:p w:rsidR="002308C0" w:rsidRDefault="002308C0" w:rsidP="002308C0">
      <w:pPr>
        <w:jc w:val="both"/>
        <w:rPr>
          <w:sz w:val="28"/>
          <w:szCs w:val="28"/>
          <w:lang w:val="uk-UA"/>
        </w:rPr>
      </w:pPr>
      <w:r w:rsidRPr="00AB2B08">
        <w:rPr>
          <w:sz w:val="28"/>
          <w:szCs w:val="28"/>
          <w:lang w:val="uk-UA"/>
        </w:rPr>
        <w:t>- сім’ям загиблих учасників бойових дій на території інших держав, та ос</w:t>
      </w:r>
      <w:r>
        <w:rPr>
          <w:sz w:val="28"/>
          <w:szCs w:val="28"/>
          <w:lang w:val="uk-UA"/>
        </w:rPr>
        <w:t>о</w:t>
      </w:r>
      <w:r w:rsidRPr="00AB2B08">
        <w:rPr>
          <w:sz w:val="28"/>
          <w:szCs w:val="28"/>
          <w:lang w:val="uk-UA"/>
        </w:rPr>
        <w:t>б</w:t>
      </w:r>
      <w:r>
        <w:rPr>
          <w:sz w:val="28"/>
          <w:szCs w:val="28"/>
          <w:lang w:val="uk-UA"/>
        </w:rPr>
        <w:t>ам</w:t>
      </w:r>
      <w:r w:rsidRPr="00AB2B08">
        <w:rPr>
          <w:sz w:val="28"/>
          <w:szCs w:val="28"/>
          <w:lang w:val="uk-UA"/>
        </w:rPr>
        <w:t xml:space="preserve"> з інвалідністю І-ІІ групи з числа учасників бойових дій на території інших держав, які стали інвалідами внаслідок поранення, контузії, каліцтва або захворювання,</w:t>
      </w:r>
      <w:r>
        <w:rPr>
          <w:sz w:val="28"/>
          <w:szCs w:val="28"/>
          <w:lang w:val="uk-UA"/>
        </w:rPr>
        <w:t xml:space="preserve"> п</w:t>
      </w:r>
      <w:r w:rsidRPr="00AB2B08">
        <w:rPr>
          <w:sz w:val="28"/>
          <w:szCs w:val="28"/>
          <w:lang w:val="uk-UA"/>
        </w:rPr>
        <w:t>ов’язаних з перебуванням у таких державах</w:t>
      </w:r>
      <w:r>
        <w:rPr>
          <w:sz w:val="28"/>
          <w:szCs w:val="28"/>
          <w:lang w:val="uk-UA"/>
        </w:rPr>
        <w:t>,</w:t>
      </w:r>
      <w:r w:rsidRPr="00C50B3D">
        <w:rPr>
          <w:sz w:val="28"/>
          <w:szCs w:val="28"/>
          <w:lang w:val="uk-UA"/>
        </w:rPr>
        <w:t xml:space="preserve"> </w:t>
      </w:r>
      <w:r w:rsidRPr="00AB2B08">
        <w:rPr>
          <w:sz w:val="28"/>
          <w:szCs w:val="28"/>
          <w:lang w:val="uk-UA"/>
        </w:rPr>
        <w:t>та</w:t>
      </w:r>
      <w:r>
        <w:rPr>
          <w:sz w:val="28"/>
          <w:szCs w:val="28"/>
          <w:lang w:val="uk-UA"/>
        </w:rPr>
        <w:t xml:space="preserve"> які</w:t>
      </w:r>
      <w:r w:rsidRPr="00AB2B08">
        <w:rPr>
          <w:sz w:val="28"/>
          <w:szCs w:val="28"/>
          <w:lang w:val="uk-UA"/>
        </w:rPr>
        <w:t xml:space="preserve"> потребують поліпшення житлових умов</w:t>
      </w:r>
      <w:r>
        <w:rPr>
          <w:sz w:val="28"/>
          <w:szCs w:val="28"/>
          <w:lang w:val="uk-UA"/>
        </w:rPr>
        <w:t xml:space="preserve"> </w:t>
      </w:r>
      <w:r w:rsidRPr="00AB2B08">
        <w:rPr>
          <w:sz w:val="28"/>
          <w:szCs w:val="28"/>
          <w:lang w:val="uk-UA"/>
        </w:rPr>
        <w:t>.</w:t>
      </w:r>
    </w:p>
    <w:p w:rsidR="002308C0" w:rsidRDefault="002308C0" w:rsidP="002308C0">
      <w:pPr>
        <w:jc w:val="both"/>
        <w:rPr>
          <w:sz w:val="28"/>
          <w:szCs w:val="28"/>
          <w:lang w:val="uk-UA"/>
        </w:rPr>
      </w:pPr>
      <w:r>
        <w:rPr>
          <w:sz w:val="28"/>
          <w:szCs w:val="28"/>
          <w:lang w:val="uk-UA"/>
        </w:rPr>
        <w:lastRenderedPageBreak/>
        <w:t>- внутрішнь</w:t>
      </w:r>
      <w:r w:rsidR="00F917F8">
        <w:rPr>
          <w:sz w:val="28"/>
          <w:szCs w:val="28"/>
          <w:lang w:val="uk-UA"/>
        </w:rPr>
        <w:t>о переміщеним особам, які брали</w:t>
      </w:r>
      <w:r>
        <w:rPr>
          <w:sz w:val="28"/>
          <w:szCs w:val="28"/>
          <w:lang w:val="uk-UA"/>
        </w:rPr>
        <w:t xml:space="preserve"> безпосередню участь в антитерористичній операції та визнані особами з інвалідністю внаслідок війни ІІІ групи або учасниками бойових дій.</w:t>
      </w:r>
    </w:p>
    <w:p w:rsidR="00B26AF8" w:rsidRDefault="00DE2352" w:rsidP="002308C0">
      <w:pPr>
        <w:jc w:val="both"/>
        <w:rPr>
          <w:sz w:val="28"/>
          <w:szCs w:val="28"/>
          <w:shd w:val="clear" w:color="auto" w:fill="FFFFFF"/>
          <w:lang w:val="uk-UA"/>
        </w:rPr>
      </w:pPr>
      <w:r w:rsidRPr="00CE124D">
        <w:rPr>
          <w:sz w:val="28"/>
          <w:szCs w:val="28"/>
          <w:lang w:val="uk-UA"/>
        </w:rPr>
        <w:t xml:space="preserve">-  </w:t>
      </w:r>
      <w:r w:rsidR="00CE124D" w:rsidRPr="00CE124D">
        <w:rPr>
          <w:sz w:val="28"/>
          <w:szCs w:val="28"/>
          <w:shd w:val="clear" w:color="auto" w:fill="FFFFFF"/>
          <w:lang w:val="uk-UA"/>
        </w:rPr>
        <w:t>сім’ям осіб, які загинули або померли внаслідок поранень, каліцтва, контузії чи інших ушкоджень здоров’я, одержаних під час участі в Революції Гідності, а також сім’ям осіб, яким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w:t>
      </w:r>
      <w:r w:rsidR="00B26AF8">
        <w:rPr>
          <w:sz w:val="28"/>
          <w:szCs w:val="28"/>
          <w:shd w:val="clear" w:color="auto" w:fill="FFFFFF"/>
          <w:lang w:val="uk-UA"/>
        </w:rPr>
        <w:t>.</w:t>
      </w:r>
    </w:p>
    <w:p w:rsidR="00B26AF8" w:rsidRDefault="00CE124D" w:rsidP="002308C0">
      <w:pPr>
        <w:jc w:val="both"/>
        <w:rPr>
          <w:sz w:val="28"/>
          <w:szCs w:val="28"/>
          <w:shd w:val="clear" w:color="auto" w:fill="FFFFFF"/>
          <w:lang w:val="uk-UA"/>
        </w:rPr>
      </w:pPr>
      <w:r w:rsidRPr="00CE124D">
        <w:rPr>
          <w:sz w:val="28"/>
          <w:szCs w:val="28"/>
          <w:shd w:val="clear" w:color="auto" w:fill="FFFFFF"/>
          <w:lang w:val="uk-UA"/>
        </w:rPr>
        <w:t xml:space="preserve">- </w:t>
      </w:r>
      <w:r w:rsidRPr="001B440F">
        <w:rPr>
          <w:sz w:val="28"/>
          <w:szCs w:val="28"/>
          <w:shd w:val="clear" w:color="auto" w:fill="FFFFFF"/>
          <w:lang w:val="uk-UA"/>
        </w:rPr>
        <w:t>особ</w:t>
      </w:r>
      <w:r>
        <w:rPr>
          <w:sz w:val="28"/>
          <w:szCs w:val="28"/>
          <w:shd w:val="clear" w:color="auto" w:fill="FFFFFF"/>
          <w:lang w:val="uk-UA"/>
        </w:rPr>
        <w:t>ам</w:t>
      </w:r>
      <w:r w:rsidRPr="001B440F">
        <w:rPr>
          <w:sz w:val="28"/>
          <w:szCs w:val="28"/>
          <w:shd w:val="clear" w:color="auto" w:fill="FFFFFF"/>
          <w:lang w:val="uk-UA"/>
        </w:rPr>
        <w:t xml:space="preserve">, які стали особами з інвалідністю </w:t>
      </w:r>
      <w:r w:rsidRPr="00CE124D">
        <w:rPr>
          <w:sz w:val="28"/>
          <w:szCs w:val="28"/>
          <w:shd w:val="clear" w:color="auto" w:fill="FFFFFF"/>
        </w:rPr>
        <w:t>I</w:t>
      </w:r>
      <w:r w:rsidRPr="001B440F">
        <w:rPr>
          <w:sz w:val="28"/>
          <w:szCs w:val="28"/>
          <w:shd w:val="clear" w:color="auto" w:fill="FFFFFF"/>
          <w:lang w:val="uk-UA"/>
        </w:rPr>
        <w:t>-</w:t>
      </w:r>
      <w:r w:rsidRPr="00CE124D">
        <w:rPr>
          <w:sz w:val="28"/>
          <w:szCs w:val="28"/>
          <w:shd w:val="clear" w:color="auto" w:fill="FFFFFF"/>
        </w:rPr>
        <w:t>II</w:t>
      </w:r>
      <w:r w:rsidRPr="001B440F">
        <w:rPr>
          <w:sz w:val="28"/>
          <w:szCs w:val="28"/>
          <w:shd w:val="clear" w:color="auto" w:fill="FFFFFF"/>
          <w:lang w:val="uk-UA"/>
        </w:rPr>
        <w:t xml:space="preserve"> групи внаслідок поранень, каліцтва, контузії чи інших ушкоджень здоров’я, одержаних під час участі в Революції Гідності</w:t>
      </w:r>
      <w:r w:rsidR="00B26AF8">
        <w:rPr>
          <w:sz w:val="28"/>
          <w:szCs w:val="28"/>
          <w:shd w:val="clear" w:color="auto" w:fill="FFFFFF"/>
          <w:lang w:val="uk-UA"/>
        </w:rPr>
        <w:t>.</w:t>
      </w:r>
    </w:p>
    <w:p w:rsidR="002308C0" w:rsidRPr="00306E6F" w:rsidRDefault="002308C0" w:rsidP="002308C0">
      <w:pPr>
        <w:jc w:val="both"/>
        <w:rPr>
          <w:sz w:val="28"/>
          <w:szCs w:val="28"/>
          <w:lang w:val="uk-UA"/>
        </w:rPr>
      </w:pPr>
      <w:r>
        <w:rPr>
          <w:sz w:val="28"/>
          <w:szCs w:val="28"/>
          <w:lang w:val="uk-UA"/>
        </w:rPr>
        <w:t>2.2</w:t>
      </w:r>
      <w:r w:rsidRPr="00306E6F">
        <w:rPr>
          <w:sz w:val="28"/>
          <w:szCs w:val="28"/>
          <w:lang w:val="uk-UA"/>
        </w:rPr>
        <w:t>. Формою роботи Комісії є засідання, що скликаються її головою у разі потреби. Засідання Комісії вважаються правомочними, якщо на ньому присутні не менше половини її членів.</w:t>
      </w:r>
      <w:r w:rsidR="006808B4">
        <w:rPr>
          <w:sz w:val="28"/>
          <w:szCs w:val="28"/>
          <w:lang w:val="uk-UA"/>
        </w:rPr>
        <w:t xml:space="preserve"> На засідання запрошується заявник та/або його законний представник.</w:t>
      </w:r>
    </w:p>
    <w:p w:rsidR="002308C0" w:rsidRPr="008E0D8F" w:rsidRDefault="002308C0" w:rsidP="002308C0">
      <w:pPr>
        <w:jc w:val="both"/>
        <w:rPr>
          <w:sz w:val="28"/>
          <w:szCs w:val="28"/>
          <w:lang w:val="uk-UA"/>
        </w:rPr>
      </w:pPr>
      <w:r w:rsidRPr="002308C0">
        <w:rPr>
          <w:sz w:val="28"/>
          <w:szCs w:val="28"/>
          <w:lang w:val="uk-UA"/>
        </w:rPr>
        <w:t>2.3</w:t>
      </w:r>
      <w:r>
        <w:rPr>
          <w:sz w:val="28"/>
          <w:szCs w:val="28"/>
          <w:lang w:val="uk-UA"/>
        </w:rPr>
        <w:t>.</w:t>
      </w:r>
      <w:r w:rsidR="00B505CB">
        <w:rPr>
          <w:sz w:val="28"/>
          <w:szCs w:val="28"/>
          <w:lang w:val="uk-UA"/>
        </w:rPr>
        <w:t xml:space="preserve"> До повноважень К</w:t>
      </w:r>
      <w:r w:rsidRPr="008E0D8F">
        <w:rPr>
          <w:sz w:val="28"/>
          <w:szCs w:val="28"/>
          <w:lang w:val="uk-UA"/>
        </w:rPr>
        <w:t>омісії належить:</w:t>
      </w:r>
    </w:p>
    <w:p w:rsidR="002308C0" w:rsidRPr="008E0D8F" w:rsidRDefault="002308C0" w:rsidP="002308C0">
      <w:pPr>
        <w:jc w:val="both"/>
        <w:rPr>
          <w:sz w:val="28"/>
          <w:szCs w:val="28"/>
          <w:lang w:val="uk-UA"/>
        </w:rPr>
      </w:pPr>
      <w:r w:rsidRPr="008E0D8F">
        <w:rPr>
          <w:sz w:val="28"/>
          <w:szCs w:val="28"/>
          <w:lang w:val="uk-UA"/>
        </w:rPr>
        <w:t>- перевірка наявності у особи статусу члена сім’ї загиблого</w:t>
      </w:r>
      <w:r>
        <w:rPr>
          <w:sz w:val="28"/>
          <w:szCs w:val="28"/>
          <w:lang w:val="uk-UA"/>
        </w:rPr>
        <w:t>,</w:t>
      </w:r>
      <w:r w:rsidRPr="008E0D8F">
        <w:rPr>
          <w:sz w:val="28"/>
          <w:szCs w:val="28"/>
          <w:lang w:val="uk-UA"/>
        </w:rPr>
        <w:t xml:space="preserve"> особи з інвалідністю</w:t>
      </w:r>
      <w:r>
        <w:rPr>
          <w:sz w:val="28"/>
          <w:szCs w:val="28"/>
          <w:lang w:val="uk-UA"/>
        </w:rPr>
        <w:t xml:space="preserve"> та учасника бойових дій</w:t>
      </w:r>
      <w:r w:rsidRPr="008E0D8F">
        <w:rPr>
          <w:sz w:val="28"/>
          <w:szCs w:val="28"/>
          <w:lang w:val="uk-UA"/>
        </w:rPr>
        <w:t>;</w:t>
      </w:r>
    </w:p>
    <w:p w:rsidR="002308C0" w:rsidRPr="008E0D8F" w:rsidRDefault="002308C0" w:rsidP="002308C0">
      <w:pPr>
        <w:jc w:val="both"/>
        <w:rPr>
          <w:sz w:val="28"/>
          <w:szCs w:val="28"/>
          <w:lang w:val="uk-UA"/>
        </w:rPr>
      </w:pPr>
      <w:r w:rsidRPr="008E0D8F">
        <w:rPr>
          <w:sz w:val="28"/>
          <w:szCs w:val="28"/>
          <w:lang w:val="uk-UA"/>
        </w:rPr>
        <w:t>- визначення категорі</w:t>
      </w:r>
      <w:r w:rsidR="00F14203">
        <w:rPr>
          <w:sz w:val="28"/>
          <w:szCs w:val="28"/>
          <w:lang w:val="uk-UA"/>
        </w:rPr>
        <w:t>ї особи як члена сім’ї особи, яка загинула (пропала безвісти), померла</w:t>
      </w:r>
      <w:r w:rsidRPr="008E0D8F">
        <w:rPr>
          <w:sz w:val="28"/>
          <w:szCs w:val="28"/>
          <w:lang w:val="uk-UA"/>
        </w:rPr>
        <w:t>;</w:t>
      </w:r>
    </w:p>
    <w:p w:rsidR="00F14203" w:rsidRDefault="002308C0" w:rsidP="002308C0">
      <w:pPr>
        <w:jc w:val="both"/>
        <w:rPr>
          <w:sz w:val="28"/>
          <w:szCs w:val="28"/>
          <w:lang w:val="uk-UA"/>
        </w:rPr>
      </w:pPr>
      <w:r w:rsidRPr="008E0D8F">
        <w:rPr>
          <w:sz w:val="28"/>
          <w:szCs w:val="28"/>
          <w:lang w:val="uk-UA"/>
        </w:rPr>
        <w:t>- перевірка складу сім’ї особи з інвалідністю</w:t>
      </w:r>
      <w:r w:rsidR="008D5849">
        <w:rPr>
          <w:sz w:val="28"/>
          <w:szCs w:val="28"/>
          <w:lang w:val="uk-UA"/>
        </w:rPr>
        <w:t xml:space="preserve"> та</w:t>
      </w:r>
      <w:r>
        <w:rPr>
          <w:sz w:val="28"/>
          <w:szCs w:val="28"/>
          <w:lang w:val="uk-UA"/>
        </w:rPr>
        <w:t xml:space="preserve"> внутрішньо переміщеної особи</w:t>
      </w:r>
      <w:r w:rsidR="008D5849">
        <w:rPr>
          <w:sz w:val="28"/>
          <w:szCs w:val="28"/>
          <w:lang w:val="uk-UA"/>
        </w:rPr>
        <w:t xml:space="preserve">. </w:t>
      </w:r>
    </w:p>
    <w:p w:rsidR="002308C0" w:rsidRPr="008E0D8F" w:rsidRDefault="002308C0" w:rsidP="002308C0">
      <w:pPr>
        <w:jc w:val="both"/>
        <w:rPr>
          <w:sz w:val="28"/>
          <w:szCs w:val="28"/>
          <w:lang w:val="uk-UA"/>
        </w:rPr>
      </w:pPr>
      <w:r w:rsidRPr="008E0D8F">
        <w:rPr>
          <w:sz w:val="28"/>
          <w:szCs w:val="28"/>
          <w:lang w:val="uk-UA"/>
        </w:rPr>
        <w:t>- перевірка наявності документів про взяття на квартирний облік членів сім’ї загиблого</w:t>
      </w:r>
      <w:r>
        <w:rPr>
          <w:sz w:val="28"/>
          <w:szCs w:val="28"/>
          <w:lang w:val="uk-UA"/>
        </w:rPr>
        <w:t>,</w:t>
      </w:r>
      <w:r w:rsidRPr="008E0D8F">
        <w:rPr>
          <w:sz w:val="28"/>
          <w:szCs w:val="28"/>
          <w:lang w:val="uk-UA"/>
        </w:rPr>
        <w:t xml:space="preserve"> особи з  інвалідністю</w:t>
      </w:r>
      <w:r>
        <w:rPr>
          <w:sz w:val="28"/>
          <w:szCs w:val="28"/>
          <w:lang w:val="uk-UA"/>
        </w:rPr>
        <w:t xml:space="preserve"> та</w:t>
      </w:r>
      <w:r w:rsidRPr="006A2FDC">
        <w:rPr>
          <w:sz w:val="28"/>
          <w:szCs w:val="28"/>
          <w:lang w:val="uk-UA"/>
        </w:rPr>
        <w:t xml:space="preserve"> </w:t>
      </w:r>
      <w:r>
        <w:rPr>
          <w:sz w:val="28"/>
          <w:szCs w:val="28"/>
          <w:lang w:val="uk-UA"/>
        </w:rPr>
        <w:t xml:space="preserve">внутрішньо переміщеної особи </w:t>
      </w:r>
      <w:r w:rsidR="00F14203">
        <w:rPr>
          <w:sz w:val="28"/>
          <w:szCs w:val="28"/>
          <w:lang w:val="uk-UA"/>
        </w:rPr>
        <w:t>(в тому числі про включення до списку громадян, які користуються правом позачергового одержання жилих приміщень – для осіб з інвалідністю)</w:t>
      </w:r>
      <w:r w:rsidRPr="008E0D8F">
        <w:rPr>
          <w:sz w:val="28"/>
          <w:szCs w:val="28"/>
          <w:lang w:val="uk-UA"/>
        </w:rPr>
        <w:t>;</w:t>
      </w:r>
    </w:p>
    <w:p w:rsidR="002308C0" w:rsidRDefault="002308C0" w:rsidP="002308C0">
      <w:pPr>
        <w:jc w:val="both"/>
        <w:rPr>
          <w:sz w:val="28"/>
          <w:szCs w:val="28"/>
          <w:lang w:val="uk-UA"/>
        </w:rPr>
      </w:pPr>
      <w:r w:rsidRPr="008E0D8F">
        <w:rPr>
          <w:sz w:val="28"/>
          <w:szCs w:val="28"/>
          <w:lang w:val="uk-UA"/>
        </w:rPr>
        <w:t xml:space="preserve">- перевірка факту спільного або </w:t>
      </w:r>
      <w:r>
        <w:rPr>
          <w:sz w:val="28"/>
          <w:szCs w:val="28"/>
          <w:lang w:val="uk-UA"/>
        </w:rPr>
        <w:t>окремого</w:t>
      </w:r>
      <w:r w:rsidRPr="008E0D8F">
        <w:rPr>
          <w:sz w:val="28"/>
          <w:szCs w:val="28"/>
          <w:lang w:val="uk-UA"/>
        </w:rPr>
        <w:t xml:space="preserve"> проживання членів сім’ї загиблого</w:t>
      </w:r>
      <w:r w:rsidR="008D5849">
        <w:rPr>
          <w:sz w:val="28"/>
          <w:szCs w:val="28"/>
          <w:lang w:val="uk-UA"/>
        </w:rPr>
        <w:t xml:space="preserve">, особи з інвалідністю </w:t>
      </w:r>
      <w:r>
        <w:rPr>
          <w:sz w:val="28"/>
          <w:szCs w:val="28"/>
          <w:lang w:val="uk-UA"/>
        </w:rPr>
        <w:t>та</w:t>
      </w:r>
      <w:r w:rsidRPr="008E0D8F">
        <w:rPr>
          <w:sz w:val="28"/>
          <w:szCs w:val="28"/>
          <w:lang w:val="uk-UA"/>
        </w:rPr>
        <w:t xml:space="preserve"> </w:t>
      </w:r>
      <w:r w:rsidRPr="006A2FDC">
        <w:rPr>
          <w:sz w:val="28"/>
          <w:szCs w:val="28"/>
          <w:lang w:val="uk-UA"/>
        </w:rPr>
        <w:t xml:space="preserve"> </w:t>
      </w:r>
      <w:r>
        <w:rPr>
          <w:sz w:val="28"/>
          <w:szCs w:val="28"/>
          <w:lang w:val="uk-UA"/>
        </w:rPr>
        <w:t>внутрішньо переміщеної особи,</w:t>
      </w:r>
      <w:r w:rsidRPr="008E0D8F">
        <w:rPr>
          <w:sz w:val="28"/>
          <w:szCs w:val="28"/>
          <w:lang w:val="uk-UA"/>
        </w:rPr>
        <w:t xml:space="preserve"> </w:t>
      </w:r>
      <w:r>
        <w:rPr>
          <w:sz w:val="28"/>
          <w:szCs w:val="28"/>
          <w:lang w:val="uk-UA"/>
        </w:rPr>
        <w:t>я</w:t>
      </w:r>
      <w:r w:rsidRPr="008E0D8F">
        <w:rPr>
          <w:sz w:val="28"/>
          <w:szCs w:val="28"/>
          <w:lang w:val="uk-UA"/>
        </w:rPr>
        <w:t>кі мають право на грошову компенсацію;</w:t>
      </w:r>
    </w:p>
    <w:p w:rsidR="00B26AF8" w:rsidRDefault="002308C0" w:rsidP="002308C0">
      <w:pPr>
        <w:jc w:val="both"/>
        <w:rPr>
          <w:sz w:val="28"/>
          <w:szCs w:val="28"/>
          <w:lang w:val="uk-UA"/>
        </w:rPr>
      </w:pPr>
      <w:r>
        <w:rPr>
          <w:sz w:val="28"/>
          <w:szCs w:val="28"/>
          <w:lang w:val="uk-UA"/>
        </w:rPr>
        <w:t>- перевірка перебуван</w:t>
      </w:r>
      <w:r w:rsidR="00D5210D">
        <w:rPr>
          <w:sz w:val="28"/>
          <w:szCs w:val="28"/>
          <w:lang w:val="uk-UA"/>
        </w:rPr>
        <w:t>ня внутрішньо переміщеної особи, яка захищала незалежність, суверенітет та територіальну цілісність України, на обліку в б</w:t>
      </w:r>
      <w:r>
        <w:rPr>
          <w:sz w:val="28"/>
          <w:szCs w:val="28"/>
          <w:lang w:val="uk-UA"/>
        </w:rPr>
        <w:t xml:space="preserve">азі даних </w:t>
      </w:r>
      <w:r w:rsidR="00D5210D">
        <w:rPr>
          <w:sz w:val="28"/>
          <w:szCs w:val="28"/>
          <w:lang w:val="uk-UA"/>
        </w:rPr>
        <w:t>та наявності статусу учасника бойових дій або статусу особи з інвалідністю внаслідок війни ІІІ групи</w:t>
      </w:r>
      <w:r w:rsidR="00B26AF8">
        <w:rPr>
          <w:sz w:val="28"/>
          <w:szCs w:val="28"/>
          <w:lang w:val="uk-UA"/>
        </w:rPr>
        <w:t>;</w:t>
      </w:r>
    </w:p>
    <w:p w:rsidR="00247A7F" w:rsidRDefault="00854A79" w:rsidP="002308C0">
      <w:pPr>
        <w:jc w:val="both"/>
        <w:rPr>
          <w:sz w:val="28"/>
          <w:szCs w:val="28"/>
          <w:lang w:val="uk-UA"/>
        </w:rPr>
      </w:pPr>
      <w:r>
        <w:rPr>
          <w:sz w:val="28"/>
          <w:szCs w:val="28"/>
          <w:lang w:val="uk-UA"/>
        </w:rPr>
        <w:t xml:space="preserve">- </w:t>
      </w:r>
      <w:r w:rsidR="00247A7F">
        <w:rPr>
          <w:sz w:val="28"/>
          <w:szCs w:val="28"/>
          <w:lang w:val="uk-UA"/>
        </w:rPr>
        <w:t>факту проживання не менш як один рік у межах м. Києва або в межах однієї області згідно з відомостями Єдиної інформаційної бази даних про внутрішньо переміщених осіб за умови, що зміна місця проживання протягом року в межах однієї області не призводить до збільшення розміру компенсації.</w:t>
      </w:r>
    </w:p>
    <w:p w:rsidR="002308C0" w:rsidRDefault="002308C0" w:rsidP="002308C0">
      <w:pPr>
        <w:jc w:val="both"/>
        <w:rPr>
          <w:sz w:val="28"/>
          <w:szCs w:val="28"/>
          <w:lang w:val="uk-UA"/>
        </w:rPr>
      </w:pPr>
      <w:r w:rsidRPr="008E0D8F">
        <w:rPr>
          <w:sz w:val="28"/>
          <w:szCs w:val="28"/>
          <w:lang w:val="uk-UA"/>
        </w:rPr>
        <w:t>- прийняття рішення про призначення або відмову в призначенні грошової компенсації;</w:t>
      </w:r>
    </w:p>
    <w:p w:rsidR="00D5210D" w:rsidRPr="008E0D8F" w:rsidRDefault="00D5210D" w:rsidP="002308C0">
      <w:pPr>
        <w:jc w:val="both"/>
        <w:rPr>
          <w:sz w:val="28"/>
          <w:szCs w:val="28"/>
          <w:lang w:val="uk-UA"/>
        </w:rPr>
      </w:pPr>
      <w:r>
        <w:rPr>
          <w:sz w:val="28"/>
          <w:szCs w:val="28"/>
          <w:lang w:val="uk-UA"/>
        </w:rPr>
        <w:t xml:space="preserve">- перегляд рішення про призначення грошової компенсації за </w:t>
      </w:r>
      <w:proofErr w:type="spellStart"/>
      <w:r>
        <w:rPr>
          <w:sz w:val="28"/>
          <w:szCs w:val="28"/>
          <w:lang w:val="uk-UA"/>
        </w:rPr>
        <w:t>нововиявленими</w:t>
      </w:r>
      <w:proofErr w:type="spellEnd"/>
      <w:r>
        <w:rPr>
          <w:sz w:val="28"/>
          <w:szCs w:val="28"/>
          <w:lang w:val="uk-UA"/>
        </w:rPr>
        <w:t xml:space="preserve"> обставинами (у разі зміни у складі сім’ї, зміни показників опосередкованої вартості спорудження житла, тощо)</w:t>
      </w:r>
    </w:p>
    <w:p w:rsidR="002308C0" w:rsidRDefault="002308C0" w:rsidP="002308C0">
      <w:pPr>
        <w:jc w:val="both"/>
        <w:rPr>
          <w:sz w:val="28"/>
          <w:szCs w:val="28"/>
          <w:lang w:val="uk-UA"/>
        </w:rPr>
      </w:pPr>
      <w:r w:rsidRPr="008E0D8F">
        <w:rPr>
          <w:sz w:val="28"/>
          <w:szCs w:val="28"/>
          <w:lang w:val="uk-UA"/>
        </w:rPr>
        <w:t>- визначення розміру грошової компенсації;</w:t>
      </w:r>
    </w:p>
    <w:p w:rsidR="002308C0" w:rsidRDefault="00247A7F" w:rsidP="002308C0">
      <w:pPr>
        <w:jc w:val="both"/>
        <w:rPr>
          <w:sz w:val="28"/>
          <w:szCs w:val="28"/>
          <w:lang w:val="uk-UA"/>
        </w:rPr>
      </w:pPr>
      <w:r>
        <w:rPr>
          <w:sz w:val="28"/>
          <w:szCs w:val="28"/>
          <w:lang w:val="uk-UA"/>
        </w:rPr>
        <w:t>- перевірка</w:t>
      </w:r>
      <w:r w:rsidR="002308C0" w:rsidRPr="008E0D8F">
        <w:rPr>
          <w:sz w:val="28"/>
          <w:szCs w:val="28"/>
          <w:lang w:val="uk-UA"/>
        </w:rPr>
        <w:t xml:space="preserve"> майнових прав на </w:t>
      </w:r>
      <w:r>
        <w:rPr>
          <w:sz w:val="28"/>
          <w:szCs w:val="28"/>
          <w:lang w:val="uk-UA"/>
        </w:rPr>
        <w:t xml:space="preserve">нерухомість, будівництво якої не завершено, чи права власності на нерухоме майно внутрішньо переміщеної особи, яка захищала незалежність, суверенітет та територіальну цілісність України, </w:t>
      </w:r>
      <w:r w:rsidR="002308C0" w:rsidRPr="008E0D8F">
        <w:rPr>
          <w:sz w:val="28"/>
          <w:szCs w:val="28"/>
          <w:lang w:val="uk-UA"/>
        </w:rPr>
        <w:t>членів сім’ї загиблого</w:t>
      </w:r>
      <w:r w:rsidR="002308C0">
        <w:rPr>
          <w:sz w:val="28"/>
          <w:szCs w:val="28"/>
          <w:lang w:val="uk-UA"/>
        </w:rPr>
        <w:t>,</w:t>
      </w:r>
      <w:r w:rsidR="002308C0" w:rsidRPr="008E0D8F">
        <w:rPr>
          <w:sz w:val="28"/>
          <w:szCs w:val="28"/>
          <w:lang w:val="uk-UA"/>
        </w:rPr>
        <w:t xml:space="preserve"> особи з інвалідністю, а також всіх членів родини, на яких </w:t>
      </w:r>
      <w:r w:rsidR="002308C0" w:rsidRPr="008E0D8F">
        <w:rPr>
          <w:sz w:val="28"/>
          <w:szCs w:val="28"/>
          <w:lang w:val="uk-UA"/>
        </w:rPr>
        <w:lastRenderedPageBreak/>
        <w:t>розраховується грошова компенсація,</w:t>
      </w:r>
      <w:r>
        <w:rPr>
          <w:sz w:val="28"/>
          <w:szCs w:val="28"/>
          <w:lang w:val="uk-UA"/>
        </w:rPr>
        <w:t xml:space="preserve"> яке розташоване в населених пунктах на підконтрольній Україні території (крім житлового приміщення, яке зруйноване або стало непридатним для проживання внаслідок збройної агресії Російської Федерації, що підтверджується актом обстеження технічного стану житлового приміщення (будинку, квартири),</w:t>
      </w:r>
      <w:r w:rsidR="002308C0" w:rsidRPr="008E0D8F">
        <w:rPr>
          <w:sz w:val="28"/>
          <w:szCs w:val="28"/>
          <w:lang w:val="uk-UA"/>
        </w:rPr>
        <w:t xml:space="preserve"> або відчуження такого м</w:t>
      </w:r>
      <w:r>
        <w:rPr>
          <w:sz w:val="28"/>
          <w:szCs w:val="28"/>
          <w:lang w:val="uk-UA"/>
        </w:rPr>
        <w:t>айна протягом п’яти  років, що пере</w:t>
      </w:r>
      <w:r w:rsidR="00F14203">
        <w:rPr>
          <w:sz w:val="28"/>
          <w:szCs w:val="28"/>
          <w:lang w:val="uk-UA"/>
        </w:rPr>
        <w:t>дують даті подання заяви про призначення грошової компенсації</w:t>
      </w:r>
      <w:r w:rsidR="00D5210D">
        <w:rPr>
          <w:sz w:val="28"/>
          <w:szCs w:val="28"/>
          <w:lang w:val="uk-UA"/>
        </w:rPr>
        <w:t>;</w:t>
      </w:r>
    </w:p>
    <w:p w:rsidR="00D5210D" w:rsidRPr="008E0D8F" w:rsidRDefault="00D5210D" w:rsidP="002308C0">
      <w:pPr>
        <w:jc w:val="both"/>
        <w:rPr>
          <w:sz w:val="28"/>
          <w:szCs w:val="28"/>
          <w:lang w:val="uk-UA"/>
        </w:rPr>
      </w:pPr>
      <w:r>
        <w:rPr>
          <w:sz w:val="28"/>
          <w:szCs w:val="28"/>
          <w:lang w:val="uk-UA"/>
        </w:rPr>
        <w:t xml:space="preserve">- перевірка факту надання раніше одержувачу грошової компенсації житла або виплати грошової компенсації за рахунок коштів субвенції як члену сім’ї особи, яка загинула </w:t>
      </w:r>
      <w:r w:rsidR="008D5849">
        <w:rPr>
          <w:sz w:val="28"/>
          <w:szCs w:val="28"/>
          <w:lang w:val="uk-UA"/>
        </w:rPr>
        <w:t>(пропала безвісти), померла, як особі з інвалідністю або внутрішньо переміщеній особі.</w:t>
      </w:r>
    </w:p>
    <w:p w:rsidR="002308C0" w:rsidRPr="008E0D8F" w:rsidRDefault="002308C0" w:rsidP="002308C0">
      <w:pPr>
        <w:jc w:val="both"/>
        <w:rPr>
          <w:sz w:val="28"/>
          <w:szCs w:val="28"/>
          <w:lang w:val="uk-UA"/>
        </w:rPr>
      </w:pPr>
      <w:r w:rsidRPr="008E0D8F">
        <w:rPr>
          <w:sz w:val="28"/>
          <w:szCs w:val="28"/>
          <w:lang w:val="uk-UA"/>
        </w:rPr>
        <w:t xml:space="preserve">    </w:t>
      </w:r>
      <w:r>
        <w:rPr>
          <w:sz w:val="28"/>
          <w:szCs w:val="28"/>
          <w:lang w:val="uk-UA"/>
        </w:rPr>
        <w:tab/>
      </w:r>
      <w:r w:rsidRPr="008E0D8F">
        <w:rPr>
          <w:sz w:val="28"/>
          <w:szCs w:val="28"/>
          <w:lang w:val="uk-UA"/>
        </w:rPr>
        <w:t xml:space="preserve"> Комісія протягом п’яти робо</w:t>
      </w:r>
      <w:r w:rsidR="00F917F8">
        <w:rPr>
          <w:sz w:val="28"/>
          <w:szCs w:val="28"/>
          <w:lang w:val="uk-UA"/>
        </w:rPr>
        <w:t>чих днів</w:t>
      </w:r>
      <w:r w:rsidRPr="008E0D8F">
        <w:rPr>
          <w:sz w:val="28"/>
          <w:szCs w:val="28"/>
          <w:lang w:val="uk-UA"/>
        </w:rPr>
        <w:t xml:space="preserve"> з дня надходження подання  управління соціального захисту населення Броварської міської ради </w:t>
      </w:r>
      <w:r w:rsidR="00F917F8">
        <w:rPr>
          <w:sz w:val="28"/>
          <w:szCs w:val="28"/>
          <w:lang w:val="uk-UA"/>
        </w:rPr>
        <w:t xml:space="preserve">Броварського району  Київської області </w:t>
      </w:r>
      <w:r w:rsidRPr="008E0D8F">
        <w:rPr>
          <w:sz w:val="28"/>
          <w:szCs w:val="28"/>
          <w:lang w:val="uk-UA"/>
        </w:rPr>
        <w:t>розглядає його по суті і в присутності заявника або його законного пред</w:t>
      </w:r>
      <w:r w:rsidR="00F917F8">
        <w:rPr>
          <w:sz w:val="28"/>
          <w:szCs w:val="28"/>
          <w:lang w:val="uk-UA"/>
        </w:rPr>
        <w:t>ставника чи уповноваженої особи</w:t>
      </w:r>
      <w:r w:rsidRPr="008E0D8F">
        <w:rPr>
          <w:sz w:val="28"/>
          <w:szCs w:val="28"/>
          <w:lang w:val="uk-UA"/>
        </w:rPr>
        <w:t xml:space="preserve"> приймає рішення щодо  призначення або відмови в призначенні грошової компенсації.</w:t>
      </w:r>
    </w:p>
    <w:p w:rsidR="002308C0" w:rsidRPr="008E0D8F" w:rsidRDefault="002308C0" w:rsidP="002308C0">
      <w:pPr>
        <w:ind w:firstLine="708"/>
        <w:jc w:val="both"/>
        <w:rPr>
          <w:sz w:val="28"/>
          <w:szCs w:val="28"/>
          <w:lang w:val="uk-UA"/>
        </w:rPr>
      </w:pPr>
      <w:r w:rsidRPr="008E0D8F">
        <w:rPr>
          <w:sz w:val="28"/>
          <w:szCs w:val="28"/>
          <w:lang w:val="uk-UA"/>
        </w:rPr>
        <w:t>За наявності письмового клопотання Комісія може розглянути питання щодо призначення або відмови в призначенні грошової компенсації за відсутності заявника або його законного представника чи уповноваженої особи. У разі відсутності такого клопотання та неявки зазначених осіб розгляд відповідного питання переноситься на наступне засідання комісії.</w:t>
      </w:r>
    </w:p>
    <w:p w:rsidR="002308C0" w:rsidRPr="008E0D8F" w:rsidRDefault="002308C0" w:rsidP="002308C0">
      <w:pPr>
        <w:ind w:firstLine="708"/>
        <w:jc w:val="both"/>
        <w:rPr>
          <w:sz w:val="28"/>
          <w:szCs w:val="28"/>
          <w:lang w:val="uk-UA"/>
        </w:rPr>
      </w:pPr>
      <w:r w:rsidRPr="008E0D8F">
        <w:rPr>
          <w:sz w:val="28"/>
          <w:szCs w:val="28"/>
        </w:rPr>
        <w:t xml:space="preserve">У </w:t>
      </w:r>
      <w:proofErr w:type="spellStart"/>
      <w:r w:rsidRPr="008E0D8F">
        <w:rPr>
          <w:sz w:val="28"/>
          <w:szCs w:val="28"/>
        </w:rPr>
        <w:t>разі</w:t>
      </w:r>
      <w:proofErr w:type="spellEnd"/>
      <w:r w:rsidRPr="008E0D8F">
        <w:rPr>
          <w:sz w:val="28"/>
          <w:szCs w:val="28"/>
        </w:rPr>
        <w:t xml:space="preserve"> </w:t>
      </w:r>
      <w:proofErr w:type="spellStart"/>
      <w:r w:rsidRPr="008E0D8F">
        <w:rPr>
          <w:sz w:val="28"/>
          <w:szCs w:val="28"/>
        </w:rPr>
        <w:t>прийняття</w:t>
      </w:r>
      <w:proofErr w:type="spellEnd"/>
      <w:r w:rsidRPr="008E0D8F">
        <w:rPr>
          <w:sz w:val="28"/>
          <w:szCs w:val="28"/>
        </w:rPr>
        <w:t xml:space="preserve"> </w:t>
      </w:r>
      <w:proofErr w:type="spellStart"/>
      <w:proofErr w:type="gramStart"/>
      <w:r w:rsidRPr="008E0D8F">
        <w:rPr>
          <w:sz w:val="28"/>
          <w:szCs w:val="28"/>
        </w:rPr>
        <w:t>р</w:t>
      </w:r>
      <w:proofErr w:type="gramEnd"/>
      <w:r w:rsidRPr="008E0D8F">
        <w:rPr>
          <w:sz w:val="28"/>
          <w:szCs w:val="28"/>
        </w:rPr>
        <w:t>ішення</w:t>
      </w:r>
      <w:proofErr w:type="spellEnd"/>
      <w:r w:rsidRPr="008E0D8F">
        <w:rPr>
          <w:sz w:val="28"/>
          <w:szCs w:val="28"/>
        </w:rPr>
        <w:t xml:space="preserve"> про </w:t>
      </w:r>
      <w:proofErr w:type="spellStart"/>
      <w:r w:rsidRPr="008E0D8F">
        <w:rPr>
          <w:sz w:val="28"/>
          <w:szCs w:val="28"/>
        </w:rPr>
        <w:t>призначення</w:t>
      </w:r>
      <w:proofErr w:type="spellEnd"/>
      <w:r w:rsidRPr="008E0D8F">
        <w:rPr>
          <w:sz w:val="28"/>
          <w:szCs w:val="28"/>
        </w:rPr>
        <w:t xml:space="preserve"> </w:t>
      </w:r>
      <w:proofErr w:type="spellStart"/>
      <w:r w:rsidRPr="008E0D8F">
        <w:rPr>
          <w:sz w:val="28"/>
          <w:szCs w:val="28"/>
        </w:rPr>
        <w:t>грошової</w:t>
      </w:r>
      <w:proofErr w:type="spellEnd"/>
      <w:r w:rsidRPr="008E0D8F">
        <w:rPr>
          <w:sz w:val="28"/>
          <w:szCs w:val="28"/>
        </w:rPr>
        <w:t xml:space="preserve"> </w:t>
      </w:r>
      <w:proofErr w:type="spellStart"/>
      <w:r w:rsidRPr="008E0D8F">
        <w:rPr>
          <w:sz w:val="28"/>
          <w:szCs w:val="28"/>
        </w:rPr>
        <w:t>компенсації</w:t>
      </w:r>
      <w:proofErr w:type="spellEnd"/>
      <w:r w:rsidRPr="008E0D8F">
        <w:rPr>
          <w:sz w:val="28"/>
          <w:szCs w:val="28"/>
        </w:rPr>
        <w:t xml:space="preserve"> </w:t>
      </w:r>
      <w:proofErr w:type="spellStart"/>
      <w:r w:rsidRPr="008E0D8F">
        <w:rPr>
          <w:sz w:val="28"/>
          <w:szCs w:val="28"/>
        </w:rPr>
        <w:t>Комісія</w:t>
      </w:r>
      <w:proofErr w:type="spellEnd"/>
      <w:r w:rsidRPr="008E0D8F">
        <w:rPr>
          <w:sz w:val="28"/>
          <w:szCs w:val="28"/>
        </w:rPr>
        <w:t xml:space="preserve"> </w:t>
      </w:r>
      <w:proofErr w:type="spellStart"/>
      <w:r w:rsidRPr="008E0D8F">
        <w:rPr>
          <w:sz w:val="28"/>
          <w:szCs w:val="28"/>
        </w:rPr>
        <w:t>одночасно</w:t>
      </w:r>
      <w:proofErr w:type="spellEnd"/>
      <w:r w:rsidRPr="008E0D8F">
        <w:rPr>
          <w:sz w:val="28"/>
          <w:szCs w:val="28"/>
        </w:rPr>
        <w:t xml:space="preserve"> </w:t>
      </w:r>
      <w:proofErr w:type="spellStart"/>
      <w:r w:rsidRPr="008E0D8F">
        <w:rPr>
          <w:sz w:val="28"/>
          <w:szCs w:val="28"/>
        </w:rPr>
        <w:t>визначає</w:t>
      </w:r>
      <w:proofErr w:type="spellEnd"/>
      <w:r w:rsidRPr="008E0D8F">
        <w:rPr>
          <w:sz w:val="28"/>
          <w:szCs w:val="28"/>
        </w:rPr>
        <w:t xml:space="preserve"> </w:t>
      </w:r>
      <w:proofErr w:type="spellStart"/>
      <w:r w:rsidRPr="008E0D8F">
        <w:rPr>
          <w:sz w:val="28"/>
          <w:szCs w:val="28"/>
        </w:rPr>
        <w:t>розмір</w:t>
      </w:r>
      <w:proofErr w:type="spellEnd"/>
      <w:r w:rsidRPr="008E0D8F">
        <w:rPr>
          <w:sz w:val="28"/>
          <w:szCs w:val="28"/>
        </w:rPr>
        <w:t xml:space="preserve"> </w:t>
      </w:r>
      <w:proofErr w:type="spellStart"/>
      <w:r w:rsidRPr="008E0D8F">
        <w:rPr>
          <w:sz w:val="28"/>
          <w:szCs w:val="28"/>
        </w:rPr>
        <w:t>такої</w:t>
      </w:r>
      <w:proofErr w:type="spellEnd"/>
      <w:r w:rsidRPr="008E0D8F">
        <w:rPr>
          <w:sz w:val="28"/>
          <w:szCs w:val="28"/>
        </w:rPr>
        <w:t xml:space="preserve"> </w:t>
      </w:r>
      <w:proofErr w:type="spellStart"/>
      <w:r w:rsidRPr="008E0D8F">
        <w:rPr>
          <w:sz w:val="28"/>
          <w:szCs w:val="28"/>
        </w:rPr>
        <w:t>компенсації</w:t>
      </w:r>
      <w:proofErr w:type="spellEnd"/>
      <w:r w:rsidRPr="008E0D8F">
        <w:rPr>
          <w:sz w:val="28"/>
          <w:szCs w:val="28"/>
        </w:rPr>
        <w:t xml:space="preserve">, </w:t>
      </w:r>
      <w:proofErr w:type="spellStart"/>
      <w:r w:rsidRPr="008E0D8F">
        <w:rPr>
          <w:sz w:val="28"/>
          <w:szCs w:val="28"/>
        </w:rPr>
        <w:t>виходячи</w:t>
      </w:r>
      <w:proofErr w:type="spellEnd"/>
      <w:r w:rsidRPr="008E0D8F">
        <w:rPr>
          <w:sz w:val="28"/>
          <w:szCs w:val="28"/>
        </w:rPr>
        <w:t xml:space="preserve"> </w:t>
      </w:r>
      <w:proofErr w:type="spellStart"/>
      <w:r w:rsidRPr="008E0D8F">
        <w:rPr>
          <w:sz w:val="28"/>
          <w:szCs w:val="28"/>
        </w:rPr>
        <w:t>із</w:t>
      </w:r>
      <w:proofErr w:type="spellEnd"/>
      <w:r w:rsidRPr="008E0D8F">
        <w:rPr>
          <w:sz w:val="28"/>
          <w:szCs w:val="28"/>
        </w:rPr>
        <w:t xml:space="preserve"> </w:t>
      </w:r>
      <w:proofErr w:type="spellStart"/>
      <w:r w:rsidRPr="008E0D8F">
        <w:rPr>
          <w:sz w:val="28"/>
          <w:szCs w:val="28"/>
        </w:rPr>
        <w:t>встановлених</w:t>
      </w:r>
      <w:proofErr w:type="spellEnd"/>
      <w:r w:rsidRPr="008E0D8F">
        <w:rPr>
          <w:sz w:val="28"/>
          <w:szCs w:val="28"/>
        </w:rPr>
        <w:t xml:space="preserve"> </w:t>
      </w:r>
      <w:proofErr w:type="spellStart"/>
      <w:r w:rsidRPr="008E0D8F">
        <w:rPr>
          <w:sz w:val="28"/>
          <w:szCs w:val="28"/>
        </w:rPr>
        <w:t>нормативів</w:t>
      </w:r>
      <w:proofErr w:type="spellEnd"/>
      <w:r w:rsidRPr="008E0D8F">
        <w:rPr>
          <w:sz w:val="28"/>
          <w:szCs w:val="28"/>
        </w:rPr>
        <w:t>.</w:t>
      </w:r>
    </w:p>
    <w:p w:rsidR="002308C0" w:rsidRPr="008E0D8F" w:rsidRDefault="002308C0" w:rsidP="002308C0">
      <w:pPr>
        <w:ind w:firstLine="708"/>
        <w:jc w:val="both"/>
        <w:rPr>
          <w:sz w:val="28"/>
          <w:szCs w:val="28"/>
          <w:lang w:val="uk-UA"/>
        </w:rPr>
      </w:pPr>
      <w:r w:rsidRPr="008E0D8F">
        <w:rPr>
          <w:sz w:val="28"/>
          <w:szCs w:val="28"/>
          <w:lang w:val="uk-UA"/>
        </w:rPr>
        <w:t>Комісія протягом трьох робочих днів з моменту прийняття рішення про призначення і виплату грошової компенсації надсилає копію рішення заявнику із зазначенням суми належної йому грошової компенсації, а також Департаменту  соціального захисту населення Київської обласної державної адміністрації.</w:t>
      </w:r>
    </w:p>
    <w:p w:rsidR="002308C0" w:rsidRPr="008E0D8F" w:rsidRDefault="002308C0" w:rsidP="002308C0">
      <w:pPr>
        <w:ind w:firstLine="708"/>
        <w:jc w:val="both"/>
        <w:rPr>
          <w:sz w:val="28"/>
          <w:szCs w:val="28"/>
          <w:lang w:val="uk-UA"/>
        </w:rPr>
      </w:pPr>
      <w:r w:rsidRPr="008E0D8F">
        <w:rPr>
          <w:sz w:val="28"/>
          <w:szCs w:val="28"/>
          <w:lang w:val="uk-UA"/>
        </w:rPr>
        <w:t xml:space="preserve"> У разі відмови в призначенні грошової компенсації Комісія надсилає заявнику копію відповідного рішення із зазначенням підстав для його прийняття протягом трьох робочих днів з моменту прийняття такого рішення.</w:t>
      </w:r>
    </w:p>
    <w:p w:rsidR="002308C0" w:rsidRDefault="002308C0" w:rsidP="002308C0">
      <w:pPr>
        <w:ind w:firstLine="708"/>
        <w:jc w:val="both"/>
        <w:rPr>
          <w:sz w:val="28"/>
          <w:szCs w:val="28"/>
          <w:lang w:val="uk-UA"/>
        </w:rPr>
      </w:pPr>
      <w:r w:rsidRPr="008E0D8F">
        <w:rPr>
          <w:sz w:val="28"/>
          <w:szCs w:val="28"/>
          <w:lang w:val="uk-UA"/>
        </w:rPr>
        <w:t xml:space="preserve">  </w:t>
      </w:r>
      <w:proofErr w:type="spellStart"/>
      <w:proofErr w:type="gramStart"/>
      <w:r w:rsidRPr="008E0D8F">
        <w:rPr>
          <w:sz w:val="28"/>
          <w:szCs w:val="28"/>
        </w:rPr>
        <w:t>Р</w:t>
      </w:r>
      <w:proofErr w:type="gramEnd"/>
      <w:r w:rsidRPr="008E0D8F">
        <w:rPr>
          <w:sz w:val="28"/>
          <w:szCs w:val="28"/>
        </w:rPr>
        <w:t>ішення</w:t>
      </w:r>
      <w:proofErr w:type="spellEnd"/>
      <w:r w:rsidRPr="008E0D8F">
        <w:rPr>
          <w:sz w:val="28"/>
          <w:szCs w:val="28"/>
        </w:rPr>
        <w:t xml:space="preserve"> </w:t>
      </w:r>
      <w:proofErr w:type="spellStart"/>
      <w:r w:rsidRPr="008E0D8F">
        <w:rPr>
          <w:sz w:val="28"/>
          <w:szCs w:val="28"/>
        </w:rPr>
        <w:t>Комісії</w:t>
      </w:r>
      <w:proofErr w:type="spellEnd"/>
      <w:r w:rsidRPr="008E0D8F">
        <w:rPr>
          <w:sz w:val="28"/>
          <w:szCs w:val="28"/>
        </w:rPr>
        <w:t xml:space="preserve"> </w:t>
      </w:r>
      <w:r w:rsidRPr="008E0D8F">
        <w:rPr>
          <w:sz w:val="28"/>
          <w:szCs w:val="28"/>
          <w:lang w:val="uk-UA"/>
        </w:rPr>
        <w:t xml:space="preserve">про відмову у призначенні грошової компенсації або  </w:t>
      </w:r>
      <w:proofErr w:type="spellStart"/>
      <w:r w:rsidRPr="008E0D8F">
        <w:rPr>
          <w:sz w:val="28"/>
          <w:szCs w:val="28"/>
        </w:rPr>
        <w:t>щодо</w:t>
      </w:r>
      <w:proofErr w:type="spellEnd"/>
      <w:r w:rsidRPr="008E0D8F">
        <w:rPr>
          <w:sz w:val="28"/>
          <w:szCs w:val="28"/>
        </w:rPr>
        <w:t xml:space="preserve"> </w:t>
      </w:r>
      <w:r w:rsidRPr="008E0D8F">
        <w:rPr>
          <w:sz w:val="28"/>
          <w:szCs w:val="28"/>
          <w:lang w:val="uk-UA"/>
        </w:rPr>
        <w:t xml:space="preserve">призначення </w:t>
      </w:r>
      <w:proofErr w:type="spellStart"/>
      <w:r w:rsidRPr="008E0D8F">
        <w:rPr>
          <w:sz w:val="28"/>
          <w:szCs w:val="28"/>
        </w:rPr>
        <w:t>належної</w:t>
      </w:r>
      <w:proofErr w:type="spellEnd"/>
      <w:r w:rsidRPr="008E0D8F">
        <w:rPr>
          <w:sz w:val="28"/>
          <w:szCs w:val="28"/>
        </w:rPr>
        <w:t xml:space="preserve"> </w:t>
      </w:r>
      <w:proofErr w:type="spellStart"/>
      <w:r w:rsidRPr="008E0D8F">
        <w:rPr>
          <w:sz w:val="28"/>
          <w:szCs w:val="28"/>
        </w:rPr>
        <w:t>заявнику</w:t>
      </w:r>
      <w:proofErr w:type="spellEnd"/>
      <w:r w:rsidRPr="008E0D8F">
        <w:rPr>
          <w:sz w:val="28"/>
          <w:szCs w:val="28"/>
        </w:rPr>
        <w:t xml:space="preserve"> </w:t>
      </w:r>
      <w:proofErr w:type="spellStart"/>
      <w:r w:rsidRPr="008E0D8F">
        <w:rPr>
          <w:sz w:val="28"/>
          <w:szCs w:val="28"/>
        </w:rPr>
        <w:t>суми</w:t>
      </w:r>
      <w:proofErr w:type="spellEnd"/>
      <w:r w:rsidRPr="008E0D8F">
        <w:rPr>
          <w:sz w:val="28"/>
          <w:szCs w:val="28"/>
        </w:rPr>
        <w:t xml:space="preserve"> </w:t>
      </w:r>
      <w:proofErr w:type="spellStart"/>
      <w:r w:rsidRPr="008E0D8F">
        <w:rPr>
          <w:sz w:val="28"/>
          <w:szCs w:val="28"/>
        </w:rPr>
        <w:t>грошової</w:t>
      </w:r>
      <w:proofErr w:type="spellEnd"/>
      <w:r w:rsidRPr="008E0D8F">
        <w:rPr>
          <w:sz w:val="28"/>
          <w:szCs w:val="28"/>
        </w:rPr>
        <w:t xml:space="preserve"> </w:t>
      </w:r>
      <w:proofErr w:type="spellStart"/>
      <w:r w:rsidRPr="008E0D8F">
        <w:rPr>
          <w:sz w:val="28"/>
          <w:szCs w:val="28"/>
        </w:rPr>
        <w:t>компенсації</w:t>
      </w:r>
      <w:proofErr w:type="spellEnd"/>
      <w:r w:rsidRPr="008E0D8F">
        <w:rPr>
          <w:sz w:val="28"/>
          <w:szCs w:val="28"/>
        </w:rPr>
        <w:t xml:space="preserve"> </w:t>
      </w:r>
      <w:proofErr w:type="spellStart"/>
      <w:r w:rsidRPr="008E0D8F">
        <w:rPr>
          <w:sz w:val="28"/>
          <w:szCs w:val="28"/>
        </w:rPr>
        <w:t>може</w:t>
      </w:r>
      <w:proofErr w:type="spellEnd"/>
      <w:r w:rsidRPr="008E0D8F">
        <w:rPr>
          <w:sz w:val="28"/>
          <w:szCs w:val="28"/>
        </w:rPr>
        <w:t xml:space="preserve"> бути </w:t>
      </w:r>
      <w:proofErr w:type="spellStart"/>
      <w:r w:rsidRPr="008E0D8F">
        <w:rPr>
          <w:sz w:val="28"/>
          <w:szCs w:val="28"/>
        </w:rPr>
        <w:t>оскаржене</w:t>
      </w:r>
      <w:proofErr w:type="spellEnd"/>
      <w:r w:rsidRPr="008E0D8F">
        <w:rPr>
          <w:sz w:val="28"/>
          <w:szCs w:val="28"/>
        </w:rPr>
        <w:t xml:space="preserve">  до суду. </w:t>
      </w:r>
    </w:p>
    <w:p w:rsidR="002308C0" w:rsidRPr="008E0D8F" w:rsidRDefault="002308C0" w:rsidP="002308C0">
      <w:pPr>
        <w:jc w:val="both"/>
        <w:rPr>
          <w:sz w:val="28"/>
          <w:szCs w:val="28"/>
          <w:lang w:val="uk-UA"/>
        </w:rPr>
      </w:pPr>
      <w:r>
        <w:rPr>
          <w:sz w:val="28"/>
          <w:szCs w:val="28"/>
          <w:lang w:val="uk-UA"/>
        </w:rPr>
        <w:t xml:space="preserve">2.4. </w:t>
      </w:r>
      <w:r w:rsidRPr="008E0D8F">
        <w:rPr>
          <w:sz w:val="28"/>
          <w:szCs w:val="28"/>
          <w:lang w:val="uk-UA"/>
        </w:rPr>
        <w:t>Голова Комісії:</w:t>
      </w:r>
    </w:p>
    <w:p w:rsidR="002308C0" w:rsidRPr="008E0D8F" w:rsidRDefault="002308C0" w:rsidP="002308C0">
      <w:pPr>
        <w:jc w:val="both"/>
        <w:rPr>
          <w:sz w:val="28"/>
          <w:szCs w:val="28"/>
          <w:lang w:val="uk-UA"/>
        </w:rPr>
      </w:pPr>
      <w:r w:rsidRPr="008E0D8F">
        <w:rPr>
          <w:sz w:val="28"/>
          <w:szCs w:val="28"/>
          <w:lang w:val="uk-UA"/>
        </w:rPr>
        <w:t>- здійснює керівництво її діяльністю;</w:t>
      </w:r>
    </w:p>
    <w:p w:rsidR="002308C0" w:rsidRPr="008E0D8F" w:rsidRDefault="002308C0" w:rsidP="002308C0">
      <w:pPr>
        <w:jc w:val="both"/>
        <w:rPr>
          <w:sz w:val="28"/>
          <w:szCs w:val="28"/>
          <w:lang w:val="uk-UA"/>
        </w:rPr>
      </w:pPr>
      <w:r w:rsidRPr="008E0D8F">
        <w:rPr>
          <w:sz w:val="28"/>
          <w:szCs w:val="28"/>
          <w:lang w:val="uk-UA"/>
        </w:rPr>
        <w:t xml:space="preserve">- скликає засідання для </w:t>
      </w:r>
      <w:r w:rsidR="00F917F8" w:rsidRPr="00062B8C">
        <w:rPr>
          <w:sz w:val="28"/>
          <w:szCs w:val="28"/>
          <w:lang w:val="uk-UA"/>
        </w:rPr>
        <w:t>розгляду заяв</w:t>
      </w:r>
      <w:r w:rsidRPr="00062B8C">
        <w:rPr>
          <w:sz w:val="28"/>
          <w:szCs w:val="28"/>
          <w:lang w:val="uk-UA"/>
        </w:rPr>
        <w:t>.</w:t>
      </w:r>
    </w:p>
    <w:p w:rsidR="002308C0" w:rsidRPr="008E0D8F" w:rsidRDefault="002308C0" w:rsidP="002308C0">
      <w:pPr>
        <w:jc w:val="both"/>
        <w:rPr>
          <w:sz w:val="28"/>
          <w:szCs w:val="28"/>
          <w:lang w:val="uk-UA"/>
        </w:rPr>
      </w:pPr>
      <w:r w:rsidRPr="008E0D8F">
        <w:rPr>
          <w:sz w:val="28"/>
          <w:szCs w:val="28"/>
          <w:lang w:val="uk-UA"/>
        </w:rPr>
        <w:t>У разі відсутності голови Комісії його функції виконує заступник.</w:t>
      </w:r>
    </w:p>
    <w:p w:rsidR="002308C0" w:rsidRPr="008E0D8F" w:rsidRDefault="002308C0" w:rsidP="002308C0">
      <w:pPr>
        <w:jc w:val="both"/>
        <w:rPr>
          <w:sz w:val="28"/>
          <w:szCs w:val="28"/>
          <w:lang w:val="uk-UA"/>
        </w:rPr>
      </w:pPr>
      <w:r>
        <w:rPr>
          <w:sz w:val="28"/>
          <w:szCs w:val="28"/>
          <w:lang w:val="uk-UA"/>
        </w:rPr>
        <w:t>2.5.</w:t>
      </w:r>
      <w:r w:rsidRPr="008E0D8F">
        <w:rPr>
          <w:sz w:val="28"/>
          <w:szCs w:val="28"/>
          <w:lang w:val="uk-UA"/>
        </w:rPr>
        <w:t xml:space="preserve"> Секретар Комісії:</w:t>
      </w:r>
    </w:p>
    <w:p w:rsidR="002308C0" w:rsidRPr="008E0D8F" w:rsidRDefault="002308C0" w:rsidP="002308C0">
      <w:pPr>
        <w:jc w:val="both"/>
        <w:rPr>
          <w:sz w:val="28"/>
          <w:szCs w:val="28"/>
          <w:lang w:val="uk-UA"/>
        </w:rPr>
      </w:pPr>
      <w:r w:rsidRPr="008E0D8F">
        <w:rPr>
          <w:sz w:val="28"/>
          <w:szCs w:val="28"/>
          <w:lang w:val="uk-UA"/>
        </w:rPr>
        <w:t>- готує необхідні матеріали для роботи Комісії;</w:t>
      </w:r>
    </w:p>
    <w:p w:rsidR="002308C0" w:rsidRPr="008E0D8F" w:rsidRDefault="002308C0" w:rsidP="002308C0">
      <w:pPr>
        <w:jc w:val="both"/>
        <w:rPr>
          <w:sz w:val="28"/>
          <w:szCs w:val="28"/>
          <w:lang w:val="uk-UA"/>
        </w:rPr>
      </w:pPr>
      <w:r w:rsidRPr="008E0D8F">
        <w:rPr>
          <w:sz w:val="28"/>
          <w:szCs w:val="28"/>
          <w:lang w:val="uk-UA"/>
        </w:rPr>
        <w:t>- повідомляє членів Комісії про дату, час та місце проведення засідання;</w:t>
      </w:r>
    </w:p>
    <w:p w:rsidR="002308C0" w:rsidRPr="008E0D8F" w:rsidRDefault="002308C0" w:rsidP="002308C0">
      <w:pPr>
        <w:jc w:val="both"/>
        <w:rPr>
          <w:sz w:val="28"/>
          <w:szCs w:val="28"/>
          <w:lang w:val="uk-UA"/>
        </w:rPr>
      </w:pPr>
      <w:r w:rsidRPr="008E0D8F">
        <w:rPr>
          <w:sz w:val="28"/>
          <w:szCs w:val="28"/>
          <w:lang w:val="uk-UA"/>
        </w:rPr>
        <w:t>- веде протокол засідання Комісії;</w:t>
      </w:r>
    </w:p>
    <w:p w:rsidR="00062B8C" w:rsidRDefault="002308C0" w:rsidP="002308C0">
      <w:pPr>
        <w:jc w:val="both"/>
        <w:rPr>
          <w:sz w:val="28"/>
          <w:szCs w:val="28"/>
          <w:lang w:val="uk-UA"/>
        </w:rPr>
      </w:pPr>
      <w:r w:rsidRPr="008E0D8F">
        <w:rPr>
          <w:sz w:val="28"/>
          <w:szCs w:val="28"/>
          <w:lang w:val="uk-UA"/>
        </w:rPr>
        <w:t>- зберігає матеріали про роботу Комісії.</w:t>
      </w:r>
    </w:p>
    <w:p w:rsidR="00E049B2" w:rsidRDefault="00E049B2" w:rsidP="002308C0">
      <w:pPr>
        <w:jc w:val="both"/>
        <w:rPr>
          <w:sz w:val="28"/>
          <w:szCs w:val="28"/>
          <w:lang w:val="uk-UA"/>
        </w:rPr>
      </w:pPr>
    </w:p>
    <w:p w:rsidR="00E049B2" w:rsidRPr="008E0D8F" w:rsidRDefault="00E049B2" w:rsidP="002308C0">
      <w:pPr>
        <w:jc w:val="both"/>
        <w:rPr>
          <w:sz w:val="28"/>
          <w:szCs w:val="28"/>
          <w:lang w:val="uk-UA"/>
        </w:rPr>
      </w:pPr>
    </w:p>
    <w:p w:rsidR="002308C0" w:rsidRDefault="002308C0" w:rsidP="00E049B2">
      <w:pPr>
        <w:pStyle w:val="a9"/>
        <w:ind w:firstLine="0"/>
        <w:jc w:val="both"/>
        <w:rPr>
          <w:rFonts w:ascii="Times New Roman" w:hAnsi="Times New Roman"/>
          <w:sz w:val="28"/>
          <w:szCs w:val="28"/>
        </w:rPr>
      </w:pPr>
      <w:r>
        <w:rPr>
          <w:rFonts w:ascii="Times New Roman" w:hAnsi="Times New Roman"/>
          <w:sz w:val="28"/>
          <w:szCs w:val="28"/>
        </w:rPr>
        <w:t>Міський голова                                                                  Ігор САПОЖКО</w:t>
      </w:r>
    </w:p>
    <w:p w:rsidR="002308C0" w:rsidRDefault="002308C0" w:rsidP="002308C0">
      <w:pPr>
        <w:pStyle w:val="a9"/>
        <w:spacing w:line="360" w:lineRule="auto"/>
        <w:ind w:firstLine="0"/>
        <w:jc w:val="both"/>
        <w:rPr>
          <w:rFonts w:ascii="Times New Roman" w:hAnsi="Times New Roman"/>
          <w:sz w:val="28"/>
          <w:szCs w:val="28"/>
        </w:rPr>
      </w:pPr>
    </w:p>
    <w:sectPr w:rsidR="002308C0" w:rsidSect="00BA0458">
      <w:pgSz w:w="11906" w:h="16838"/>
      <w:pgMar w:top="851" w:right="567" w:bottom="709" w:left="1418"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tiqua">
    <w:altName w:val="Calibri"/>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2"/>
      <w:numFmt w:val="bullet"/>
      <w:lvlText w:val="-"/>
      <w:lvlJc w:val="left"/>
      <w:pPr>
        <w:tabs>
          <w:tab w:val="num" w:pos="1080"/>
        </w:tabs>
        <w:ind w:left="1080" w:hanging="360"/>
      </w:pPr>
      <w:rPr>
        <w:rFonts w:ascii="Times New Roman" w:hAnsi="Times New Roman" w:cs="Times New Roman" w:hint="default"/>
        <w:sz w:val="28"/>
        <w:szCs w:val="28"/>
        <w:lang w:val="uk-UA"/>
      </w:rPr>
    </w:lvl>
  </w:abstractNum>
  <w:abstractNum w:abstractNumId="1">
    <w:nsid w:val="00000002"/>
    <w:multiLevelType w:val="multilevel"/>
    <w:tmpl w:val="00000002"/>
    <w:name w:val="WW8Num2"/>
    <w:lvl w:ilvl="0">
      <w:start w:val="1"/>
      <w:numFmt w:val="decimal"/>
      <w:lvlText w:val="%1."/>
      <w:lvlJc w:val="left"/>
      <w:pPr>
        <w:tabs>
          <w:tab w:val="num" w:pos="495"/>
        </w:tabs>
        <w:ind w:left="495" w:hanging="495"/>
      </w:pPr>
      <w:rPr>
        <w:rFonts w:hint="default"/>
        <w:b/>
        <w:sz w:val="28"/>
        <w:szCs w:val="28"/>
        <w:lang w:val="uk-UA"/>
      </w:rPr>
    </w:lvl>
    <w:lvl w:ilvl="1">
      <w:start w:val="1"/>
      <w:numFmt w:val="decimal"/>
      <w:lvlText w:val="%1.%2."/>
      <w:lvlJc w:val="left"/>
      <w:pPr>
        <w:tabs>
          <w:tab w:val="num" w:pos="720"/>
        </w:tabs>
        <w:ind w:left="720" w:hanging="720"/>
      </w:pPr>
      <w:rPr>
        <w:rFonts w:hint="default"/>
        <w:b/>
        <w:sz w:val="28"/>
        <w:szCs w:val="28"/>
        <w:lang w:val="uk-UA"/>
      </w:rPr>
    </w:lvl>
    <w:lvl w:ilvl="2">
      <w:start w:val="1"/>
      <w:numFmt w:val="decimal"/>
      <w:lvlText w:val="%1.%2.%3."/>
      <w:lvlJc w:val="left"/>
      <w:pPr>
        <w:tabs>
          <w:tab w:val="num" w:pos="720"/>
        </w:tabs>
        <w:ind w:left="720" w:hanging="720"/>
      </w:pPr>
      <w:rPr>
        <w:rFonts w:hint="default"/>
        <w:b/>
        <w:sz w:val="28"/>
        <w:szCs w:val="28"/>
        <w:lang w:val="uk-UA"/>
      </w:rPr>
    </w:lvl>
    <w:lvl w:ilvl="3">
      <w:start w:val="1"/>
      <w:numFmt w:val="decimal"/>
      <w:lvlText w:val="%1.%2.%3.%4."/>
      <w:lvlJc w:val="left"/>
      <w:pPr>
        <w:tabs>
          <w:tab w:val="num" w:pos="1080"/>
        </w:tabs>
        <w:ind w:left="1080" w:hanging="1080"/>
      </w:pPr>
      <w:rPr>
        <w:rFonts w:hint="default"/>
        <w:b/>
        <w:sz w:val="28"/>
        <w:szCs w:val="28"/>
        <w:lang w:val="uk-UA"/>
      </w:rPr>
    </w:lvl>
    <w:lvl w:ilvl="4">
      <w:start w:val="1"/>
      <w:numFmt w:val="decimal"/>
      <w:lvlText w:val="%1.%2.%3.%4.%5."/>
      <w:lvlJc w:val="left"/>
      <w:pPr>
        <w:tabs>
          <w:tab w:val="num" w:pos="1080"/>
        </w:tabs>
        <w:ind w:left="1080" w:hanging="1080"/>
      </w:pPr>
      <w:rPr>
        <w:rFonts w:hint="default"/>
        <w:b/>
        <w:sz w:val="28"/>
        <w:szCs w:val="28"/>
        <w:lang w:val="uk-UA"/>
      </w:rPr>
    </w:lvl>
    <w:lvl w:ilvl="5">
      <w:start w:val="1"/>
      <w:numFmt w:val="decimal"/>
      <w:lvlText w:val="%1.%2.%3.%4.%5.%6."/>
      <w:lvlJc w:val="left"/>
      <w:pPr>
        <w:tabs>
          <w:tab w:val="num" w:pos="1440"/>
        </w:tabs>
        <w:ind w:left="1440" w:hanging="1440"/>
      </w:pPr>
      <w:rPr>
        <w:rFonts w:hint="default"/>
        <w:b/>
        <w:sz w:val="28"/>
        <w:szCs w:val="28"/>
        <w:lang w:val="uk-UA"/>
      </w:rPr>
    </w:lvl>
    <w:lvl w:ilvl="6">
      <w:start w:val="1"/>
      <w:numFmt w:val="decimal"/>
      <w:lvlText w:val="%1.%2.%3.%4.%5.%6.%7."/>
      <w:lvlJc w:val="left"/>
      <w:pPr>
        <w:tabs>
          <w:tab w:val="num" w:pos="1800"/>
        </w:tabs>
        <w:ind w:left="1800" w:hanging="1800"/>
      </w:pPr>
      <w:rPr>
        <w:rFonts w:hint="default"/>
        <w:b/>
        <w:sz w:val="28"/>
        <w:szCs w:val="28"/>
        <w:lang w:val="uk-UA"/>
      </w:rPr>
    </w:lvl>
    <w:lvl w:ilvl="7">
      <w:start w:val="1"/>
      <w:numFmt w:val="decimal"/>
      <w:lvlText w:val="%1.%2.%3.%4.%5.%6.%7.%8."/>
      <w:lvlJc w:val="left"/>
      <w:pPr>
        <w:tabs>
          <w:tab w:val="num" w:pos="1800"/>
        </w:tabs>
        <w:ind w:left="1800" w:hanging="1800"/>
      </w:pPr>
      <w:rPr>
        <w:rFonts w:hint="default"/>
        <w:b/>
        <w:sz w:val="28"/>
        <w:szCs w:val="28"/>
        <w:lang w:val="uk-UA"/>
      </w:rPr>
    </w:lvl>
    <w:lvl w:ilvl="8">
      <w:start w:val="1"/>
      <w:numFmt w:val="decimal"/>
      <w:lvlText w:val="%1.%2.%3.%4.%5.%6.%7.%8.%9."/>
      <w:lvlJc w:val="left"/>
      <w:pPr>
        <w:tabs>
          <w:tab w:val="num" w:pos="2160"/>
        </w:tabs>
        <w:ind w:left="2160" w:hanging="2160"/>
      </w:pPr>
      <w:rPr>
        <w:rFonts w:hint="default"/>
        <w:b/>
        <w:sz w:val="28"/>
        <w:szCs w:val="28"/>
        <w:lang w:val="uk-UA"/>
      </w:rPr>
    </w:lvl>
  </w:abstractNum>
  <w:abstractNum w:abstractNumId="2">
    <w:nsid w:val="2AEF3E90"/>
    <w:multiLevelType w:val="multilevel"/>
    <w:tmpl w:val="97FE65D8"/>
    <w:lvl w:ilvl="0">
      <w:start w:val="5"/>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059F9"/>
    <w:rsid w:val="00007179"/>
    <w:rsid w:val="00062B8C"/>
    <w:rsid w:val="000C3D24"/>
    <w:rsid w:val="001008C8"/>
    <w:rsid w:val="00100FB8"/>
    <w:rsid w:val="00160F37"/>
    <w:rsid w:val="001B440F"/>
    <w:rsid w:val="0021120F"/>
    <w:rsid w:val="002308C0"/>
    <w:rsid w:val="00231B6C"/>
    <w:rsid w:val="00247A7F"/>
    <w:rsid w:val="002808A7"/>
    <w:rsid w:val="00330B80"/>
    <w:rsid w:val="003C5BFF"/>
    <w:rsid w:val="003E0106"/>
    <w:rsid w:val="003F0C2E"/>
    <w:rsid w:val="004134DD"/>
    <w:rsid w:val="0042166D"/>
    <w:rsid w:val="00484F8D"/>
    <w:rsid w:val="00492252"/>
    <w:rsid w:val="004965AB"/>
    <w:rsid w:val="004B5F84"/>
    <w:rsid w:val="004D16D8"/>
    <w:rsid w:val="005059F9"/>
    <w:rsid w:val="00543598"/>
    <w:rsid w:val="00547455"/>
    <w:rsid w:val="00571E4B"/>
    <w:rsid w:val="00575F23"/>
    <w:rsid w:val="005A73C5"/>
    <w:rsid w:val="006442E1"/>
    <w:rsid w:val="00644B76"/>
    <w:rsid w:val="006808B4"/>
    <w:rsid w:val="00680AED"/>
    <w:rsid w:val="00690A9F"/>
    <w:rsid w:val="006C48BF"/>
    <w:rsid w:val="007306D5"/>
    <w:rsid w:val="007C0556"/>
    <w:rsid w:val="007F6AAB"/>
    <w:rsid w:val="00805078"/>
    <w:rsid w:val="00854A79"/>
    <w:rsid w:val="008D5849"/>
    <w:rsid w:val="008E2770"/>
    <w:rsid w:val="008E58EA"/>
    <w:rsid w:val="00931466"/>
    <w:rsid w:val="00A17F0D"/>
    <w:rsid w:val="00A200C2"/>
    <w:rsid w:val="00A30139"/>
    <w:rsid w:val="00A43366"/>
    <w:rsid w:val="00AC0D30"/>
    <w:rsid w:val="00AC2FAA"/>
    <w:rsid w:val="00AF65C1"/>
    <w:rsid w:val="00B26AF8"/>
    <w:rsid w:val="00B5051C"/>
    <w:rsid w:val="00B505CB"/>
    <w:rsid w:val="00B65CE7"/>
    <w:rsid w:val="00B75A5E"/>
    <w:rsid w:val="00B76B14"/>
    <w:rsid w:val="00BA0458"/>
    <w:rsid w:val="00BD707B"/>
    <w:rsid w:val="00BE3FB0"/>
    <w:rsid w:val="00C15FE6"/>
    <w:rsid w:val="00C330FD"/>
    <w:rsid w:val="00CA1E2F"/>
    <w:rsid w:val="00CE124D"/>
    <w:rsid w:val="00D32447"/>
    <w:rsid w:val="00D4470D"/>
    <w:rsid w:val="00D5210D"/>
    <w:rsid w:val="00D67F7C"/>
    <w:rsid w:val="00D97D43"/>
    <w:rsid w:val="00DE2352"/>
    <w:rsid w:val="00E049B2"/>
    <w:rsid w:val="00E564D3"/>
    <w:rsid w:val="00E76C9A"/>
    <w:rsid w:val="00E962D0"/>
    <w:rsid w:val="00EB5D48"/>
    <w:rsid w:val="00F03BB4"/>
    <w:rsid w:val="00F14203"/>
    <w:rsid w:val="00F20B4E"/>
    <w:rsid w:val="00F77426"/>
    <w:rsid w:val="00F917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9F9"/>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0B4E"/>
    <w:pPr>
      <w:ind w:left="720"/>
      <w:contextualSpacing/>
    </w:pPr>
  </w:style>
  <w:style w:type="paragraph" w:styleId="a4">
    <w:name w:val="Normal (Web)"/>
    <w:basedOn w:val="a"/>
    <w:uiPriority w:val="99"/>
    <w:unhideWhenUsed/>
    <w:rsid w:val="00492252"/>
    <w:pPr>
      <w:suppressAutoHyphens w:val="0"/>
      <w:spacing w:before="100" w:beforeAutospacing="1" w:after="100" w:afterAutospacing="1"/>
    </w:pPr>
    <w:rPr>
      <w:lang w:eastAsia="ru-RU"/>
    </w:rPr>
  </w:style>
  <w:style w:type="character" w:styleId="a5">
    <w:name w:val="Strong"/>
    <w:basedOn w:val="a0"/>
    <w:uiPriority w:val="22"/>
    <w:qFormat/>
    <w:rsid w:val="00492252"/>
    <w:rPr>
      <w:b/>
      <w:bCs/>
    </w:rPr>
  </w:style>
  <w:style w:type="character" w:styleId="a6">
    <w:name w:val="Emphasis"/>
    <w:basedOn w:val="a0"/>
    <w:uiPriority w:val="20"/>
    <w:qFormat/>
    <w:rsid w:val="00492252"/>
    <w:rPr>
      <w:i/>
      <w:iCs/>
    </w:rPr>
  </w:style>
  <w:style w:type="table" w:styleId="a7">
    <w:name w:val="Light Shading"/>
    <w:basedOn w:val="a1"/>
    <w:uiPriority w:val="60"/>
    <w:rsid w:val="0049225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8">
    <w:name w:val="Hyperlink"/>
    <w:basedOn w:val="a0"/>
    <w:uiPriority w:val="99"/>
    <w:semiHidden/>
    <w:unhideWhenUsed/>
    <w:rsid w:val="00BA0458"/>
    <w:rPr>
      <w:color w:val="0000FF"/>
      <w:u w:val="single"/>
    </w:rPr>
  </w:style>
  <w:style w:type="paragraph" w:customStyle="1" w:styleId="a9">
    <w:name w:val="Нормальний текст"/>
    <w:basedOn w:val="a"/>
    <w:rsid w:val="002308C0"/>
    <w:pPr>
      <w:suppressAutoHyphens w:val="0"/>
      <w:spacing w:before="120"/>
      <w:ind w:firstLine="567"/>
    </w:pPr>
    <w:rPr>
      <w:rFonts w:ascii="Antiqua" w:hAnsi="Antiqua"/>
      <w:sz w:val="26"/>
      <w:szCs w:val="20"/>
      <w:lang w:val="uk-UA" w:eastAsia="ru-RU"/>
    </w:rPr>
  </w:style>
</w:styles>
</file>

<file path=word/webSettings.xml><?xml version="1.0" encoding="utf-8"?>
<w:webSettings xmlns:r="http://schemas.openxmlformats.org/officeDocument/2006/relationships" xmlns:w="http://schemas.openxmlformats.org/wordprocessingml/2006/main">
  <w:divs>
    <w:div w:id="450712237">
      <w:bodyDiv w:val="1"/>
      <w:marLeft w:val="0"/>
      <w:marRight w:val="0"/>
      <w:marTop w:val="0"/>
      <w:marBottom w:val="0"/>
      <w:divBdr>
        <w:top w:val="none" w:sz="0" w:space="0" w:color="auto"/>
        <w:left w:val="none" w:sz="0" w:space="0" w:color="auto"/>
        <w:bottom w:val="none" w:sz="0" w:space="0" w:color="auto"/>
        <w:right w:val="none" w:sz="0" w:space="0" w:color="auto"/>
      </w:divBdr>
    </w:div>
    <w:div w:id="470441766">
      <w:bodyDiv w:val="1"/>
      <w:marLeft w:val="0"/>
      <w:marRight w:val="0"/>
      <w:marTop w:val="0"/>
      <w:marBottom w:val="0"/>
      <w:divBdr>
        <w:top w:val="none" w:sz="0" w:space="0" w:color="auto"/>
        <w:left w:val="none" w:sz="0" w:space="0" w:color="auto"/>
        <w:bottom w:val="none" w:sz="0" w:space="0" w:color="auto"/>
        <w:right w:val="none" w:sz="0" w:space="0" w:color="auto"/>
      </w:divBdr>
    </w:div>
    <w:div w:id="138263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3</Pages>
  <Words>1319</Words>
  <Characters>7520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cp:lastPrinted>2021-04-01T07:05:00Z</cp:lastPrinted>
  <dcterms:created xsi:type="dcterms:W3CDTF">2021-03-30T08:19:00Z</dcterms:created>
  <dcterms:modified xsi:type="dcterms:W3CDTF">2021-04-06T10:26:00Z</dcterms:modified>
</cp:coreProperties>
</file>