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46" w:rsidRPr="002B4771" w:rsidRDefault="00A55984" w:rsidP="001F4246">
      <w:pPr>
        <w:autoSpaceDN w:val="0"/>
        <w:spacing w:after="0" w:line="252" w:lineRule="atLeast"/>
        <w:ind w:left="4990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  </w:t>
      </w:r>
      <w:r w:rsidR="009E3450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Додаток 4</w:t>
      </w:r>
      <w:bookmarkStart w:id="0" w:name="_GoBack"/>
      <w:bookmarkEnd w:id="0"/>
    </w:p>
    <w:p w:rsidR="001F4246" w:rsidRPr="002B4771" w:rsidRDefault="001F4246" w:rsidP="001F4246">
      <w:pPr>
        <w:autoSpaceDN w:val="0"/>
        <w:spacing w:after="0" w:line="252" w:lineRule="atLeast"/>
        <w:ind w:left="4990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  до Комплексної Програми</w:t>
      </w:r>
    </w:p>
    <w:p w:rsidR="001F4246" w:rsidRPr="002B4771" w:rsidRDefault="001F4246" w:rsidP="001F4246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розвитку охорони  здоров</w:t>
      </w:r>
      <w:r w:rsidRPr="002B4771">
        <w:rPr>
          <w:rFonts w:ascii="Times New Roman" w:eastAsia="Batang" w:hAnsi="Times New Roman" w:cs="Times New Roman"/>
          <w:sz w:val="24"/>
          <w:szCs w:val="24"/>
          <w:lang w:val="ru-RU" w:eastAsia="ko-KR"/>
        </w:rPr>
        <w:t>’</w:t>
      </w: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я </w:t>
      </w:r>
    </w:p>
    <w:p w:rsidR="001F4246" w:rsidRPr="002B4771" w:rsidRDefault="001F4246" w:rsidP="001F4246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в місті Бровари на 2021 рік    </w:t>
      </w:r>
    </w:p>
    <w:p w:rsidR="00A55984" w:rsidRDefault="00A55984" w:rsidP="00A55984">
      <w:pPr>
        <w:tabs>
          <w:tab w:val="left" w:pos="0"/>
          <w:tab w:val="left" w:pos="1553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від  15.12.2020 р. № 938</w:t>
      </w:r>
    </w:p>
    <w:p w:rsidR="00AC7B7D" w:rsidRDefault="00AC7B7D" w:rsidP="001F4246">
      <w:pPr>
        <w:autoSpaceDN w:val="0"/>
        <w:spacing w:after="0" w:line="252" w:lineRule="atLeast"/>
        <w:ind w:left="499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DA0C4A" w:rsidRDefault="00DA0C4A" w:rsidP="001F4246">
      <w:pPr>
        <w:autoSpaceDN w:val="0"/>
        <w:spacing w:after="0" w:line="252" w:lineRule="atLeast"/>
        <w:ind w:left="499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DA0C4A" w:rsidRDefault="00DA0C4A" w:rsidP="00DA0C4A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A0C4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Міська програма профілактики та лікування стоматологічних захворювань у дітей та окремих категорій дорослого населення </w:t>
      </w:r>
    </w:p>
    <w:p w:rsidR="00AC7B7D" w:rsidRPr="00DA0C4A" w:rsidRDefault="00DA0C4A" w:rsidP="00DA0C4A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DA0C4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м. Бровари на 2021 рік</w:t>
      </w:r>
    </w:p>
    <w:p w:rsidR="00AC7B7D" w:rsidRPr="00AC7B7D" w:rsidRDefault="00AC7B7D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7B7D">
        <w:rPr>
          <w:rFonts w:ascii="Times New Roman" w:hAnsi="Times New Roman" w:cs="Times New Roman"/>
          <w:b/>
          <w:sz w:val="28"/>
          <w:szCs w:val="28"/>
          <w:lang w:val="uk-UA"/>
        </w:rPr>
        <w:t>1. Загальна частина</w:t>
      </w: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7B7D" w:rsidRPr="00AC7B7D" w:rsidRDefault="00AC7B7D" w:rsidP="00AC7B7D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AC7B7D">
        <w:rPr>
          <w:rFonts w:ascii="Times New Roman" w:hAnsi="Times New Roman" w:cs="Times New Roman"/>
          <w:sz w:val="28"/>
          <w:szCs w:val="28"/>
          <w:lang w:val="uk-UA"/>
        </w:rPr>
        <w:t>Міська програма профілактики та лікування стоматологічних захворювань у дітей та окремих категорій дорослого населення м</w:t>
      </w:r>
      <w:r>
        <w:rPr>
          <w:rFonts w:ascii="Times New Roman" w:hAnsi="Times New Roman" w:cs="Times New Roman"/>
          <w:sz w:val="28"/>
          <w:szCs w:val="28"/>
          <w:lang w:val="uk-UA"/>
        </w:rPr>
        <w:t>іста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Бровари на 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(надалі – Програма)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розроблена на основі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Консти</w:t>
      </w:r>
      <w:r>
        <w:rPr>
          <w:rFonts w:ascii="Times New Roman" w:hAnsi="Times New Roman" w:cs="Times New Roman"/>
          <w:sz w:val="28"/>
          <w:szCs w:val="28"/>
          <w:lang w:val="uk-UA"/>
        </w:rPr>
        <w:t>туції України, Законів України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Основи законодавст</w:t>
      </w:r>
      <w:r>
        <w:rPr>
          <w:rFonts w:ascii="Times New Roman" w:hAnsi="Times New Roman" w:cs="Times New Roman"/>
          <w:sz w:val="28"/>
          <w:szCs w:val="28"/>
          <w:lang w:val="uk-UA"/>
        </w:rPr>
        <w:t>ва України про охорону здоров’я»,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державні соціальні стандарти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державні соціальні гарантії»,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статус ветеранів війни, г</w:t>
      </w:r>
      <w:r>
        <w:rPr>
          <w:rFonts w:ascii="Times New Roman" w:hAnsi="Times New Roman" w:cs="Times New Roman"/>
          <w:sz w:val="28"/>
          <w:szCs w:val="28"/>
          <w:lang w:val="uk-UA"/>
        </w:rPr>
        <w:t>арантії їх соціального захисту», 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основні засади соціального захисту ветеранів праці та інших громадян похилого віку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донорство крові та її компонентів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Про внесення змін до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основи соціальної захищеності інвалідів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від 15.06.2004, п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останови Кабінету Міністрі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, наказу Міністерства охорони здоров’</w:t>
      </w:r>
      <w:r>
        <w:rPr>
          <w:rFonts w:ascii="Times New Roman" w:hAnsi="Times New Roman" w:cs="Times New Roman"/>
          <w:sz w:val="28"/>
          <w:szCs w:val="28"/>
          <w:lang w:val="uk-UA"/>
        </w:rPr>
        <w:t>я України від 23.11.2004 № 566 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Про затвердження Протоколів надання медичної допомоги за спеціальностями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ортопедична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терапевтична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хірургічна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ортодонтія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дитяча терапевтична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дитяча хірургічна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(надалі – Протоколів надання медичної допомоги).</w:t>
      </w: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2. Мета Програми</w:t>
      </w: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2.1. Метою Програми є надання якісних стоматологічних послуг дітям та окремим ка</w:t>
      </w:r>
      <w:r>
        <w:rPr>
          <w:rFonts w:ascii="Times New Roman" w:hAnsi="Times New Roman" w:cs="Times New Roman"/>
          <w:sz w:val="28"/>
          <w:szCs w:val="28"/>
          <w:lang w:val="ru-RU"/>
        </w:rPr>
        <w:t>тегоріям дорослого населення  міста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Бровари безоплатною стоматологічною допомогою. </w:t>
      </w: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B409F" w:rsidRDefault="00AC7B7D" w:rsidP="00AC7B7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Pr="00F147C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Заходи Програми</w:t>
      </w:r>
    </w:p>
    <w:p w:rsidR="00AC7B7D" w:rsidRPr="00FB409F" w:rsidRDefault="00AC7B7D" w:rsidP="00AC7B7D">
      <w:pPr>
        <w:pStyle w:val="a3"/>
        <w:tabs>
          <w:tab w:val="left" w:pos="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 Основними напрямками діяльності та заходами Програми є: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3.1.1. Невідкладна допомога до виведення з гострого стану надається усім громадянам.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lastRenderedPageBreak/>
        <w:t>3.1.2. Профілактичні дії; огляд; санація порожнини рота; терапевтична та хірургічна стоматологічна допомога надається дитячому населенню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міста 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>Бровари без застосування високовартісних матеріалів.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3.1.3. Профілактичний огляд, вагітним жінкам.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3.1.4. Терапевтична та хірургічна стоматологічна допомога у повному обсязі без застосування високовартісних матеріалів надається окремим категоріям населе</w:t>
      </w:r>
      <w:r>
        <w:rPr>
          <w:rFonts w:ascii="Times New Roman" w:hAnsi="Times New Roman" w:cs="Times New Roman"/>
          <w:sz w:val="28"/>
          <w:szCs w:val="28"/>
          <w:lang w:val="ru-RU"/>
        </w:rPr>
        <w:t>ння міста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Бровари: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ветеранам війни (учасникам бойових дій, інвалідам війни, учасникам війни);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учасникам АТО;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особам з інвалідністю </w:t>
      </w:r>
      <w:r w:rsidRPr="00EB1306">
        <w:rPr>
          <w:rFonts w:ascii="Times New Roman" w:hAnsi="Times New Roman"/>
          <w:sz w:val="28"/>
          <w:szCs w:val="28"/>
        </w:rPr>
        <w:t>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групи та </w:t>
      </w:r>
      <w:r w:rsidRPr="00EB1306">
        <w:rPr>
          <w:rFonts w:ascii="Times New Roman" w:hAnsi="Times New Roman"/>
          <w:sz w:val="28"/>
          <w:szCs w:val="28"/>
        </w:rPr>
        <w:t>II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(якщо довічно) групи;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особам, нагородженим знаком «Почесний донор України»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ветеранам праці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почесним громадянам міста Бровари;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особам,</w:t>
      </w:r>
      <w:r>
        <w:rPr>
          <w:rFonts w:ascii="Times New Roman" w:hAnsi="Times New Roman"/>
          <w:sz w:val="28"/>
          <w:szCs w:val="28"/>
          <w:lang w:val="ru-RU"/>
        </w:rPr>
        <w:t xml:space="preserve"> яким присвоєне почесне звання «Мати-героїня»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Pr="00F147CC">
        <w:rPr>
          <w:rFonts w:ascii="Times New Roman" w:hAnsi="Times New Roman"/>
          <w:sz w:val="28"/>
          <w:szCs w:val="28"/>
          <w:lang w:val="ru-RU"/>
        </w:rPr>
        <w:t>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профілактичний огляд допризовникам, призовникам.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3.1.5. Ортопедична стоматологічна допомога з поновленням жувальної спроможності із застосуванням зубних протезів (шт</w:t>
      </w:r>
      <w:r>
        <w:rPr>
          <w:rFonts w:ascii="Times New Roman" w:hAnsi="Times New Roman" w:cs="Times New Roman"/>
          <w:sz w:val="28"/>
          <w:szCs w:val="28"/>
          <w:lang w:val="ru-RU"/>
        </w:rPr>
        <w:t>амповано-паяні незнімні протези,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знімні пластинчаті протези суцільнолиті та пластмасові конструкції протезів за медичними показаннями) надається дітям 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окремим категоріям населення міста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Бровари, у повному обсязі: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ветеранам війни (учасникам бойових дій, інвалідам війни, учасникам війни);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учасникам АТО;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особам з інвалідністю </w:t>
      </w:r>
      <w:r w:rsidRPr="00EB1306">
        <w:rPr>
          <w:rFonts w:ascii="Times New Roman" w:hAnsi="Times New Roman"/>
          <w:sz w:val="28"/>
          <w:szCs w:val="28"/>
        </w:rPr>
        <w:t>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групи та </w:t>
      </w:r>
      <w:r w:rsidRPr="00EB1306">
        <w:rPr>
          <w:rFonts w:ascii="Times New Roman" w:hAnsi="Times New Roman"/>
          <w:sz w:val="28"/>
          <w:szCs w:val="28"/>
        </w:rPr>
        <w:t>II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(якщо довічно) групи;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особам, нагородженим знаком «Почесний донор України»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ветеранам праці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почесним громадянам міста Бровари;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особам, яким присвоєне </w:t>
      </w:r>
      <w:r>
        <w:rPr>
          <w:rFonts w:ascii="Times New Roman" w:hAnsi="Times New Roman"/>
          <w:sz w:val="28"/>
          <w:szCs w:val="28"/>
          <w:lang w:val="ru-RU"/>
        </w:rPr>
        <w:t>почесне звання «Мати-героїня»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Pr="00F147CC">
        <w:rPr>
          <w:rFonts w:ascii="Times New Roman" w:hAnsi="Times New Roman"/>
          <w:sz w:val="28"/>
          <w:szCs w:val="28"/>
          <w:lang w:val="ru-RU"/>
        </w:rPr>
        <w:t>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За кошти місцевого бюджету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міста Бровари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не виконується зубопротезування з дорогоцінних металів, кераміки, металокераміки, металопластмаси, нітрит-титанового покриття, бюгельного протезування, імплантатів та знімного протезування високовартісними матеріалами.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Позачергове зубопротезування надається особам з пільгової категорії населення з втратою 80 і більше відсотків жувальної ефективності.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3.2. Цією Програмою запроваджується механізм реалізації права пацієнтів вільно вибирати лікаря-стоматолога серед працівників комунального некомерційного підприємства Броварської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міської ради Київської області «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>Бровар</w:t>
      </w:r>
      <w:r>
        <w:rPr>
          <w:rFonts w:ascii="Times New Roman" w:hAnsi="Times New Roman" w:cs="Times New Roman"/>
          <w:sz w:val="28"/>
          <w:szCs w:val="28"/>
          <w:lang w:val="ru-RU"/>
        </w:rPr>
        <w:t>ська стоматологічна поліклініка»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для надання медичної стоматологічної допомоги за кошти Програми.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3.3. Виконавцями Програми є:</w:t>
      </w:r>
    </w:p>
    <w:p w:rsidR="00AC7B7D" w:rsidRPr="00AB61A3" w:rsidRDefault="00AC7B7D" w:rsidP="00AC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B61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відділ охорони здоров'я Броварської міської ради Київської області;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1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- к</w:t>
      </w:r>
      <w:r w:rsidRPr="00F147C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омунальне некомерційне підприємство Броварської міської ради Київської області «Броварська стоматологічна поліклініка».</w:t>
      </w:r>
    </w:p>
    <w:p w:rsidR="00AC7B7D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4. Фінансове забезпечення реалізації Програми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sz w:val="28"/>
          <w:szCs w:val="28"/>
        </w:rPr>
        <w:t> </w:t>
      </w:r>
    </w:p>
    <w:p w:rsidR="00AC7B7D" w:rsidRPr="00AC7B7D" w:rsidRDefault="00AC7B7D" w:rsidP="0011267B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uk-UA" w:eastAsia="uk-UA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4.1. Фінансове</w:t>
      </w:r>
      <w:r w:rsidR="00A559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забезпечення Програми здійснюється за рахунок коштів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 бюджету міста Бровари відповідно</w:t>
      </w:r>
      <w:r w:rsidR="00A559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Додатку 1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до міської підпрограми профілактики</w:t>
      </w:r>
      <w:r w:rsidR="00A55984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 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та лікув</w:t>
      </w:r>
      <w:r w:rsidR="0011267B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ання стоматологічних захворювань 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у діте</w:t>
      </w:r>
      <w:r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й та окремих категорій дорослого  населення міста 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Бровари на 2021 рік</w:t>
      </w:r>
      <w:r w:rsidR="0011267B">
        <w:rPr>
          <w:rFonts w:ascii="Times New Roman" w:eastAsiaTheme="minorEastAsia" w:hAnsi="Times New Roman"/>
          <w:sz w:val="28"/>
          <w:szCs w:val="28"/>
          <w:lang w:val="uk-UA" w:eastAsia="uk-UA"/>
        </w:rPr>
        <w:t>.</w:t>
      </w:r>
    </w:p>
    <w:p w:rsidR="00AC7B7D" w:rsidRPr="00AC7B7D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5. Очікувані результати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 Виконання програми дасть можливість: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5.1.1. Створення умов для реалізації права на доступність до стоматологічної допомоги та інших прав людини у галузі охорони здоров’я, підвищення рівня стоматологічного здоров’я населення міста, зменшення інтенсивності і поширеності стоматологічних захворювань.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5.1.2. Дотримання вимог законодавства України щодо забезпечення безоплатною стоматологічною допомогою категорій населення, визначених у пункті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.1 цієї Програми, запровадження гарантованого їх обсягу.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5.1.3. Покращання якості профілактики та лікування стоматологічних захворювань у дитячого населення міста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Бровари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5.1.4. Збільшення рівня задоволеності населення стоматологічними послугами.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5.1.5. Підвищення рівня кваліфікації медичних працівників.</w:t>
      </w:r>
    </w:p>
    <w:p w:rsidR="00AC7B7D" w:rsidRPr="00F147CC" w:rsidRDefault="00AC7B7D" w:rsidP="00AC7B7D">
      <w:pPr>
        <w:spacing w:after="0" w:line="240" w:lineRule="auto"/>
        <w:rPr>
          <w:lang w:val="ru-RU"/>
        </w:rPr>
      </w:pPr>
      <w:r w:rsidRPr="00F147CC">
        <w:rPr>
          <w:lang w:val="ru-RU"/>
        </w:rPr>
        <w:tab/>
        <w:t>__________________</w:t>
      </w:r>
    </w:p>
    <w:p w:rsidR="00AC7B7D" w:rsidRPr="00F147CC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F147CC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F147CC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1 </w:t>
      </w:r>
      <w:r w:rsidRPr="00F147CC">
        <w:rPr>
          <w:rFonts w:ascii="Times New Roman" w:hAnsi="Times New Roman" w:cs="Times New Roman"/>
          <w:sz w:val="18"/>
          <w:szCs w:val="18"/>
          <w:lang w:val="ru-RU"/>
        </w:rPr>
        <w:t xml:space="preserve">ветерани праці вік яких від 70 років та більше </w:t>
      </w:r>
    </w:p>
    <w:p w:rsidR="00AC7B7D" w:rsidRDefault="00AC7B7D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18"/>
          <w:szCs w:val="18"/>
          <w:lang w:val="ru-RU"/>
        </w:rPr>
      </w:pPr>
      <w:r w:rsidRPr="00F147CC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F147CC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2 </w:t>
      </w:r>
      <w:r w:rsidRPr="00F147CC">
        <w:rPr>
          <w:rFonts w:ascii="Times New Roman" w:hAnsi="Times New Roman" w:cs="Times New Roman"/>
          <w:sz w:val="18"/>
          <w:szCs w:val="18"/>
          <w:lang w:val="ru-RU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</w:t>
      </w:r>
      <w:r>
        <w:rPr>
          <w:rFonts w:ascii="Times New Roman" w:hAnsi="Times New Roman" w:cs="Times New Roman"/>
          <w:sz w:val="18"/>
          <w:szCs w:val="18"/>
          <w:lang w:val="ru-RU"/>
        </w:rPr>
        <w:t>ством порядку(вік старшої дитини до 18 років)</w:t>
      </w:r>
    </w:p>
    <w:p w:rsidR="000168F5" w:rsidRDefault="000168F5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18"/>
          <w:szCs w:val="18"/>
          <w:lang w:val="ru-RU"/>
        </w:rPr>
      </w:pPr>
    </w:p>
    <w:p w:rsidR="000168F5" w:rsidRDefault="000168F5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18"/>
          <w:szCs w:val="18"/>
          <w:lang w:val="ru-RU"/>
        </w:rPr>
      </w:pPr>
    </w:p>
    <w:p w:rsidR="000168F5" w:rsidRDefault="000168F5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18"/>
          <w:szCs w:val="18"/>
          <w:lang w:val="ru-RU"/>
        </w:rPr>
      </w:pPr>
    </w:p>
    <w:p w:rsidR="000168F5" w:rsidRDefault="000168F5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18"/>
          <w:szCs w:val="18"/>
          <w:lang w:val="ru-RU"/>
        </w:rPr>
      </w:pPr>
    </w:p>
    <w:p w:rsidR="000168F5" w:rsidRDefault="000168F5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18"/>
          <w:szCs w:val="18"/>
          <w:lang w:val="ru-RU"/>
        </w:rPr>
      </w:pPr>
    </w:p>
    <w:p w:rsidR="000168F5" w:rsidRDefault="000168F5" w:rsidP="000168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 w:rsidR="000168F5" w:rsidRDefault="000168F5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sectPr w:rsidR="000168F5" w:rsidSect="00997900">
          <w:pgSz w:w="12240" w:h="15840"/>
          <w:pgMar w:top="851" w:right="851" w:bottom="1134" w:left="1701" w:header="709" w:footer="709" w:gutter="0"/>
          <w:cols w:space="708"/>
          <w:docGrid w:linePitch="360"/>
        </w:sectPr>
      </w:pPr>
    </w:p>
    <w:p w:rsidR="00AC7B7D" w:rsidRPr="00AC7B7D" w:rsidRDefault="00AC7B7D" w:rsidP="00A55984">
      <w:pPr>
        <w:spacing w:after="0" w:line="240" w:lineRule="auto"/>
        <w:ind w:left="5670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lastRenderedPageBreak/>
        <w:t>Додаток 1</w:t>
      </w:r>
    </w:p>
    <w:p w:rsidR="00AC7B7D" w:rsidRPr="00AC7B7D" w:rsidRDefault="00AC7B7D" w:rsidP="00A55984">
      <w:pPr>
        <w:spacing w:after="0" w:line="240" w:lineRule="auto"/>
        <w:ind w:left="5670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>до міської підпрограми профілактики</w:t>
      </w:r>
    </w:p>
    <w:p w:rsidR="00AC7B7D" w:rsidRPr="00AC7B7D" w:rsidRDefault="00AC7B7D" w:rsidP="00A55984">
      <w:pPr>
        <w:spacing w:after="0" w:line="240" w:lineRule="auto"/>
        <w:ind w:left="5670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>та лікування стоматологічних захворювань</w:t>
      </w:r>
      <w:r w:rsidR="00A55984" w:rsidRPr="00AC7B7D">
        <w:rPr>
          <w:rFonts w:ascii="Times New Roman" w:eastAsiaTheme="minorEastAsia" w:hAnsi="Times New Roman"/>
          <w:lang w:val="uk-UA" w:eastAsia="uk-UA"/>
        </w:rPr>
        <w:t xml:space="preserve">  у дітей та окремих</w:t>
      </w:r>
      <w:r w:rsidR="00A55984" w:rsidRPr="00A55984">
        <w:rPr>
          <w:rFonts w:ascii="Times New Roman" w:eastAsiaTheme="minorEastAsia" w:hAnsi="Times New Roman"/>
          <w:lang w:val="uk-UA" w:eastAsia="uk-UA"/>
        </w:rPr>
        <w:t xml:space="preserve"> </w:t>
      </w:r>
      <w:r w:rsidR="00A55984" w:rsidRPr="00AC7B7D">
        <w:rPr>
          <w:rFonts w:ascii="Times New Roman" w:eastAsiaTheme="minorEastAsia" w:hAnsi="Times New Roman"/>
          <w:lang w:val="uk-UA" w:eastAsia="uk-UA"/>
        </w:rPr>
        <w:t>категорій</w:t>
      </w:r>
    </w:p>
    <w:p w:rsidR="00AC7B7D" w:rsidRPr="00AC7B7D" w:rsidRDefault="00AC7B7D" w:rsidP="00A55984">
      <w:pPr>
        <w:spacing w:after="0" w:line="240" w:lineRule="auto"/>
        <w:ind w:left="5670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>дорослого</w:t>
      </w:r>
      <w:r w:rsidR="00A55984" w:rsidRPr="00A55984">
        <w:rPr>
          <w:rFonts w:ascii="Times New Roman" w:eastAsiaTheme="minorEastAsia" w:hAnsi="Times New Roman"/>
          <w:lang w:val="uk-UA" w:eastAsia="uk-UA"/>
        </w:rPr>
        <w:t xml:space="preserve"> </w:t>
      </w:r>
      <w:r w:rsidR="00A55984" w:rsidRPr="00AC7B7D">
        <w:rPr>
          <w:rFonts w:ascii="Times New Roman" w:eastAsiaTheme="minorEastAsia" w:hAnsi="Times New Roman"/>
          <w:lang w:val="uk-UA" w:eastAsia="uk-UA"/>
        </w:rPr>
        <w:t>населення м.Бровари</w:t>
      </w:r>
      <w:r w:rsidR="00A55984">
        <w:rPr>
          <w:rFonts w:ascii="Times New Roman" w:eastAsiaTheme="minorEastAsia" w:hAnsi="Times New Roman"/>
          <w:lang w:val="uk-UA" w:eastAsia="uk-UA"/>
        </w:rPr>
        <w:t xml:space="preserve"> на 2021 р.</w:t>
      </w:r>
    </w:p>
    <w:p w:rsidR="00A55984" w:rsidRDefault="00AC7B7D" w:rsidP="00A55984">
      <w:pPr>
        <w:tabs>
          <w:tab w:val="left" w:pos="0"/>
          <w:tab w:val="left" w:pos="1553"/>
        </w:tabs>
        <w:spacing w:after="0" w:line="240" w:lineRule="auto"/>
        <w:ind w:left="5670" w:firstLine="567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 xml:space="preserve">   </w:t>
      </w:r>
      <w:r w:rsidR="00A55984">
        <w:rPr>
          <w:rFonts w:ascii="Times New Roman" w:eastAsia="Calibri" w:hAnsi="Times New Roman" w:cs="Times New Roman"/>
          <w:sz w:val="24"/>
          <w:szCs w:val="24"/>
          <w:lang w:val="uk-UA"/>
        </w:rPr>
        <w:t>від 15.12.2020 р. № 938</w:t>
      </w:r>
    </w:p>
    <w:p w:rsidR="00AC7B7D" w:rsidRPr="00AC7B7D" w:rsidRDefault="00AC7B7D" w:rsidP="00AC7B7D">
      <w:pPr>
        <w:spacing w:after="0" w:line="240" w:lineRule="auto"/>
        <w:jc w:val="right"/>
        <w:rPr>
          <w:rFonts w:ascii="Times New Roman" w:eastAsiaTheme="minorEastAsia" w:hAnsi="Times New Roman"/>
          <w:lang w:val="uk-UA" w:eastAsia="uk-UA"/>
        </w:rPr>
      </w:pP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val="uk-UA" w:eastAsia="uk-UA"/>
        </w:rPr>
      </w:pPr>
      <w:r w:rsidRPr="00AC7B7D">
        <w:rPr>
          <w:rFonts w:ascii="Times New Roman" w:eastAsiaTheme="minorEastAsia" w:hAnsi="Times New Roman"/>
          <w:b/>
          <w:sz w:val="26"/>
          <w:szCs w:val="26"/>
          <w:lang w:val="uk-UA" w:eastAsia="uk-UA"/>
        </w:rPr>
        <w:t>Перелік</w:t>
      </w:r>
    </w:p>
    <w:p w:rsidR="00AC7B7D" w:rsidRPr="00AC7B7D" w:rsidRDefault="00AC7B7D" w:rsidP="00AC7B7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C7B7D">
        <w:rPr>
          <w:rFonts w:ascii="Times New Roman" w:hAnsi="Times New Roman" w:cs="Times New Roman"/>
          <w:b/>
          <w:sz w:val="26"/>
          <w:szCs w:val="26"/>
          <w:lang w:val="ru-RU"/>
        </w:rPr>
        <w:t>заходів, обсяги та джерела фінансування міської програми профілактики та лікування стоматологічних захворювань у дітей та окремих категорій дорослого населення м. Бровари на 2021 рік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7230"/>
        <w:gridCol w:w="426"/>
        <w:gridCol w:w="1275"/>
        <w:gridCol w:w="1276"/>
      </w:tblGrid>
      <w:tr w:rsidR="00AC7B7D" w:rsidRPr="00AC7B7D" w:rsidTr="00856133">
        <w:trPr>
          <w:trHeight w:val="14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№ п/п</w:t>
            </w: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Найменування заходу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 xml:space="preserve">  Виконавець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 xml:space="preserve">Орієнтовні обсяги фінансування місцевий бюджет (тис. грн.) </w:t>
            </w:r>
          </w:p>
          <w:p w:rsidR="00AC7B7D" w:rsidRPr="00AC7B7D" w:rsidRDefault="00AC7B7D" w:rsidP="00AC7B7D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2021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Очікувані результати</w:t>
            </w: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6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55984" w:rsidRDefault="00AC7B7D" w:rsidP="00AC7B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7B7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Невідкладна допомога до виведення з гострого стану надається </w:t>
            </w:r>
            <w:r w:rsidRPr="00A559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усім громадянам міста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КНПБМР «БСП»</w:t>
            </w:r>
          </w:p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68,6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Надання якісних послуг</w:t>
            </w: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дитячому населенню міста 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317,3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матеріалів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 ветеранам війни (учасникам бойових дій, інвалідам війни, учасникам війни), учасникам АТО, особам з інвалідністю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групи,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собам, нагородженим знаком “Почесний донор України“, 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етеранам праці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, почесним громадянам м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ста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Бровари, 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собам, яким присвоєне почесне звання “Мати-героїня“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 xml:space="preserve">2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, профілактичний огляд допризовникам, призовникам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570,1</w:t>
            </w: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штамповано-паяні незнімні протези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знімні пластинчаті протези суцільнолиті та пластмасові конструкції протезів за медичними показаннями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повному обсязі:   ветеранам війни (учасникам бойових дій, інвалідам війни, учасникам війни), учасникам АТО, особам з інвалідністю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групи,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собам, нагородженим знаком “Почесний донор України“,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почесним громадянам міста Бровари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етеранам праці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собам, яким присвоєне почесне звання “Мати-героїня“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1044,0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2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6"/>
                <w:szCs w:val="26"/>
                <w:lang w:val="uk-UA" w:eastAsia="uk-UA"/>
              </w:rPr>
              <w:t>2000,0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uk-UA" w:eastAsia="uk-UA"/>
              </w:rPr>
            </w:pPr>
          </w:p>
        </w:tc>
      </w:tr>
    </w:tbl>
    <w:p w:rsidR="00AC7B7D" w:rsidRPr="00AC7B7D" w:rsidRDefault="00AC7B7D" w:rsidP="00AC7B7D">
      <w:pPr>
        <w:spacing w:after="0" w:line="240" w:lineRule="auto"/>
        <w:rPr>
          <w:sz w:val="16"/>
          <w:szCs w:val="16"/>
        </w:rPr>
      </w:pPr>
    </w:p>
    <w:p w:rsidR="00AC7B7D" w:rsidRPr="00AC7B7D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AC7B7D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AC7B7D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1 </w:t>
      </w:r>
      <w:r w:rsidRPr="00AC7B7D">
        <w:rPr>
          <w:rFonts w:ascii="Times New Roman" w:hAnsi="Times New Roman" w:cs="Times New Roman"/>
          <w:sz w:val="18"/>
          <w:szCs w:val="18"/>
          <w:lang w:val="ru-RU"/>
        </w:rPr>
        <w:t xml:space="preserve">ветерани праці вік яких від 70 років та більше </w:t>
      </w:r>
    </w:p>
    <w:p w:rsidR="00AC7B7D" w:rsidRPr="00AC7B7D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AC7B7D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AC7B7D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2 </w:t>
      </w:r>
      <w:r w:rsidRPr="00AC7B7D">
        <w:rPr>
          <w:rFonts w:ascii="Times New Roman" w:hAnsi="Times New Roman" w:cs="Times New Roman"/>
          <w:sz w:val="18"/>
          <w:szCs w:val="18"/>
          <w:lang w:val="ru-RU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законодавством порядку(вік старшої дитини до 18 років)</w:t>
      </w:r>
    </w:p>
    <w:p w:rsidR="00A55984" w:rsidRDefault="00A55984" w:rsidP="00AC7B7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C7B7D" w:rsidRPr="00AC7B7D" w:rsidRDefault="00AC7B7D" w:rsidP="00AC7B7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7B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 Ігор САПОЖКО</w:t>
      </w:r>
    </w:p>
    <w:sectPr w:rsidR="00AC7B7D" w:rsidRPr="00AC7B7D" w:rsidSect="00A55984">
      <w:pgSz w:w="12240" w:h="15840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69A" w:rsidRDefault="002A469A" w:rsidP="00AC7B7D">
      <w:pPr>
        <w:spacing w:after="0" w:line="240" w:lineRule="auto"/>
      </w:pPr>
      <w:r>
        <w:separator/>
      </w:r>
    </w:p>
  </w:endnote>
  <w:endnote w:type="continuationSeparator" w:id="1">
    <w:p w:rsidR="002A469A" w:rsidRDefault="002A469A" w:rsidP="00AC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69A" w:rsidRDefault="002A469A" w:rsidP="00AC7B7D">
      <w:pPr>
        <w:spacing w:after="0" w:line="240" w:lineRule="auto"/>
      </w:pPr>
      <w:r>
        <w:separator/>
      </w:r>
    </w:p>
  </w:footnote>
  <w:footnote w:type="continuationSeparator" w:id="1">
    <w:p w:rsidR="002A469A" w:rsidRDefault="002A469A" w:rsidP="00AC7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71E"/>
    <w:rsid w:val="000168F5"/>
    <w:rsid w:val="000A2BCA"/>
    <w:rsid w:val="0011267B"/>
    <w:rsid w:val="001F4246"/>
    <w:rsid w:val="002A417B"/>
    <w:rsid w:val="002A469A"/>
    <w:rsid w:val="002E74C1"/>
    <w:rsid w:val="008C4A1F"/>
    <w:rsid w:val="0099271E"/>
    <w:rsid w:val="009E3450"/>
    <w:rsid w:val="00A55984"/>
    <w:rsid w:val="00AC7B7D"/>
    <w:rsid w:val="00DA0C4A"/>
    <w:rsid w:val="00EE5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7B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7B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B7D"/>
  </w:style>
  <w:style w:type="paragraph" w:styleId="a6">
    <w:name w:val="footer"/>
    <w:basedOn w:val="a"/>
    <w:link w:val="a7"/>
    <w:uiPriority w:val="99"/>
    <w:unhideWhenUsed/>
    <w:rsid w:val="00AC7B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B7D"/>
  </w:style>
  <w:style w:type="paragraph" w:styleId="a8">
    <w:name w:val="Balloon Text"/>
    <w:basedOn w:val="a"/>
    <w:link w:val="a9"/>
    <w:uiPriority w:val="99"/>
    <w:semiHidden/>
    <w:unhideWhenUsed/>
    <w:rsid w:val="00112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2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5060</Words>
  <Characters>2885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2020-12-14T12:25:00Z</cp:lastPrinted>
  <dcterms:created xsi:type="dcterms:W3CDTF">2020-12-10T08:10:00Z</dcterms:created>
  <dcterms:modified xsi:type="dcterms:W3CDTF">2020-12-15T08:51:00Z</dcterms:modified>
</cp:coreProperties>
</file>