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D07" w:rsidRPr="009541C1" w:rsidRDefault="00726D07" w:rsidP="00CB510F">
      <w:pPr>
        <w:ind w:firstLine="360"/>
        <w:jc w:val="both"/>
        <w:rPr>
          <w:sz w:val="28"/>
          <w:szCs w:val="28"/>
        </w:rPr>
      </w:pPr>
      <w:r w:rsidRPr="009541C1">
        <w:rPr>
          <w:sz w:val="28"/>
          <w:szCs w:val="28"/>
        </w:rPr>
        <w:t>СХВАЛЕНО:                                             ЗАТВЕРДЖЕНО:</w:t>
      </w:r>
    </w:p>
    <w:p w:rsidR="00726D07" w:rsidRPr="009541C1" w:rsidRDefault="00726D07" w:rsidP="00CB510F">
      <w:pPr>
        <w:ind w:firstLine="360"/>
        <w:jc w:val="both"/>
        <w:rPr>
          <w:sz w:val="28"/>
          <w:szCs w:val="28"/>
        </w:rPr>
      </w:pPr>
      <w:r w:rsidRPr="009541C1">
        <w:rPr>
          <w:sz w:val="28"/>
          <w:szCs w:val="28"/>
        </w:rPr>
        <w:t>Рішення виконавчого комітету                Рішення Броварської міської ради</w:t>
      </w:r>
    </w:p>
    <w:p w:rsidR="009C363F" w:rsidRDefault="00726D07" w:rsidP="00CB510F">
      <w:pPr>
        <w:ind w:firstLine="360"/>
        <w:jc w:val="both"/>
        <w:rPr>
          <w:sz w:val="28"/>
          <w:szCs w:val="28"/>
        </w:rPr>
      </w:pPr>
      <w:r w:rsidRPr="009541C1">
        <w:rPr>
          <w:sz w:val="28"/>
          <w:szCs w:val="28"/>
        </w:rPr>
        <w:t xml:space="preserve">Броварської міської ради </w:t>
      </w:r>
      <w:r w:rsidR="009C363F">
        <w:rPr>
          <w:sz w:val="28"/>
          <w:szCs w:val="28"/>
        </w:rPr>
        <w:t xml:space="preserve">                         Київської області</w:t>
      </w:r>
    </w:p>
    <w:p w:rsidR="00726D07" w:rsidRPr="009541C1" w:rsidRDefault="009C363F" w:rsidP="00CB510F">
      <w:pPr>
        <w:ind w:firstLine="360"/>
        <w:jc w:val="both"/>
        <w:rPr>
          <w:sz w:val="28"/>
          <w:szCs w:val="28"/>
        </w:rPr>
      </w:pPr>
      <w:r>
        <w:rPr>
          <w:sz w:val="28"/>
          <w:szCs w:val="28"/>
        </w:rPr>
        <w:t xml:space="preserve">Київської області </w:t>
      </w:r>
      <w:r w:rsidR="00726D07" w:rsidRPr="009541C1">
        <w:rPr>
          <w:sz w:val="28"/>
          <w:szCs w:val="28"/>
        </w:rPr>
        <w:t xml:space="preserve">   </w:t>
      </w:r>
      <w:r w:rsidR="004606DD">
        <w:rPr>
          <w:sz w:val="28"/>
          <w:szCs w:val="28"/>
        </w:rPr>
        <w:t xml:space="preserve">                                   </w:t>
      </w:r>
      <w:r w:rsidR="00726D07" w:rsidRPr="009541C1">
        <w:rPr>
          <w:sz w:val="28"/>
          <w:szCs w:val="28"/>
        </w:rPr>
        <w:t>від __________ № _____________</w:t>
      </w:r>
    </w:p>
    <w:p w:rsidR="00726D07" w:rsidRPr="009541C1" w:rsidRDefault="001A5D09" w:rsidP="00CB510F">
      <w:pPr>
        <w:ind w:firstLine="360"/>
        <w:jc w:val="both"/>
        <w:rPr>
          <w:sz w:val="28"/>
          <w:szCs w:val="28"/>
        </w:rPr>
      </w:pPr>
      <w:r w:rsidRPr="009541C1">
        <w:rPr>
          <w:sz w:val="28"/>
          <w:szCs w:val="28"/>
        </w:rPr>
        <w:t xml:space="preserve">від </w:t>
      </w:r>
      <w:r w:rsidR="00472C1E">
        <w:rPr>
          <w:sz w:val="28"/>
          <w:szCs w:val="28"/>
        </w:rPr>
        <w:t>03.03.2020</w:t>
      </w:r>
      <w:r w:rsidR="00726D07" w:rsidRPr="009541C1">
        <w:rPr>
          <w:sz w:val="28"/>
          <w:szCs w:val="28"/>
        </w:rPr>
        <w:t xml:space="preserve"> №</w:t>
      </w:r>
      <w:r w:rsidR="00472C1E">
        <w:rPr>
          <w:sz w:val="28"/>
          <w:szCs w:val="28"/>
        </w:rPr>
        <w:t xml:space="preserve"> 195</w:t>
      </w:r>
    </w:p>
    <w:p w:rsidR="00726D07" w:rsidRPr="001A5D09" w:rsidRDefault="00726D07" w:rsidP="00CB510F">
      <w:pPr>
        <w:ind w:firstLine="360"/>
        <w:jc w:val="center"/>
        <w:rPr>
          <w:b/>
          <w:bCs/>
          <w:sz w:val="28"/>
          <w:szCs w:val="28"/>
        </w:rPr>
      </w:pPr>
    </w:p>
    <w:p w:rsidR="00726D07" w:rsidRPr="001A5D09" w:rsidRDefault="00726D07" w:rsidP="00CB510F">
      <w:pPr>
        <w:ind w:firstLine="360"/>
        <w:jc w:val="center"/>
        <w:rPr>
          <w:b/>
          <w:bCs/>
          <w:sz w:val="48"/>
          <w:szCs w:val="48"/>
        </w:rPr>
      </w:pPr>
    </w:p>
    <w:p w:rsidR="00726D07" w:rsidRPr="001A5D09" w:rsidRDefault="00726D07" w:rsidP="00CB510F">
      <w:pPr>
        <w:ind w:firstLine="360"/>
        <w:jc w:val="center"/>
        <w:rPr>
          <w:b/>
          <w:bCs/>
          <w:sz w:val="48"/>
          <w:szCs w:val="48"/>
        </w:rPr>
      </w:pPr>
    </w:p>
    <w:p w:rsidR="00726D07" w:rsidRPr="001A5D09" w:rsidRDefault="005A65D2" w:rsidP="00CB510F">
      <w:pPr>
        <w:ind w:firstLine="360"/>
        <w:jc w:val="center"/>
        <w:rPr>
          <w:b/>
          <w:bCs/>
          <w:sz w:val="48"/>
          <w:szCs w:val="48"/>
        </w:rPr>
      </w:pPr>
      <w:r>
        <w:rPr>
          <w:b/>
          <w:bCs/>
          <w:noProof/>
          <w:sz w:val="48"/>
          <w:szCs w:val="48"/>
          <w:lang w:val="ru-RU" w:eastAsia="ru-RU"/>
        </w:rPr>
        <w:drawing>
          <wp:inline distT="0" distB="0" distL="0" distR="0">
            <wp:extent cx="1892935" cy="2221865"/>
            <wp:effectExtent l="0" t="0" r="0" b="6985"/>
            <wp:docPr id="3" name="Рисунок 3" descr="C:\Users\1\Desktop\откритки\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откритки\index.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2935" cy="2221865"/>
                    </a:xfrm>
                    <a:prstGeom prst="rect">
                      <a:avLst/>
                    </a:prstGeom>
                    <a:noFill/>
                    <a:ln>
                      <a:noFill/>
                    </a:ln>
                  </pic:spPr>
                </pic:pic>
              </a:graphicData>
            </a:graphic>
          </wp:inline>
        </w:drawing>
      </w:r>
    </w:p>
    <w:p w:rsidR="00726D07" w:rsidRPr="001A5D09" w:rsidRDefault="00726D07" w:rsidP="00CB510F">
      <w:pPr>
        <w:ind w:firstLine="360"/>
        <w:jc w:val="center"/>
        <w:rPr>
          <w:b/>
          <w:bCs/>
          <w:sz w:val="48"/>
          <w:szCs w:val="48"/>
        </w:rPr>
      </w:pPr>
    </w:p>
    <w:p w:rsidR="00726D07" w:rsidRPr="001A5D09" w:rsidRDefault="00726D07" w:rsidP="00CB510F">
      <w:pPr>
        <w:ind w:firstLine="360"/>
        <w:jc w:val="center"/>
        <w:rPr>
          <w:b/>
          <w:bCs/>
          <w:sz w:val="48"/>
          <w:szCs w:val="48"/>
        </w:rPr>
      </w:pPr>
    </w:p>
    <w:p w:rsidR="00726D07" w:rsidRPr="00845FA5" w:rsidRDefault="00726D07" w:rsidP="00CB510F">
      <w:pPr>
        <w:ind w:firstLine="360"/>
        <w:jc w:val="center"/>
        <w:rPr>
          <w:b/>
          <w:bCs/>
          <w:sz w:val="48"/>
          <w:szCs w:val="48"/>
        </w:rPr>
      </w:pPr>
      <w:r w:rsidRPr="00845FA5">
        <w:rPr>
          <w:b/>
          <w:bCs/>
          <w:sz w:val="48"/>
          <w:szCs w:val="48"/>
        </w:rPr>
        <w:t xml:space="preserve">П Р О Г Р А М А </w:t>
      </w:r>
    </w:p>
    <w:p w:rsidR="00726D07" w:rsidRPr="00845FA5" w:rsidRDefault="00726D07" w:rsidP="00CB510F">
      <w:pPr>
        <w:ind w:firstLine="360"/>
        <w:jc w:val="center"/>
        <w:rPr>
          <w:b/>
          <w:bCs/>
          <w:sz w:val="48"/>
          <w:szCs w:val="48"/>
        </w:rPr>
      </w:pPr>
      <w:r w:rsidRPr="00845FA5">
        <w:rPr>
          <w:b/>
          <w:bCs/>
          <w:sz w:val="48"/>
          <w:szCs w:val="48"/>
        </w:rPr>
        <w:t xml:space="preserve">соціально - економічного </w:t>
      </w:r>
    </w:p>
    <w:p w:rsidR="00726D07" w:rsidRPr="00845FA5" w:rsidRDefault="00726D07" w:rsidP="00CB510F">
      <w:pPr>
        <w:ind w:firstLine="360"/>
        <w:jc w:val="center"/>
        <w:rPr>
          <w:b/>
          <w:bCs/>
          <w:sz w:val="48"/>
          <w:szCs w:val="48"/>
        </w:rPr>
      </w:pPr>
      <w:r w:rsidRPr="00845FA5">
        <w:rPr>
          <w:b/>
          <w:bCs/>
          <w:sz w:val="48"/>
          <w:szCs w:val="48"/>
        </w:rPr>
        <w:t>та культурного розвитку</w:t>
      </w:r>
    </w:p>
    <w:p w:rsidR="00726D07" w:rsidRPr="00845FA5" w:rsidRDefault="00726D07" w:rsidP="00CB510F">
      <w:pPr>
        <w:ind w:firstLine="360"/>
        <w:jc w:val="center"/>
        <w:rPr>
          <w:b/>
          <w:bCs/>
          <w:sz w:val="48"/>
          <w:szCs w:val="48"/>
        </w:rPr>
      </w:pPr>
      <w:r w:rsidRPr="00845FA5">
        <w:rPr>
          <w:b/>
          <w:bCs/>
          <w:sz w:val="48"/>
          <w:szCs w:val="48"/>
        </w:rPr>
        <w:t>міста Бровари</w:t>
      </w:r>
    </w:p>
    <w:p w:rsidR="00726D07" w:rsidRPr="00845FA5" w:rsidRDefault="00726D07" w:rsidP="00CB510F">
      <w:pPr>
        <w:ind w:firstLine="360"/>
        <w:jc w:val="center"/>
        <w:rPr>
          <w:b/>
          <w:bCs/>
          <w:sz w:val="48"/>
          <w:szCs w:val="48"/>
        </w:rPr>
      </w:pPr>
      <w:r w:rsidRPr="00845FA5">
        <w:rPr>
          <w:b/>
          <w:bCs/>
          <w:sz w:val="48"/>
          <w:szCs w:val="48"/>
        </w:rPr>
        <w:t>на 20</w:t>
      </w:r>
      <w:r w:rsidR="001432B7">
        <w:rPr>
          <w:b/>
          <w:bCs/>
          <w:sz w:val="48"/>
          <w:szCs w:val="48"/>
        </w:rPr>
        <w:t>20</w:t>
      </w:r>
      <w:r w:rsidRPr="00845FA5">
        <w:rPr>
          <w:b/>
          <w:bCs/>
          <w:sz w:val="48"/>
          <w:szCs w:val="48"/>
        </w:rPr>
        <w:t xml:space="preserve"> рік</w:t>
      </w:r>
    </w:p>
    <w:p w:rsidR="00726D07" w:rsidRPr="00845FA5" w:rsidRDefault="00726D07" w:rsidP="00CB510F">
      <w:pPr>
        <w:ind w:firstLine="360"/>
        <w:jc w:val="center"/>
        <w:rPr>
          <w:b/>
          <w:bCs/>
          <w:sz w:val="48"/>
          <w:szCs w:val="48"/>
        </w:rPr>
      </w:pPr>
    </w:p>
    <w:p w:rsidR="00726D07" w:rsidRPr="00845FA5" w:rsidRDefault="00726D07" w:rsidP="00CB510F">
      <w:pPr>
        <w:ind w:firstLine="360"/>
        <w:jc w:val="center"/>
        <w:rPr>
          <w:b/>
          <w:bCs/>
          <w:sz w:val="28"/>
          <w:szCs w:val="28"/>
        </w:rPr>
      </w:pPr>
    </w:p>
    <w:p w:rsidR="00726D07" w:rsidRPr="00845FA5" w:rsidRDefault="00726D07" w:rsidP="00CB510F">
      <w:pPr>
        <w:ind w:firstLine="360"/>
        <w:rPr>
          <w:lang w:val="ru-RU"/>
        </w:rPr>
      </w:pPr>
    </w:p>
    <w:p w:rsidR="00726D07" w:rsidRPr="00845FA5" w:rsidRDefault="00726D07" w:rsidP="00CB510F">
      <w:pPr>
        <w:ind w:firstLine="360"/>
        <w:rPr>
          <w:lang w:val="ru-RU"/>
        </w:rPr>
      </w:pPr>
    </w:p>
    <w:p w:rsidR="00726D07" w:rsidRPr="00845FA5" w:rsidRDefault="00726D07" w:rsidP="00CB510F">
      <w:pPr>
        <w:ind w:firstLine="360"/>
        <w:rPr>
          <w:lang w:val="ru-RU"/>
        </w:rPr>
      </w:pPr>
    </w:p>
    <w:p w:rsidR="00726D07" w:rsidRPr="00845FA5" w:rsidRDefault="00726D07" w:rsidP="00CB510F">
      <w:pPr>
        <w:ind w:firstLine="360"/>
        <w:rPr>
          <w:lang w:val="ru-RU"/>
        </w:rPr>
      </w:pPr>
    </w:p>
    <w:p w:rsidR="00726D07" w:rsidRPr="00845FA5" w:rsidRDefault="00726D07" w:rsidP="00CB510F">
      <w:pPr>
        <w:ind w:firstLine="360"/>
        <w:rPr>
          <w:lang w:val="ru-RU"/>
        </w:rPr>
      </w:pPr>
    </w:p>
    <w:p w:rsidR="00726D07" w:rsidRPr="00845FA5" w:rsidRDefault="00726D07" w:rsidP="00CB510F">
      <w:pPr>
        <w:ind w:firstLine="360"/>
        <w:rPr>
          <w:lang w:val="ru-RU"/>
        </w:rPr>
      </w:pPr>
    </w:p>
    <w:p w:rsidR="00726D07" w:rsidRPr="00845FA5" w:rsidRDefault="00726D07" w:rsidP="00CB510F">
      <w:pPr>
        <w:ind w:firstLine="360"/>
        <w:rPr>
          <w:lang w:val="ru-RU"/>
        </w:rPr>
      </w:pPr>
    </w:p>
    <w:p w:rsidR="00726D07" w:rsidRPr="00845FA5" w:rsidRDefault="00726D07" w:rsidP="00CB510F">
      <w:pPr>
        <w:ind w:firstLine="360"/>
        <w:rPr>
          <w:lang w:val="ru-RU"/>
        </w:rPr>
      </w:pPr>
    </w:p>
    <w:p w:rsidR="00726D07" w:rsidRPr="00845FA5" w:rsidRDefault="00726D07" w:rsidP="00CB510F">
      <w:pPr>
        <w:ind w:firstLine="360"/>
        <w:rPr>
          <w:lang w:val="ru-RU"/>
        </w:rPr>
      </w:pPr>
    </w:p>
    <w:p w:rsidR="00726D07" w:rsidRPr="00845FA5" w:rsidRDefault="00726D07" w:rsidP="00CB510F">
      <w:pPr>
        <w:ind w:firstLine="360"/>
        <w:rPr>
          <w:lang w:val="ru-RU"/>
        </w:rPr>
      </w:pPr>
    </w:p>
    <w:p w:rsidR="00726D07" w:rsidRPr="00845FA5" w:rsidRDefault="00726D07" w:rsidP="00CB510F">
      <w:pPr>
        <w:ind w:firstLine="360"/>
        <w:rPr>
          <w:lang w:val="ru-RU"/>
        </w:rPr>
      </w:pPr>
    </w:p>
    <w:p w:rsidR="00726D07" w:rsidRDefault="00D233DD" w:rsidP="00D233DD">
      <w:pPr>
        <w:ind w:firstLine="360"/>
        <w:jc w:val="center"/>
        <w:rPr>
          <w:lang w:val="ru-RU"/>
        </w:rPr>
      </w:pPr>
      <w:r>
        <w:rPr>
          <w:lang w:val="ru-RU"/>
        </w:rPr>
        <w:t>БРОВАРИ 2020</w:t>
      </w:r>
    </w:p>
    <w:p w:rsidR="00197670" w:rsidRDefault="00197670" w:rsidP="00D233DD">
      <w:pPr>
        <w:ind w:firstLine="360"/>
        <w:jc w:val="center"/>
        <w:rPr>
          <w:lang w:val="ru-RU"/>
        </w:rPr>
      </w:pPr>
    </w:p>
    <w:p w:rsidR="00197670" w:rsidRDefault="00197670" w:rsidP="00D233DD">
      <w:pPr>
        <w:ind w:firstLine="360"/>
        <w:jc w:val="center"/>
        <w:rPr>
          <w:lang w:val="ru-RU"/>
        </w:rPr>
      </w:pPr>
    </w:p>
    <w:p w:rsidR="00197670" w:rsidRDefault="00197670" w:rsidP="00D233DD">
      <w:pPr>
        <w:ind w:firstLine="360"/>
        <w:jc w:val="center"/>
        <w:rPr>
          <w:lang w:val="ru-RU"/>
        </w:rPr>
      </w:pPr>
    </w:p>
    <w:p w:rsidR="00726D07" w:rsidRPr="001432B7" w:rsidRDefault="00726D07" w:rsidP="008A387D">
      <w:pPr>
        <w:ind w:firstLine="426"/>
        <w:rPr>
          <w:b/>
          <w:bCs/>
          <w:lang w:val="ru-RU"/>
        </w:rPr>
      </w:pPr>
      <w:proofErr w:type="gramStart"/>
      <w:r w:rsidRPr="00845FA5">
        <w:rPr>
          <w:b/>
          <w:bCs/>
          <w:lang w:val="ru-RU"/>
        </w:rPr>
        <w:lastRenderedPageBreak/>
        <w:t>ВСТУП</w:t>
      </w:r>
      <w:proofErr w:type="gramEnd"/>
    </w:p>
    <w:p w:rsidR="008A387D" w:rsidRPr="001432B7" w:rsidRDefault="008A387D" w:rsidP="00230D0E">
      <w:pPr>
        <w:ind w:firstLine="426"/>
        <w:jc w:val="center"/>
        <w:rPr>
          <w:b/>
          <w:bCs/>
          <w:lang w:val="ru-RU"/>
        </w:rPr>
      </w:pPr>
    </w:p>
    <w:p w:rsidR="00726D07" w:rsidRPr="00845FA5" w:rsidRDefault="00726D07" w:rsidP="00230D0E">
      <w:pPr>
        <w:pStyle w:val="21"/>
        <w:ind w:right="-1" w:firstLine="426"/>
      </w:pPr>
      <w:r w:rsidRPr="00845FA5">
        <w:t>Програма  соціально-економічного та культурного  розвитку міста Бровари на 20</w:t>
      </w:r>
      <w:r w:rsidR="001432B7">
        <w:t>20</w:t>
      </w:r>
      <w:r w:rsidRPr="00845FA5">
        <w:t xml:space="preserve"> рік (далі - Програма) є документом, у якому на основі аналізу розвитку міста у попередній період, визначаються пріоритети та завдання соціально-економічного та культурного розвитку міста Бровари на 201</w:t>
      </w:r>
      <w:r w:rsidR="0009014E">
        <w:t>9</w:t>
      </w:r>
      <w:r w:rsidRPr="00845FA5">
        <w:t xml:space="preserve"> рік та заходи щодо реалізації державної політики, що спрямовані на забезпечення якісного та безпечного середовища життєдіяльності населення та підвищення конкурентоспроможності економіки міста.</w:t>
      </w:r>
    </w:p>
    <w:p w:rsidR="00726D07" w:rsidRPr="00845FA5" w:rsidRDefault="00726D07" w:rsidP="00230D0E">
      <w:pPr>
        <w:pStyle w:val="21"/>
        <w:ind w:right="-1" w:firstLine="426"/>
      </w:pPr>
      <w:r w:rsidRPr="00845FA5">
        <w:t xml:space="preserve">В основу Програми покладені ключові положення «Стратегії розвитку Київської області на період до 2020 року». </w:t>
      </w:r>
    </w:p>
    <w:p w:rsidR="00726D07" w:rsidRPr="004606DD" w:rsidRDefault="00726D07" w:rsidP="00230D0E">
      <w:pPr>
        <w:pStyle w:val="a9"/>
        <w:shd w:val="clear" w:color="auto" w:fill="FFFFFF"/>
        <w:spacing w:before="0" w:beforeAutospacing="0" w:after="0" w:afterAutospacing="0"/>
        <w:ind w:right="-186" w:firstLine="426"/>
        <w:jc w:val="both"/>
        <w:rPr>
          <w:sz w:val="28"/>
          <w:szCs w:val="28"/>
          <w:lang w:val="uk-UA"/>
        </w:rPr>
      </w:pPr>
      <w:proofErr w:type="spellStart"/>
      <w:r w:rsidRPr="004606DD">
        <w:rPr>
          <w:sz w:val="28"/>
          <w:szCs w:val="28"/>
          <w:lang w:val="uk-UA"/>
        </w:rPr>
        <w:t>ПрограмарозробленанаосновівимогКонституціїУкраїни</w:t>
      </w:r>
      <w:proofErr w:type="spellEnd"/>
      <w:r w:rsidRPr="004606DD">
        <w:rPr>
          <w:sz w:val="28"/>
          <w:szCs w:val="28"/>
          <w:lang w:val="uk-UA"/>
        </w:rPr>
        <w:t xml:space="preserve"> з </w:t>
      </w:r>
      <w:proofErr w:type="spellStart"/>
      <w:r w:rsidRPr="004606DD">
        <w:rPr>
          <w:sz w:val="28"/>
          <w:szCs w:val="28"/>
          <w:lang w:val="uk-UA"/>
        </w:rPr>
        <w:t>урахуваннямположень</w:t>
      </w:r>
      <w:proofErr w:type="spellEnd"/>
      <w:r w:rsidRPr="004606DD">
        <w:rPr>
          <w:sz w:val="28"/>
          <w:szCs w:val="28"/>
          <w:lang w:val="uk-UA"/>
        </w:rPr>
        <w:t>:</w:t>
      </w:r>
    </w:p>
    <w:p w:rsidR="00726D07" w:rsidRPr="00845FA5" w:rsidRDefault="00726D07" w:rsidP="00230D0E">
      <w:pPr>
        <w:pStyle w:val="a9"/>
        <w:shd w:val="clear" w:color="auto" w:fill="FFFFFF"/>
        <w:spacing w:before="0" w:beforeAutospacing="0" w:after="0" w:afterAutospacing="0"/>
        <w:ind w:right="-186" w:firstLine="426"/>
        <w:jc w:val="both"/>
        <w:rPr>
          <w:sz w:val="28"/>
          <w:szCs w:val="28"/>
          <w:lang w:val="uk-UA"/>
        </w:rPr>
      </w:pPr>
      <w:r w:rsidRPr="00845FA5">
        <w:rPr>
          <w:sz w:val="28"/>
          <w:szCs w:val="28"/>
          <w:lang w:val="uk-UA"/>
        </w:rPr>
        <w:t> -</w:t>
      </w:r>
      <w:r w:rsidRPr="00845FA5">
        <w:rPr>
          <w:rStyle w:val="apple-converted-space"/>
          <w:sz w:val="28"/>
          <w:szCs w:val="28"/>
        </w:rPr>
        <w:t> </w:t>
      </w:r>
      <w:r w:rsidRPr="00845FA5">
        <w:rPr>
          <w:sz w:val="28"/>
          <w:szCs w:val="28"/>
          <w:lang w:val="uk-UA"/>
        </w:rPr>
        <w:t>Законів України: “Про місцеве самоврядування в Україні”, “Про державне прогнозування та розроблення програм економічного і соціального розвитку України”, “Про державні цільові програми”, “Про стимулювання розвитку регіонів”, “Про інвестиційну діяльність”, “Про зовнішньоекономічну діяльність”.</w:t>
      </w:r>
    </w:p>
    <w:p w:rsidR="00726D07" w:rsidRPr="00845FA5" w:rsidRDefault="00726D07" w:rsidP="00230D0E">
      <w:pPr>
        <w:pStyle w:val="a6"/>
        <w:widowControl w:val="0"/>
        <w:spacing w:line="250" w:lineRule="auto"/>
        <w:ind w:firstLine="426"/>
      </w:pPr>
      <w:r w:rsidRPr="00845FA5">
        <w:t xml:space="preserve"> - Постанов Кабінету Міністрів України:  „</w:t>
      </w:r>
      <w:r w:rsidR="00FE0065">
        <w:rPr>
          <w:rStyle w:val="rvts23"/>
        </w:rPr>
        <w:t>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w:t>
      </w:r>
      <w:r w:rsidRPr="00845FA5">
        <w:t>”</w:t>
      </w:r>
      <w:r w:rsidR="000A37EC" w:rsidRPr="00845FA5">
        <w:t>від 26.04.2003 року № 621</w:t>
      </w:r>
      <w:r w:rsidR="000A37EC">
        <w:t>,</w:t>
      </w:r>
      <w:r w:rsidRPr="00845FA5">
        <w:t xml:space="preserve"> „Про затвердження Державної стратегії регіонального розвитку на період до 2020 року”</w:t>
      </w:r>
      <w:r w:rsidR="000A37EC" w:rsidRPr="00845FA5">
        <w:t xml:space="preserve">від </w:t>
      </w:r>
      <w:r w:rsidR="000A37EC">
        <w:t>06.08</w:t>
      </w:r>
      <w:r w:rsidR="000A37EC" w:rsidRPr="00845FA5">
        <w:t xml:space="preserve">.2014 року № </w:t>
      </w:r>
      <w:r w:rsidR="000A37EC">
        <w:t>385</w:t>
      </w:r>
      <w:r w:rsidRPr="00845FA5">
        <w:t xml:space="preserve"> та інших нормативно-правових актів.</w:t>
      </w:r>
    </w:p>
    <w:p w:rsidR="00726D07" w:rsidRPr="00845FA5" w:rsidRDefault="00726D07" w:rsidP="00230D0E">
      <w:pPr>
        <w:pStyle w:val="21"/>
        <w:tabs>
          <w:tab w:val="left" w:pos="709"/>
        </w:tabs>
        <w:spacing w:line="249" w:lineRule="auto"/>
        <w:ind w:firstLine="426"/>
      </w:pPr>
      <w:r w:rsidRPr="00845FA5">
        <w:t>Показники соціально-економічного та культурного розвитку міста на 20</w:t>
      </w:r>
      <w:r w:rsidR="00915351">
        <w:t>20</w:t>
      </w:r>
      <w:r w:rsidRPr="00845FA5">
        <w:t xml:space="preserve"> рік базуються на аналізі соціально-економічної ситуації, що склалася за останні роки, який здійснено на підставі статистичних даних  головного управління статистики у Київській області та оперативних даних підприємств міста, та  прогнозних розрахунках головних управлінь, відділів, а також підприємств і організацій за результатами їх діяльності у 201</w:t>
      </w:r>
      <w:r w:rsidR="00915351">
        <w:t>9</w:t>
      </w:r>
      <w:r w:rsidRPr="00845FA5">
        <w:t xml:space="preserve"> році.</w:t>
      </w:r>
    </w:p>
    <w:p w:rsidR="00726D07" w:rsidRPr="00845FA5" w:rsidRDefault="00726D07" w:rsidP="00230D0E">
      <w:pPr>
        <w:pStyle w:val="a6"/>
        <w:widowControl w:val="0"/>
        <w:spacing w:line="250" w:lineRule="auto"/>
        <w:ind w:firstLine="426"/>
      </w:pPr>
      <w:r w:rsidRPr="00845FA5">
        <w:t>До Програми окремим додатком включені Пропозиції щодо обсягів фінансування міських програм, які передбачається реалізувати у 20</w:t>
      </w:r>
      <w:r w:rsidR="00915351">
        <w:t>20</w:t>
      </w:r>
      <w:r w:rsidRPr="00845FA5">
        <w:t xml:space="preserve"> році</w:t>
      </w:r>
      <w:r w:rsidRPr="00845FA5">
        <w:rPr>
          <w:b/>
          <w:bCs/>
        </w:rPr>
        <w:t>.</w:t>
      </w:r>
      <w:r w:rsidRPr="00845FA5">
        <w:t xml:space="preserve"> Фінансування заходів міських програм здійснюватиметься з урахуванням реальних можливостей місцевого бюджету. Організацію виконання Програми здійснює виконавчий комітет та  </w:t>
      </w:r>
      <w:r w:rsidR="00721271">
        <w:t>виконавчі органи</w:t>
      </w:r>
      <w:r w:rsidRPr="00845FA5">
        <w:t>, які надали пропозиції до її розділів.</w:t>
      </w:r>
    </w:p>
    <w:p w:rsidR="00726D07" w:rsidRPr="00845FA5" w:rsidRDefault="00726D07" w:rsidP="00230D0E">
      <w:pPr>
        <w:pStyle w:val="a6"/>
        <w:widowControl w:val="0"/>
        <w:spacing w:line="249" w:lineRule="auto"/>
        <w:ind w:firstLine="426"/>
      </w:pPr>
      <w:r w:rsidRPr="00845FA5">
        <w:t>У процесі виконання Програма може уточнюватися. Зміни і доповнення до Програми затверджуються Броварською міською радою</w:t>
      </w:r>
      <w:r w:rsidR="00721271">
        <w:t xml:space="preserve"> Київської області</w:t>
      </w:r>
      <w:r w:rsidRPr="00845FA5">
        <w:t xml:space="preserve"> за поданням виконавчого комітету Броварської міської ради</w:t>
      </w:r>
      <w:r w:rsidR="00721271">
        <w:t xml:space="preserve"> Київської області</w:t>
      </w:r>
      <w:r w:rsidRPr="00845FA5">
        <w:t>. Звітування про виконання Програми здійснюватиметься за підсумками І та ІІ півріччя 20</w:t>
      </w:r>
      <w:r w:rsidR="009529C0">
        <w:t>20</w:t>
      </w:r>
      <w:r w:rsidRPr="00845FA5">
        <w:t xml:space="preserve"> року.</w:t>
      </w:r>
    </w:p>
    <w:p w:rsidR="002B583A" w:rsidRDefault="002B583A" w:rsidP="002B583A">
      <w:pPr>
        <w:pStyle w:val="1"/>
        <w:spacing w:line="247" w:lineRule="auto"/>
        <w:ind w:firstLine="426"/>
        <w:rPr>
          <w:rFonts w:ascii="Times New Roman" w:hAnsi="Times New Roman" w:cs="Times New Roman"/>
          <w:sz w:val="28"/>
          <w:szCs w:val="28"/>
          <w:lang w:val="uk-UA"/>
        </w:rPr>
      </w:pPr>
      <w:bookmarkStart w:id="0" w:name="_Toc181179004"/>
      <w:bookmarkStart w:id="1" w:name="_Toc180894316"/>
      <w:bookmarkStart w:id="2" w:name="_Toc180894256"/>
      <w:bookmarkStart w:id="3" w:name="_Toc180832029"/>
      <w:r>
        <w:rPr>
          <w:rFonts w:ascii="Times New Roman" w:hAnsi="Times New Roman" w:cs="Times New Roman"/>
          <w:sz w:val="28"/>
          <w:szCs w:val="28"/>
          <w:lang w:val="uk-UA"/>
        </w:rPr>
        <w:t>Короткий аналітичний огляд соціально-економічного розвитку міста у 201</w:t>
      </w:r>
      <w:r w:rsidR="009529C0">
        <w:rPr>
          <w:rFonts w:ascii="Times New Roman" w:hAnsi="Times New Roman" w:cs="Times New Roman"/>
          <w:sz w:val="28"/>
          <w:szCs w:val="28"/>
          <w:lang w:val="uk-UA"/>
        </w:rPr>
        <w:t>9</w:t>
      </w:r>
      <w:r>
        <w:rPr>
          <w:rFonts w:ascii="Times New Roman" w:hAnsi="Times New Roman" w:cs="Times New Roman"/>
          <w:sz w:val="28"/>
          <w:szCs w:val="28"/>
          <w:lang w:val="uk-UA"/>
        </w:rPr>
        <w:t xml:space="preserve"> році.</w:t>
      </w:r>
    </w:p>
    <w:p w:rsidR="002B583A" w:rsidRDefault="002B583A" w:rsidP="002B583A">
      <w:pPr>
        <w:widowControl w:val="0"/>
        <w:tabs>
          <w:tab w:val="left" w:pos="720"/>
        </w:tabs>
        <w:ind w:firstLine="426"/>
        <w:jc w:val="both"/>
        <w:rPr>
          <w:sz w:val="28"/>
          <w:szCs w:val="28"/>
          <w:u w:val="single"/>
        </w:rPr>
      </w:pPr>
    </w:p>
    <w:p w:rsidR="002B583A" w:rsidRDefault="002B583A" w:rsidP="002B583A">
      <w:pPr>
        <w:widowControl w:val="0"/>
        <w:tabs>
          <w:tab w:val="left" w:pos="720"/>
        </w:tabs>
        <w:ind w:firstLine="426"/>
        <w:jc w:val="both"/>
        <w:rPr>
          <w:sz w:val="28"/>
          <w:szCs w:val="28"/>
          <w:lang w:val="ru-RU"/>
        </w:rPr>
      </w:pPr>
      <w:r>
        <w:rPr>
          <w:sz w:val="28"/>
          <w:szCs w:val="28"/>
        </w:rPr>
        <w:t>Протягом 201</w:t>
      </w:r>
      <w:r w:rsidR="009529C0">
        <w:rPr>
          <w:sz w:val="28"/>
          <w:szCs w:val="28"/>
        </w:rPr>
        <w:t>9</w:t>
      </w:r>
      <w:r>
        <w:rPr>
          <w:sz w:val="28"/>
          <w:szCs w:val="28"/>
        </w:rPr>
        <w:t xml:space="preserve"> року вживалися необхідні заходи щодо впровадження економічних реформ</w:t>
      </w:r>
      <w:r>
        <w:rPr>
          <w:sz w:val="28"/>
          <w:szCs w:val="28"/>
          <w:lang w:val="ru-RU"/>
        </w:rPr>
        <w:t>,</w:t>
      </w:r>
      <w:r>
        <w:rPr>
          <w:sz w:val="28"/>
          <w:szCs w:val="28"/>
        </w:rPr>
        <w:t xml:space="preserve"> забезпечення комплексного розвитку </w:t>
      </w:r>
      <w:proofErr w:type="spellStart"/>
      <w:r>
        <w:rPr>
          <w:sz w:val="28"/>
          <w:szCs w:val="28"/>
          <w:lang w:val="ru-RU"/>
        </w:rPr>
        <w:t>міста</w:t>
      </w:r>
      <w:proofErr w:type="spellEnd"/>
      <w:r>
        <w:rPr>
          <w:sz w:val="28"/>
          <w:szCs w:val="28"/>
          <w:lang w:val="ru-RU"/>
        </w:rPr>
        <w:t xml:space="preserve"> та</w:t>
      </w:r>
      <w:r>
        <w:rPr>
          <w:sz w:val="28"/>
          <w:szCs w:val="28"/>
        </w:rPr>
        <w:t xml:space="preserve"> належного життєвого рівня</w:t>
      </w:r>
      <w:proofErr w:type="spellStart"/>
      <w:r>
        <w:rPr>
          <w:sz w:val="28"/>
          <w:szCs w:val="28"/>
          <w:lang w:val="ru-RU"/>
        </w:rPr>
        <w:t>мешканцівміста</w:t>
      </w:r>
      <w:proofErr w:type="spellEnd"/>
      <w:r>
        <w:rPr>
          <w:sz w:val="28"/>
          <w:szCs w:val="28"/>
          <w:lang w:val="ru-RU"/>
        </w:rPr>
        <w:t>.</w:t>
      </w:r>
    </w:p>
    <w:p w:rsidR="00683EE1" w:rsidRPr="0079440A" w:rsidRDefault="00683EE1" w:rsidP="00683EE1">
      <w:pPr>
        <w:pStyle w:val="a9"/>
        <w:spacing w:before="0" w:beforeAutospacing="0" w:after="0" w:afterAutospacing="0"/>
        <w:ind w:firstLine="720"/>
        <w:jc w:val="both"/>
        <w:rPr>
          <w:lang w:val="uk-UA"/>
        </w:rPr>
      </w:pPr>
      <w:r w:rsidRPr="0079440A">
        <w:rPr>
          <w:sz w:val="28"/>
          <w:szCs w:val="28"/>
          <w:lang w:val="uk-UA"/>
        </w:rPr>
        <w:lastRenderedPageBreak/>
        <w:t xml:space="preserve">У </w:t>
      </w:r>
      <w:r>
        <w:rPr>
          <w:sz w:val="28"/>
          <w:szCs w:val="28"/>
          <w:lang w:val="uk-UA"/>
        </w:rPr>
        <w:t>2019</w:t>
      </w:r>
      <w:r w:rsidRPr="0079440A">
        <w:rPr>
          <w:sz w:val="28"/>
          <w:szCs w:val="28"/>
          <w:lang w:val="uk-UA"/>
        </w:rPr>
        <w:t xml:space="preserve"> році основу промислового комплексу міста складали підприємства</w:t>
      </w:r>
      <w:r w:rsidRPr="00AE6786">
        <w:rPr>
          <w:sz w:val="28"/>
          <w:szCs w:val="28"/>
          <w:lang w:val="uk-UA"/>
        </w:rPr>
        <w:t xml:space="preserve">харчової, легкої, хімічної та </w:t>
      </w:r>
      <w:r>
        <w:rPr>
          <w:sz w:val="28"/>
          <w:szCs w:val="28"/>
          <w:lang w:val="uk-UA"/>
        </w:rPr>
        <w:t>нафтохімічної галузі, металургії та оброблення металу, машинобудування, підприємства з виробництва</w:t>
      </w:r>
      <w:r w:rsidRPr="00AE6786">
        <w:rPr>
          <w:sz w:val="28"/>
          <w:szCs w:val="28"/>
          <w:lang w:val="uk-UA"/>
        </w:rPr>
        <w:t xml:space="preserve"> інших неметалевих мінеральних виробів, виробництв</w:t>
      </w:r>
      <w:r>
        <w:rPr>
          <w:sz w:val="28"/>
          <w:szCs w:val="28"/>
          <w:lang w:val="uk-UA"/>
        </w:rPr>
        <w:t>а</w:t>
      </w:r>
      <w:r w:rsidRPr="00AE6786">
        <w:rPr>
          <w:sz w:val="28"/>
          <w:szCs w:val="28"/>
          <w:lang w:val="uk-UA"/>
        </w:rPr>
        <w:t xml:space="preserve"> та розподілення електроенергії, газу, пари та гарячої води.</w:t>
      </w:r>
    </w:p>
    <w:p w:rsidR="00683EE1" w:rsidRDefault="00683EE1" w:rsidP="00683EE1">
      <w:pPr>
        <w:ind w:firstLine="708"/>
        <w:jc w:val="both"/>
        <w:rPr>
          <w:color w:val="000000"/>
          <w:sz w:val="28"/>
          <w:szCs w:val="28"/>
        </w:rPr>
      </w:pPr>
      <w:r w:rsidRPr="003B7E9E">
        <w:rPr>
          <w:color w:val="000000"/>
          <w:sz w:val="28"/>
          <w:szCs w:val="28"/>
        </w:rPr>
        <w:t>На підприємствах міста виробляється широкий асортимент продукції, що відповідає сучасним міжнародним стандартам. Основними видами продукції є:</w:t>
      </w:r>
      <w:r w:rsidRPr="003B7E9E">
        <w:rPr>
          <w:color w:val="000000"/>
          <w:spacing w:val="-6"/>
          <w:sz w:val="28"/>
          <w:szCs w:val="28"/>
        </w:rPr>
        <w:t xml:space="preserve"> залізний п</w:t>
      </w:r>
      <w:r w:rsidR="00FE0065">
        <w:rPr>
          <w:color w:val="000000"/>
          <w:spacing w:val="-6"/>
          <w:sz w:val="28"/>
          <w:szCs w:val="28"/>
        </w:rPr>
        <w:t>орошок та вироби на його основі,</w:t>
      </w:r>
      <w:r w:rsidRPr="003B7E9E">
        <w:rPr>
          <w:color w:val="000000"/>
          <w:spacing w:val="-6"/>
          <w:sz w:val="28"/>
          <w:szCs w:val="28"/>
        </w:rPr>
        <w:t xml:space="preserve">  металоконструкції з алюмінію, труби ПВХ та вироби з пластмас, котли опалювальні, кухонні меблі, будівельні вироби: </w:t>
      </w:r>
      <w:r w:rsidRPr="003B7E9E">
        <w:rPr>
          <w:color w:val="000000"/>
          <w:sz w:val="28"/>
          <w:szCs w:val="28"/>
        </w:rPr>
        <w:t>панелі, фундаментні та стінові блоки</w:t>
      </w:r>
      <w:r w:rsidRPr="003B7E9E">
        <w:rPr>
          <w:color w:val="000000"/>
          <w:spacing w:val="-6"/>
          <w:sz w:val="28"/>
          <w:szCs w:val="28"/>
        </w:rPr>
        <w:t>, ветеринарні препарати, хлібобулочні вироби,</w:t>
      </w:r>
      <w:r w:rsidRPr="003B7E9E">
        <w:rPr>
          <w:color w:val="000000"/>
          <w:sz w:val="28"/>
          <w:szCs w:val="28"/>
        </w:rPr>
        <w:t xml:space="preserve"> прянощі, гумові вироби медичного призначення та товари для дітей, вироби з силікону, ПВХ, ТЕП, </w:t>
      </w:r>
      <w:r w:rsidRPr="003B7E9E">
        <w:rPr>
          <w:color w:val="000000"/>
          <w:spacing w:val="-6"/>
          <w:sz w:val="28"/>
          <w:szCs w:val="28"/>
        </w:rPr>
        <w:t>верхні трикотажні вироби, взуття,</w:t>
      </w:r>
      <w:r w:rsidRPr="003B7E9E">
        <w:rPr>
          <w:color w:val="000000"/>
          <w:sz w:val="28"/>
          <w:szCs w:val="28"/>
        </w:rPr>
        <w:t xml:space="preserve"> шкільні зошити  та багато іншої продукції.</w:t>
      </w:r>
    </w:p>
    <w:p w:rsidR="00683EE1" w:rsidRDefault="00683EE1" w:rsidP="00683EE1">
      <w:pPr>
        <w:tabs>
          <w:tab w:val="left" w:pos="4020"/>
        </w:tabs>
        <w:ind w:firstLine="708"/>
        <w:jc w:val="both"/>
        <w:rPr>
          <w:sz w:val="28"/>
          <w:szCs w:val="28"/>
        </w:rPr>
      </w:pPr>
      <w:r w:rsidRPr="003526C0">
        <w:rPr>
          <w:sz w:val="28"/>
          <w:szCs w:val="28"/>
        </w:rPr>
        <w:t>Провідними підприємствами міста, які ма</w:t>
      </w:r>
      <w:r>
        <w:rPr>
          <w:sz w:val="28"/>
          <w:szCs w:val="28"/>
        </w:rPr>
        <w:t>ють</w:t>
      </w:r>
      <w:r w:rsidRPr="003526C0">
        <w:rPr>
          <w:sz w:val="28"/>
          <w:szCs w:val="28"/>
        </w:rPr>
        <w:t xml:space="preserve"> значну частку у загальному обсязі випуску та реалізації промислової продукції, </w:t>
      </w:r>
      <w:r>
        <w:rPr>
          <w:sz w:val="28"/>
          <w:szCs w:val="28"/>
        </w:rPr>
        <w:t>у 2019 році стали</w:t>
      </w:r>
      <w:r w:rsidRPr="003526C0">
        <w:rPr>
          <w:sz w:val="28"/>
          <w:szCs w:val="28"/>
        </w:rPr>
        <w:t xml:space="preserve">: </w:t>
      </w:r>
      <w:r>
        <w:rPr>
          <w:sz w:val="28"/>
          <w:szCs w:val="28"/>
        </w:rPr>
        <w:t>ТОВ «</w:t>
      </w:r>
      <w:proofErr w:type="spellStart"/>
      <w:r>
        <w:rPr>
          <w:sz w:val="28"/>
          <w:szCs w:val="28"/>
        </w:rPr>
        <w:t>Орієнтир-Буделемент</w:t>
      </w:r>
      <w:proofErr w:type="spellEnd"/>
      <w:r>
        <w:rPr>
          <w:sz w:val="28"/>
          <w:szCs w:val="28"/>
        </w:rPr>
        <w:t>», ТОВ «</w:t>
      </w:r>
      <w:proofErr w:type="spellStart"/>
      <w:r>
        <w:rPr>
          <w:sz w:val="28"/>
          <w:szCs w:val="28"/>
        </w:rPr>
        <w:t>Київгума</w:t>
      </w:r>
      <w:proofErr w:type="spellEnd"/>
      <w:r>
        <w:rPr>
          <w:sz w:val="28"/>
          <w:szCs w:val="28"/>
        </w:rPr>
        <w:t xml:space="preserve">», </w:t>
      </w:r>
      <w:proofErr w:type="spellStart"/>
      <w:r>
        <w:rPr>
          <w:sz w:val="28"/>
          <w:szCs w:val="28"/>
        </w:rPr>
        <w:t>П</w:t>
      </w:r>
      <w:r w:rsidRPr="00AE6786">
        <w:rPr>
          <w:sz w:val="28"/>
          <w:szCs w:val="28"/>
        </w:rPr>
        <w:t>рАТ</w:t>
      </w:r>
      <w:proofErr w:type="spellEnd"/>
      <w:r w:rsidRPr="00AE6786">
        <w:rPr>
          <w:sz w:val="28"/>
          <w:szCs w:val="28"/>
        </w:rPr>
        <w:t xml:space="preserve"> </w:t>
      </w:r>
      <w:r>
        <w:rPr>
          <w:sz w:val="28"/>
          <w:szCs w:val="28"/>
        </w:rPr>
        <w:t>«</w:t>
      </w:r>
      <w:proofErr w:type="spellStart"/>
      <w:r>
        <w:rPr>
          <w:sz w:val="28"/>
          <w:szCs w:val="28"/>
        </w:rPr>
        <w:t>Спецбудмаш</w:t>
      </w:r>
      <w:proofErr w:type="spellEnd"/>
      <w:r>
        <w:rPr>
          <w:sz w:val="28"/>
          <w:szCs w:val="28"/>
        </w:rPr>
        <w:t xml:space="preserve">», </w:t>
      </w:r>
      <w:r w:rsidRPr="00AE6786">
        <w:rPr>
          <w:sz w:val="28"/>
          <w:szCs w:val="28"/>
        </w:rPr>
        <w:t>ТОВ «</w:t>
      </w:r>
      <w:proofErr w:type="spellStart"/>
      <w:r w:rsidRPr="00AE6786">
        <w:rPr>
          <w:sz w:val="28"/>
          <w:szCs w:val="28"/>
        </w:rPr>
        <w:t>Алютех-К</w:t>
      </w:r>
      <w:proofErr w:type="spellEnd"/>
      <w:r w:rsidRPr="00AE6786">
        <w:rPr>
          <w:sz w:val="28"/>
          <w:szCs w:val="28"/>
        </w:rPr>
        <w:t>»</w:t>
      </w:r>
      <w:r>
        <w:rPr>
          <w:sz w:val="28"/>
          <w:szCs w:val="28"/>
        </w:rPr>
        <w:t>, ТОВ «Київський Пекарний Дім»</w:t>
      </w:r>
      <w:r w:rsidRPr="00AE6786">
        <w:rPr>
          <w:sz w:val="28"/>
          <w:szCs w:val="28"/>
        </w:rPr>
        <w:t xml:space="preserve">. </w:t>
      </w:r>
    </w:p>
    <w:p w:rsidR="00683EE1" w:rsidRDefault="00683EE1" w:rsidP="00683EE1">
      <w:pPr>
        <w:pStyle w:val="a9"/>
        <w:spacing w:before="0" w:beforeAutospacing="0" w:after="120" w:afterAutospacing="0"/>
        <w:ind w:firstLine="720"/>
        <w:contextualSpacing/>
        <w:jc w:val="both"/>
        <w:rPr>
          <w:sz w:val="28"/>
          <w:szCs w:val="28"/>
          <w:lang w:val="uk-UA"/>
        </w:rPr>
      </w:pPr>
      <w:r w:rsidRPr="0079440A">
        <w:rPr>
          <w:sz w:val="28"/>
          <w:szCs w:val="28"/>
          <w:lang w:val="uk-UA"/>
        </w:rPr>
        <w:t>У 20</w:t>
      </w:r>
      <w:r>
        <w:rPr>
          <w:sz w:val="28"/>
          <w:szCs w:val="28"/>
          <w:lang w:val="uk-UA"/>
        </w:rPr>
        <w:t>1</w:t>
      </w:r>
      <w:r w:rsidRPr="0079440A">
        <w:rPr>
          <w:sz w:val="28"/>
          <w:szCs w:val="28"/>
          <w:lang w:val="uk-UA"/>
        </w:rPr>
        <w:t xml:space="preserve">9 році темп росту обсягів реалізації промислової продукції у діючих цінах в порівнянні з минулим роком склав </w:t>
      </w:r>
      <w:r>
        <w:rPr>
          <w:sz w:val="28"/>
          <w:szCs w:val="28"/>
          <w:lang w:val="uk-UA"/>
        </w:rPr>
        <w:t>114,5</w:t>
      </w:r>
      <w:r w:rsidRPr="0079440A">
        <w:rPr>
          <w:sz w:val="28"/>
          <w:szCs w:val="28"/>
          <w:lang w:val="uk-UA"/>
        </w:rPr>
        <w:t xml:space="preserve"> %.</w:t>
      </w:r>
    </w:p>
    <w:p w:rsidR="00F87B91" w:rsidRPr="004F3417" w:rsidRDefault="00F87B91" w:rsidP="00F87B91">
      <w:pPr>
        <w:pStyle w:val="af6"/>
        <w:ind w:firstLine="708"/>
        <w:jc w:val="both"/>
        <w:rPr>
          <w:sz w:val="28"/>
          <w:szCs w:val="28"/>
        </w:rPr>
      </w:pPr>
      <w:r w:rsidRPr="004F3417">
        <w:rPr>
          <w:sz w:val="28"/>
          <w:szCs w:val="28"/>
        </w:rPr>
        <w:t xml:space="preserve">На виконання Програми інвестиційного розвитку міста Бровари на 2019-2023 роки </w:t>
      </w:r>
      <w:r w:rsidR="00FE0065">
        <w:rPr>
          <w:sz w:val="28"/>
          <w:szCs w:val="28"/>
        </w:rPr>
        <w:t xml:space="preserve">затвердженої рішенням Броварської міської ради Київської області від 26.09.2019 </w:t>
      </w:r>
      <w:r w:rsidRPr="004F3417">
        <w:rPr>
          <w:color w:val="303030"/>
          <w:sz w:val="28"/>
          <w:szCs w:val="28"/>
          <w:shd w:val="clear" w:color="auto" w:fill="FFFFFF"/>
        </w:rPr>
        <w:t xml:space="preserve">№ 1594-61-07 </w:t>
      </w:r>
      <w:r w:rsidRPr="004F3417">
        <w:rPr>
          <w:sz w:val="28"/>
          <w:szCs w:val="28"/>
        </w:rPr>
        <w:t xml:space="preserve">за оперативними даними станом на 1 січня 2020 року у місті Бровари завершено реалізацію </w:t>
      </w:r>
      <w:r>
        <w:rPr>
          <w:sz w:val="28"/>
          <w:szCs w:val="28"/>
        </w:rPr>
        <w:t>61</w:t>
      </w:r>
      <w:r w:rsidRPr="004F3417">
        <w:rPr>
          <w:sz w:val="28"/>
          <w:szCs w:val="28"/>
        </w:rPr>
        <w:t xml:space="preserve"> </w:t>
      </w:r>
      <w:proofErr w:type="spellStart"/>
      <w:r w:rsidRPr="004F3417">
        <w:rPr>
          <w:sz w:val="28"/>
          <w:szCs w:val="28"/>
        </w:rPr>
        <w:t>інвестиційн</w:t>
      </w:r>
      <w:r>
        <w:rPr>
          <w:sz w:val="28"/>
          <w:szCs w:val="28"/>
        </w:rPr>
        <w:t>ого</w:t>
      </w:r>
      <w:r w:rsidRPr="004F3417">
        <w:rPr>
          <w:sz w:val="28"/>
          <w:szCs w:val="28"/>
        </w:rPr>
        <w:t>про</w:t>
      </w:r>
      <w:r w:rsidR="000C1617">
        <w:rPr>
          <w:sz w:val="28"/>
          <w:szCs w:val="28"/>
        </w:rPr>
        <w:t>є</w:t>
      </w:r>
      <w:r w:rsidRPr="004F3417">
        <w:rPr>
          <w:sz w:val="28"/>
          <w:szCs w:val="28"/>
        </w:rPr>
        <w:t>кт</w:t>
      </w:r>
      <w:r>
        <w:rPr>
          <w:sz w:val="28"/>
          <w:szCs w:val="28"/>
        </w:rPr>
        <w:t>у</w:t>
      </w:r>
      <w:proofErr w:type="spellEnd"/>
      <w:r w:rsidRPr="004F3417">
        <w:rPr>
          <w:sz w:val="28"/>
          <w:szCs w:val="28"/>
        </w:rPr>
        <w:t xml:space="preserve">, в т.ч.: </w:t>
      </w:r>
    </w:p>
    <w:p w:rsidR="00F87B91" w:rsidRPr="004F3417" w:rsidRDefault="00F87B91" w:rsidP="00F87B91">
      <w:pPr>
        <w:pStyle w:val="af6"/>
        <w:jc w:val="both"/>
        <w:rPr>
          <w:color w:val="000000"/>
          <w:sz w:val="28"/>
          <w:szCs w:val="28"/>
        </w:rPr>
      </w:pPr>
      <w:r w:rsidRPr="004F3417">
        <w:rPr>
          <w:sz w:val="28"/>
          <w:szCs w:val="28"/>
        </w:rPr>
        <w:t>8</w:t>
      </w:r>
      <w:r>
        <w:rPr>
          <w:sz w:val="28"/>
          <w:szCs w:val="28"/>
        </w:rPr>
        <w:t xml:space="preserve"> – у житловому будівництві;</w:t>
      </w:r>
    </w:p>
    <w:p w:rsidR="00F87B91" w:rsidRPr="004F3417" w:rsidRDefault="00F87B91" w:rsidP="00F87B91">
      <w:pPr>
        <w:pStyle w:val="af6"/>
        <w:jc w:val="both"/>
        <w:rPr>
          <w:sz w:val="28"/>
          <w:szCs w:val="28"/>
        </w:rPr>
      </w:pPr>
      <w:r w:rsidRPr="004F3417">
        <w:rPr>
          <w:sz w:val="28"/>
          <w:szCs w:val="28"/>
        </w:rPr>
        <w:t>2 - у сфері транспортного обслуговування та логістики</w:t>
      </w:r>
      <w:r>
        <w:rPr>
          <w:sz w:val="28"/>
          <w:szCs w:val="28"/>
        </w:rPr>
        <w:t>;</w:t>
      </w:r>
    </w:p>
    <w:p w:rsidR="00F87B91" w:rsidRPr="004F3417" w:rsidRDefault="00F87B91" w:rsidP="00F87B91">
      <w:pPr>
        <w:pStyle w:val="af6"/>
        <w:jc w:val="both"/>
        <w:rPr>
          <w:color w:val="000000"/>
          <w:sz w:val="28"/>
          <w:szCs w:val="28"/>
        </w:rPr>
      </w:pPr>
      <w:r w:rsidRPr="004F3417">
        <w:rPr>
          <w:sz w:val="28"/>
          <w:szCs w:val="28"/>
        </w:rPr>
        <w:t>9- у сфері торгівлі та побутового обслуговування: включаючи реконструкцію торгівельного центру під підприємство громадського харчування по вул. Київська,8 (</w:t>
      </w:r>
      <w:r w:rsidRPr="004F3417">
        <w:rPr>
          <w:color w:val="303030"/>
          <w:sz w:val="28"/>
          <w:szCs w:val="28"/>
          <w:shd w:val="clear" w:color="auto" w:fill="FFFFFF"/>
        </w:rPr>
        <w:t>відомий бренд «</w:t>
      </w:r>
      <w:proofErr w:type="spellStart"/>
      <w:r w:rsidRPr="004F3417">
        <w:rPr>
          <w:color w:val="303030"/>
          <w:sz w:val="28"/>
          <w:szCs w:val="28"/>
          <w:shd w:val="clear" w:color="auto" w:fill="FFFFFF"/>
        </w:rPr>
        <w:t>Hesburger</w:t>
      </w:r>
      <w:proofErr w:type="spellEnd"/>
      <w:r w:rsidRPr="004F3417">
        <w:rPr>
          <w:color w:val="303030"/>
          <w:sz w:val="28"/>
          <w:szCs w:val="28"/>
          <w:shd w:val="clear" w:color="auto" w:fill="FFFFFF"/>
        </w:rPr>
        <w:t xml:space="preserve">» відкрили п’ятий заклад </w:t>
      </w:r>
      <w:r>
        <w:rPr>
          <w:color w:val="303030"/>
          <w:sz w:val="28"/>
          <w:szCs w:val="28"/>
          <w:shd w:val="clear" w:color="auto" w:fill="FFFFFF"/>
        </w:rPr>
        <w:t>в Україні</w:t>
      </w:r>
      <w:r w:rsidRPr="004F3417">
        <w:rPr>
          <w:color w:val="303030"/>
          <w:sz w:val="28"/>
          <w:szCs w:val="28"/>
          <w:shd w:val="clear" w:color="auto" w:fill="FFFFFF"/>
        </w:rPr>
        <w:t>); будівництво т</w:t>
      </w:r>
      <w:r w:rsidRPr="004F3417">
        <w:rPr>
          <w:sz w:val="28"/>
          <w:szCs w:val="28"/>
        </w:rPr>
        <w:t xml:space="preserve">орговельного центру на розі вул. Київська та вул. Чорновола В'ячеслава в м. Бровари, в якому </w:t>
      </w:r>
      <w:r>
        <w:rPr>
          <w:sz w:val="28"/>
          <w:szCs w:val="28"/>
        </w:rPr>
        <w:t>почав працювати</w:t>
      </w:r>
      <w:r w:rsidRPr="004F3417">
        <w:rPr>
          <w:sz w:val="28"/>
          <w:szCs w:val="28"/>
        </w:rPr>
        <w:t xml:space="preserve"> відомий заклад ресторанного господарства «</w:t>
      </w:r>
      <w:proofErr w:type="spellStart"/>
      <w:r w:rsidRPr="004F3417">
        <w:rPr>
          <w:rFonts w:eastAsia="Batang"/>
          <w:color w:val="000000"/>
          <w:sz w:val="28"/>
          <w:szCs w:val="28"/>
        </w:rPr>
        <w:t>МакДональдз</w:t>
      </w:r>
      <w:proofErr w:type="spellEnd"/>
      <w:r w:rsidRPr="004F3417">
        <w:rPr>
          <w:rFonts w:eastAsia="Batang"/>
          <w:color w:val="000000"/>
          <w:sz w:val="28"/>
          <w:szCs w:val="28"/>
        </w:rPr>
        <w:t>»</w:t>
      </w:r>
      <w:r>
        <w:rPr>
          <w:rFonts w:eastAsia="Batang"/>
          <w:color w:val="000000"/>
          <w:sz w:val="28"/>
          <w:szCs w:val="28"/>
        </w:rPr>
        <w:t>;</w:t>
      </w:r>
    </w:p>
    <w:p w:rsidR="00F87B91" w:rsidRPr="004F3417" w:rsidRDefault="00F87B91" w:rsidP="00F87B91">
      <w:pPr>
        <w:pStyle w:val="af6"/>
        <w:jc w:val="both"/>
        <w:rPr>
          <w:sz w:val="28"/>
          <w:szCs w:val="28"/>
        </w:rPr>
      </w:pPr>
      <w:r>
        <w:rPr>
          <w:sz w:val="28"/>
          <w:szCs w:val="28"/>
        </w:rPr>
        <w:t>19</w:t>
      </w:r>
      <w:r w:rsidRPr="004F3417">
        <w:rPr>
          <w:sz w:val="28"/>
          <w:szCs w:val="28"/>
        </w:rPr>
        <w:t xml:space="preserve"> – у сфері розвитку комунальної інфраструктури та енергетики</w:t>
      </w:r>
      <w:r>
        <w:rPr>
          <w:sz w:val="28"/>
          <w:szCs w:val="28"/>
        </w:rPr>
        <w:t>;</w:t>
      </w:r>
    </w:p>
    <w:p w:rsidR="00F87B91" w:rsidRPr="004F3417" w:rsidRDefault="00F87B91" w:rsidP="00F87B91">
      <w:pPr>
        <w:pStyle w:val="af6"/>
        <w:jc w:val="both"/>
        <w:rPr>
          <w:color w:val="000000"/>
          <w:sz w:val="28"/>
          <w:szCs w:val="28"/>
        </w:rPr>
      </w:pPr>
      <w:r w:rsidRPr="004F3417">
        <w:rPr>
          <w:sz w:val="28"/>
          <w:szCs w:val="28"/>
        </w:rPr>
        <w:t>15</w:t>
      </w:r>
      <w:r w:rsidR="00FC2E38">
        <w:rPr>
          <w:sz w:val="28"/>
          <w:szCs w:val="28"/>
        </w:rPr>
        <w:t xml:space="preserve"> - </w:t>
      </w:r>
      <w:r w:rsidRPr="004F3417">
        <w:rPr>
          <w:sz w:val="28"/>
          <w:szCs w:val="28"/>
        </w:rPr>
        <w:t>у соціальній сфері: включаючи,</w:t>
      </w:r>
      <w:r w:rsidRPr="004F3417">
        <w:rPr>
          <w:color w:val="000000"/>
          <w:sz w:val="28"/>
          <w:szCs w:val="28"/>
        </w:rPr>
        <w:t xml:space="preserve">реконструкцію </w:t>
      </w:r>
      <w:r w:rsidR="00FE0065">
        <w:rPr>
          <w:color w:val="000000"/>
          <w:sz w:val="28"/>
          <w:szCs w:val="28"/>
        </w:rPr>
        <w:t>заклад</w:t>
      </w:r>
      <w:r w:rsidR="00FA7CBF">
        <w:rPr>
          <w:color w:val="000000"/>
          <w:sz w:val="28"/>
          <w:szCs w:val="28"/>
        </w:rPr>
        <w:t>у</w:t>
      </w:r>
      <w:r w:rsidRPr="004F3417">
        <w:rPr>
          <w:color w:val="000000"/>
          <w:sz w:val="28"/>
          <w:szCs w:val="28"/>
        </w:rPr>
        <w:t>дошкільно</w:t>
      </w:r>
      <w:r w:rsidR="00FE0065">
        <w:rPr>
          <w:color w:val="000000"/>
          <w:sz w:val="28"/>
          <w:szCs w:val="28"/>
        </w:rPr>
        <w:t>їосвіти</w:t>
      </w:r>
      <w:r w:rsidRPr="004F3417">
        <w:rPr>
          <w:color w:val="000000"/>
          <w:sz w:val="28"/>
          <w:szCs w:val="28"/>
        </w:rPr>
        <w:t xml:space="preserve"> (ясла-садок) комбінованого типу "Оленк</w:t>
      </w:r>
      <w:r>
        <w:rPr>
          <w:color w:val="000000"/>
          <w:sz w:val="28"/>
          <w:szCs w:val="28"/>
        </w:rPr>
        <w:t>а" по вул. Лагунової Марії,18-</w:t>
      </w:r>
      <w:r w:rsidR="00FC2E38">
        <w:rPr>
          <w:color w:val="000000"/>
          <w:sz w:val="28"/>
          <w:szCs w:val="28"/>
        </w:rPr>
        <w:t>а</w:t>
      </w:r>
      <w:r>
        <w:rPr>
          <w:color w:val="000000"/>
          <w:sz w:val="28"/>
          <w:szCs w:val="28"/>
        </w:rPr>
        <w:t>;</w:t>
      </w:r>
    </w:p>
    <w:p w:rsidR="00F87B91" w:rsidRPr="003A3D81" w:rsidRDefault="00F87B91" w:rsidP="00F87B91">
      <w:pPr>
        <w:pStyle w:val="af6"/>
        <w:jc w:val="both"/>
        <w:rPr>
          <w:sz w:val="28"/>
          <w:szCs w:val="28"/>
        </w:rPr>
      </w:pPr>
      <w:r w:rsidRPr="004F3417">
        <w:rPr>
          <w:sz w:val="28"/>
          <w:szCs w:val="28"/>
        </w:rPr>
        <w:t>5 - у сфері промисловості: реконструкція з розширенням комплексу під виставково-виробничий комплекс з допоміжними будівлями (I черга) по вул. Бандери Степана, 30, реконструкція комплексу Т</w:t>
      </w:r>
      <w:r>
        <w:rPr>
          <w:sz w:val="28"/>
          <w:szCs w:val="28"/>
        </w:rPr>
        <w:t>ОВ «</w:t>
      </w:r>
      <w:r w:rsidRPr="004F3417">
        <w:rPr>
          <w:sz w:val="28"/>
          <w:szCs w:val="28"/>
        </w:rPr>
        <w:t>Броварське деревообробне підприємство "Явір"</w:t>
      </w:r>
      <w:r>
        <w:rPr>
          <w:sz w:val="28"/>
          <w:szCs w:val="28"/>
        </w:rPr>
        <w:t>»</w:t>
      </w:r>
      <w:r w:rsidRPr="004F3417">
        <w:rPr>
          <w:sz w:val="28"/>
          <w:szCs w:val="28"/>
        </w:rPr>
        <w:t xml:space="preserve"> по вул. Січових Стрільців (вул. </w:t>
      </w:r>
      <w:proofErr w:type="spellStart"/>
      <w:r w:rsidRPr="004F3417">
        <w:rPr>
          <w:sz w:val="28"/>
          <w:szCs w:val="28"/>
        </w:rPr>
        <w:t>Щолківська</w:t>
      </w:r>
      <w:proofErr w:type="spellEnd"/>
      <w:r w:rsidRPr="004F3417">
        <w:rPr>
          <w:sz w:val="28"/>
          <w:szCs w:val="28"/>
        </w:rPr>
        <w:t xml:space="preserve">),2; </w:t>
      </w:r>
      <w:r w:rsidRPr="004F3417">
        <w:rPr>
          <w:color w:val="000000"/>
          <w:sz w:val="28"/>
          <w:szCs w:val="28"/>
        </w:rPr>
        <w:t>будівництво адміністративно-виробничих складських будівель по вул. Гельсінської групи, 14-в</w:t>
      </w:r>
      <w:r>
        <w:rPr>
          <w:color w:val="000000"/>
          <w:sz w:val="28"/>
          <w:szCs w:val="28"/>
        </w:rPr>
        <w:t>;</w:t>
      </w:r>
      <w:r w:rsidRPr="004F3417">
        <w:rPr>
          <w:color w:val="000000"/>
          <w:sz w:val="28"/>
          <w:szCs w:val="28"/>
        </w:rPr>
        <w:t xml:space="preserve"> реконструкція з розширенням частини комплексу (приміщення № 18) по вул. Гельсін</w:t>
      </w:r>
      <w:r>
        <w:rPr>
          <w:color w:val="000000"/>
          <w:sz w:val="28"/>
          <w:szCs w:val="28"/>
        </w:rPr>
        <w:t>ської групи, 14-л</w:t>
      </w:r>
      <w:r w:rsidRPr="004F3417">
        <w:rPr>
          <w:color w:val="000000"/>
          <w:sz w:val="28"/>
          <w:szCs w:val="28"/>
        </w:rPr>
        <w:t>; реконструкція з розширенням Броварського меблевого комб</w:t>
      </w:r>
      <w:r>
        <w:rPr>
          <w:color w:val="000000"/>
          <w:sz w:val="28"/>
          <w:szCs w:val="28"/>
        </w:rPr>
        <w:t>інату по вул. Кутузова, 61 в (т</w:t>
      </w:r>
      <w:r w:rsidRPr="004F3417">
        <w:rPr>
          <w:color w:val="000000"/>
          <w:sz w:val="28"/>
          <w:szCs w:val="28"/>
        </w:rPr>
        <w:t xml:space="preserve">ретій пусковий комплекс </w:t>
      </w:r>
      <w:r>
        <w:rPr>
          <w:color w:val="000000"/>
          <w:sz w:val="28"/>
          <w:szCs w:val="28"/>
        </w:rPr>
        <w:t>);</w:t>
      </w:r>
    </w:p>
    <w:p w:rsidR="00F87B91" w:rsidRPr="004F3417" w:rsidRDefault="00F87B91" w:rsidP="00F87B91">
      <w:pPr>
        <w:pStyle w:val="af6"/>
        <w:jc w:val="both"/>
        <w:rPr>
          <w:sz w:val="28"/>
          <w:szCs w:val="28"/>
        </w:rPr>
      </w:pPr>
      <w:r w:rsidRPr="004F3417">
        <w:rPr>
          <w:sz w:val="28"/>
          <w:szCs w:val="28"/>
        </w:rPr>
        <w:t xml:space="preserve">1-  у сфері зв’язку: </w:t>
      </w:r>
    </w:p>
    <w:p w:rsidR="00F87B91" w:rsidRPr="004F3417" w:rsidRDefault="00F87B91" w:rsidP="00F87B91">
      <w:pPr>
        <w:pStyle w:val="af6"/>
        <w:jc w:val="both"/>
        <w:rPr>
          <w:sz w:val="28"/>
          <w:szCs w:val="28"/>
        </w:rPr>
      </w:pPr>
      <w:r w:rsidRPr="004F3417">
        <w:rPr>
          <w:sz w:val="28"/>
          <w:szCs w:val="28"/>
        </w:rPr>
        <w:t>2- у сфері медицини.</w:t>
      </w:r>
    </w:p>
    <w:p w:rsidR="00F87B91" w:rsidRPr="004F3417" w:rsidRDefault="00F87B91" w:rsidP="00F87B91">
      <w:pPr>
        <w:pStyle w:val="af6"/>
        <w:jc w:val="both"/>
        <w:rPr>
          <w:sz w:val="28"/>
          <w:szCs w:val="28"/>
        </w:rPr>
      </w:pPr>
      <w:r w:rsidRPr="004F3417">
        <w:rPr>
          <w:sz w:val="28"/>
          <w:szCs w:val="28"/>
        </w:rPr>
        <w:t xml:space="preserve">         На реалізацію інвестиційних </w:t>
      </w:r>
      <w:proofErr w:type="spellStart"/>
      <w:r w:rsidRPr="004F3417">
        <w:rPr>
          <w:sz w:val="28"/>
          <w:szCs w:val="28"/>
        </w:rPr>
        <w:t>про</w:t>
      </w:r>
      <w:r w:rsidR="000C1617">
        <w:rPr>
          <w:sz w:val="28"/>
          <w:szCs w:val="28"/>
        </w:rPr>
        <w:t>є</w:t>
      </w:r>
      <w:r w:rsidRPr="004F3417">
        <w:rPr>
          <w:sz w:val="28"/>
          <w:szCs w:val="28"/>
        </w:rPr>
        <w:t>ктів</w:t>
      </w:r>
      <w:proofErr w:type="spellEnd"/>
      <w:r w:rsidRPr="004F3417">
        <w:rPr>
          <w:sz w:val="28"/>
          <w:szCs w:val="28"/>
        </w:rPr>
        <w:t xml:space="preserve"> було залучено  401715,6 </w:t>
      </w:r>
      <w:proofErr w:type="spellStart"/>
      <w:r w:rsidRPr="004F3417">
        <w:rPr>
          <w:sz w:val="28"/>
          <w:szCs w:val="28"/>
        </w:rPr>
        <w:t>тис.грн</w:t>
      </w:r>
      <w:proofErr w:type="spellEnd"/>
      <w:r w:rsidRPr="004F3417">
        <w:rPr>
          <w:sz w:val="28"/>
          <w:szCs w:val="28"/>
        </w:rPr>
        <w:t xml:space="preserve">. та створено  </w:t>
      </w:r>
      <w:r>
        <w:rPr>
          <w:sz w:val="28"/>
          <w:szCs w:val="28"/>
        </w:rPr>
        <w:t xml:space="preserve">774 </w:t>
      </w:r>
      <w:r w:rsidRPr="004F3417">
        <w:rPr>
          <w:sz w:val="28"/>
          <w:szCs w:val="28"/>
        </w:rPr>
        <w:t xml:space="preserve"> нов</w:t>
      </w:r>
      <w:r>
        <w:rPr>
          <w:sz w:val="28"/>
          <w:szCs w:val="28"/>
        </w:rPr>
        <w:t>і</w:t>
      </w:r>
      <w:r w:rsidRPr="004F3417">
        <w:rPr>
          <w:sz w:val="28"/>
          <w:szCs w:val="28"/>
        </w:rPr>
        <w:t xml:space="preserve"> робоч</w:t>
      </w:r>
      <w:r>
        <w:rPr>
          <w:sz w:val="28"/>
          <w:szCs w:val="28"/>
        </w:rPr>
        <w:t>і</w:t>
      </w:r>
      <w:r w:rsidRPr="004F3417">
        <w:rPr>
          <w:sz w:val="28"/>
          <w:szCs w:val="28"/>
        </w:rPr>
        <w:t xml:space="preserve"> місц</w:t>
      </w:r>
      <w:r>
        <w:rPr>
          <w:sz w:val="28"/>
          <w:szCs w:val="28"/>
        </w:rPr>
        <w:t>я</w:t>
      </w:r>
      <w:r w:rsidRPr="004F3417">
        <w:rPr>
          <w:sz w:val="28"/>
          <w:szCs w:val="28"/>
        </w:rPr>
        <w:t>.</w:t>
      </w:r>
    </w:p>
    <w:p w:rsidR="00F87B91" w:rsidRPr="004F3417" w:rsidRDefault="00F87B91" w:rsidP="00F87B91">
      <w:pPr>
        <w:pStyle w:val="af6"/>
        <w:jc w:val="both"/>
        <w:rPr>
          <w:sz w:val="28"/>
          <w:szCs w:val="28"/>
        </w:rPr>
      </w:pPr>
      <w:r w:rsidRPr="004F3417">
        <w:rPr>
          <w:sz w:val="28"/>
          <w:szCs w:val="28"/>
        </w:rPr>
        <w:lastRenderedPageBreak/>
        <w:t xml:space="preserve">        Також в 20</w:t>
      </w:r>
      <w:r>
        <w:rPr>
          <w:sz w:val="28"/>
          <w:szCs w:val="28"/>
        </w:rPr>
        <w:t>19</w:t>
      </w:r>
      <w:r w:rsidRPr="004F3417">
        <w:rPr>
          <w:sz w:val="28"/>
          <w:szCs w:val="28"/>
        </w:rPr>
        <w:t xml:space="preserve"> році було введено в експлуатацію 184 індивідуальні житлові будинків.</w:t>
      </w:r>
    </w:p>
    <w:p w:rsidR="00F87B91" w:rsidRPr="004F3417" w:rsidRDefault="00F87B91" w:rsidP="00F87B91">
      <w:pPr>
        <w:pStyle w:val="af6"/>
        <w:jc w:val="both"/>
        <w:rPr>
          <w:sz w:val="28"/>
          <w:szCs w:val="28"/>
          <w:lang w:eastAsia="uk-UA"/>
        </w:rPr>
      </w:pPr>
      <w:r w:rsidRPr="004F3417">
        <w:rPr>
          <w:color w:val="000000"/>
          <w:sz w:val="28"/>
          <w:szCs w:val="28"/>
        </w:rPr>
        <w:t xml:space="preserve">   У</w:t>
      </w:r>
      <w:r w:rsidRPr="004F3417">
        <w:rPr>
          <w:rFonts w:eastAsia="Calibri"/>
          <w:bCs/>
          <w:sz w:val="28"/>
          <w:szCs w:val="28"/>
        </w:rPr>
        <w:t xml:space="preserve"> 2019 році п</w:t>
      </w:r>
      <w:r w:rsidRPr="004F3417">
        <w:rPr>
          <w:sz w:val="28"/>
          <w:szCs w:val="28"/>
        </w:rPr>
        <w:t xml:space="preserve">роведено капітальний ремонт дороги по вул. Прилуцькій ( 6581,9 </w:t>
      </w:r>
      <w:proofErr w:type="spellStart"/>
      <w:r w:rsidRPr="004F3417">
        <w:rPr>
          <w:sz w:val="28"/>
          <w:szCs w:val="28"/>
        </w:rPr>
        <w:t>км.м</w:t>
      </w:r>
      <w:proofErr w:type="spellEnd"/>
      <w:r w:rsidRPr="004F3417">
        <w:rPr>
          <w:sz w:val="28"/>
          <w:szCs w:val="28"/>
        </w:rPr>
        <w:t xml:space="preserve">)  та </w:t>
      </w:r>
      <w:proofErr w:type="spellStart"/>
      <w:r w:rsidRPr="004F3417">
        <w:rPr>
          <w:sz w:val="28"/>
          <w:szCs w:val="28"/>
        </w:rPr>
        <w:t>вул.Гельсінської</w:t>
      </w:r>
      <w:proofErr w:type="spellEnd"/>
      <w:r w:rsidRPr="004F3417">
        <w:rPr>
          <w:sz w:val="28"/>
          <w:szCs w:val="28"/>
        </w:rPr>
        <w:t xml:space="preserve"> групи від буд.№14 до буд.№85 </w:t>
      </w:r>
      <w:proofErr w:type="spellStart"/>
      <w:r w:rsidRPr="004F3417">
        <w:rPr>
          <w:sz w:val="28"/>
          <w:szCs w:val="28"/>
        </w:rPr>
        <w:t>Онікієнка</w:t>
      </w:r>
      <w:proofErr w:type="spellEnd"/>
      <w:r w:rsidRPr="004F3417">
        <w:rPr>
          <w:sz w:val="28"/>
          <w:szCs w:val="28"/>
        </w:rPr>
        <w:t xml:space="preserve"> Олега(2438 </w:t>
      </w:r>
      <w:proofErr w:type="spellStart"/>
      <w:r w:rsidRPr="004F3417">
        <w:rPr>
          <w:sz w:val="28"/>
          <w:szCs w:val="28"/>
        </w:rPr>
        <w:t>кв.м</w:t>
      </w:r>
      <w:proofErr w:type="spellEnd"/>
      <w:r w:rsidRPr="004F3417">
        <w:rPr>
          <w:sz w:val="28"/>
          <w:szCs w:val="28"/>
        </w:rPr>
        <w:t>). Проведено капітальний ремонт 8 шатрових дахів та 5 м′яких покрівельжитлових будинків, к</w:t>
      </w:r>
      <w:r w:rsidRPr="004F3417">
        <w:rPr>
          <w:sz w:val="28"/>
          <w:szCs w:val="28"/>
          <w:lang w:eastAsia="uk-UA"/>
        </w:rPr>
        <w:t xml:space="preserve">апітальний ремонт </w:t>
      </w:r>
      <w:proofErr w:type="spellStart"/>
      <w:r w:rsidRPr="004F3417">
        <w:rPr>
          <w:sz w:val="28"/>
          <w:szCs w:val="28"/>
          <w:lang w:eastAsia="uk-UA"/>
        </w:rPr>
        <w:t>внутрішньобудинкових</w:t>
      </w:r>
      <w:proofErr w:type="spellEnd"/>
      <w:r w:rsidRPr="004F3417">
        <w:rPr>
          <w:sz w:val="28"/>
          <w:szCs w:val="28"/>
          <w:lang w:eastAsia="uk-UA"/>
        </w:rPr>
        <w:t xml:space="preserve"> мереж водопостачання та водовідведення гуртожитку по вул. Москаленка Сергі</w:t>
      </w:r>
      <w:r w:rsidR="00FE0065">
        <w:rPr>
          <w:sz w:val="28"/>
          <w:szCs w:val="28"/>
          <w:lang w:eastAsia="uk-UA"/>
        </w:rPr>
        <w:t>я</w:t>
      </w:r>
      <w:r w:rsidRPr="004F3417">
        <w:rPr>
          <w:sz w:val="28"/>
          <w:szCs w:val="28"/>
          <w:lang w:eastAsia="uk-UA"/>
        </w:rPr>
        <w:t>, 17 (із ремонтом душових, туалетів, умивальників),</w:t>
      </w:r>
      <w:r w:rsidRPr="004F3417">
        <w:rPr>
          <w:sz w:val="28"/>
          <w:szCs w:val="28"/>
        </w:rPr>
        <w:t xml:space="preserve"> проведено капітальний ремонт систем електропостачання, включаючи електрощитові в 7 будинках, проведено капітальний ремонт конструктивних елементів в 13-ти житлових будинках (заміна вікон), проведено утеплення фасаду 5-ти житлових будинків, проведено к</w:t>
      </w:r>
      <w:r w:rsidRPr="004F3417">
        <w:rPr>
          <w:sz w:val="28"/>
          <w:szCs w:val="28"/>
          <w:lang w:eastAsia="uk-UA"/>
        </w:rPr>
        <w:t>апітальний ремонт під’їздів (сходових клітин) в 3-х житлових будинках,</w:t>
      </w:r>
      <w:r w:rsidRPr="004F3417">
        <w:rPr>
          <w:sz w:val="28"/>
          <w:szCs w:val="28"/>
        </w:rPr>
        <w:t xml:space="preserve"> проведено капітальні ремонти пішохідних доріжок та тротуарів 7-ми </w:t>
      </w:r>
      <w:proofErr w:type="spellStart"/>
      <w:r w:rsidRPr="004F3417">
        <w:rPr>
          <w:sz w:val="28"/>
          <w:szCs w:val="28"/>
        </w:rPr>
        <w:t>обꞌєктів</w:t>
      </w:r>
      <w:proofErr w:type="spellEnd"/>
      <w:r w:rsidRPr="004F3417">
        <w:rPr>
          <w:sz w:val="28"/>
          <w:szCs w:val="28"/>
        </w:rPr>
        <w:t xml:space="preserve">, збудовано </w:t>
      </w:r>
      <w:r w:rsidRPr="004F3417">
        <w:rPr>
          <w:sz w:val="28"/>
          <w:szCs w:val="28"/>
          <w:lang w:eastAsia="uk-UA"/>
        </w:rPr>
        <w:t>мережі зовнішнь</w:t>
      </w:r>
      <w:r w:rsidR="00FE0065">
        <w:rPr>
          <w:sz w:val="28"/>
          <w:szCs w:val="28"/>
          <w:lang w:eastAsia="uk-UA"/>
        </w:rPr>
        <w:t>ого освітлення по вул. Прилуцькій;</w:t>
      </w:r>
      <w:r w:rsidRPr="004F3417">
        <w:rPr>
          <w:sz w:val="28"/>
          <w:szCs w:val="28"/>
          <w:lang w:eastAsia="uk-UA"/>
        </w:rPr>
        <w:t xml:space="preserve"> проведено капітальний ремонт мереж зовнішнього освітлення в 6-ти </w:t>
      </w:r>
      <w:proofErr w:type="spellStart"/>
      <w:r w:rsidRPr="004F3417">
        <w:rPr>
          <w:sz w:val="28"/>
          <w:szCs w:val="28"/>
          <w:lang w:eastAsia="uk-UA"/>
        </w:rPr>
        <w:t>обꞌєктах</w:t>
      </w:r>
      <w:proofErr w:type="spellEnd"/>
      <w:r w:rsidRPr="004F3417">
        <w:rPr>
          <w:sz w:val="28"/>
          <w:szCs w:val="28"/>
          <w:lang w:eastAsia="uk-UA"/>
        </w:rPr>
        <w:t>; проведено будівництво координованого режиму світлофорних об’єктів «зелена хвиля» по вул. Київській.</w:t>
      </w:r>
    </w:p>
    <w:p w:rsidR="00F87B91" w:rsidRPr="0034064B" w:rsidRDefault="00F87B91" w:rsidP="00F87B91">
      <w:pPr>
        <w:pStyle w:val="af6"/>
        <w:jc w:val="both"/>
        <w:rPr>
          <w:sz w:val="28"/>
          <w:szCs w:val="28"/>
        </w:rPr>
      </w:pPr>
      <w:r w:rsidRPr="0034064B">
        <w:rPr>
          <w:sz w:val="28"/>
          <w:szCs w:val="28"/>
          <w:lang w:eastAsia="uk-UA"/>
        </w:rPr>
        <w:t xml:space="preserve">     За кошти обласного бюджету проводились роботи щодо реконструкції каналізаційного колектору з прокладанням третьої гілки від КНС №2 від вул. Шолом – </w:t>
      </w:r>
      <w:proofErr w:type="spellStart"/>
      <w:r w:rsidRPr="0034064B">
        <w:rPr>
          <w:sz w:val="28"/>
          <w:szCs w:val="28"/>
          <w:lang w:eastAsia="uk-UA"/>
        </w:rPr>
        <w:t>Алейхема</w:t>
      </w:r>
      <w:proofErr w:type="spellEnd"/>
      <w:r w:rsidRPr="0034064B">
        <w:rPr>
          <w:sz w:val="28"/>
          <w:szCs w:val="28"/>
          <w:lang w:eastAsia="uk-UA"/>
        </w:rPr>
        <w:t>, 13/1 до колодязя гасника по бульв. Незалежності, 12 (</w:t>
      </w:r>
      <w:r w:rsidRPr="0034064B">
        <w:rPr>
          <w:sz w:val="28"/>
          <w:szCs w:val="28"/>
        </w:rPr>
        <w:t xml:space="preserve">Загальна кошторисна вартість (з ПДВ) </w:t>
      </w:r>
      <w:r w:rsidRPr="00C92967">
        <w:rPr>
          <w:sz w:val="28"/>
          <w:szCs w:val="28"/>
        </w:rPr>
        <w:t>32 416,961</w:t>
      </w:r>
      <w:r w:rsidRPr="0034064B">
        <w:rPr>
          <w:sz w:val="28"/>
          <w:szCs w:val="28"/>
        </w:rPr>
        <w:t xml:space="preserve">тис.грн. ), які будуть продовжуватись і в 2020 році.    </w:t>
      </w:r>
    </w:p>
    <w:p w:rsidR="00F87B91" w:rsidRPr="0034064B" w:rsidRDefault="00F87B91" w:rsidP="00F87B91">
      <w:pPr>
        <w:pStyle w:val="af6"/>
        <w:jc w:val="both"/>
        <w:rPr>
          <w:sz w:val="28"/>
          <w:szCs w:val="28"/>
        </w:rPr>
      </w:pPr>
      <w:r w:rsidRPr="0034064B">
        <w:rPr>
          <w:sz w:val="28"/>
          <w:szCs w:val="28"/>
        </w:rPr>
        <w:t xml:space="preserve">      Обсяг прямих інвестицій (акціонерного капіталу), унесених в м. Бровари з початку інвестування, на 1жовтня 2019 р. склав 114466  </w:t>
      </w:r>
      <w:proofErr w:type="spellStart"/>
      <w:r w:rsidRPr="0034064B">
        <w:rPr>
          <w:sz w:val="28"/>
          <w:szCs w:val="28"/>
        </w:rPr>
        <w:t>тис.дол.США</w:t>
      </w:r>
      <w:proofErr w:type="spellEnd"/>
      <w:r w:rsidRPr="0034064B">
        <w:rPr>
          <w:sz w:val="28"/>
          <w:szCs w:val="28"/>
        </w:rPr>
        <w:t xml:space="preserve"> (7 % від загального обсягу прямих інвестицій в Київську область), що на 2,8 % більше обсягу прямих інвестицій на початок 2019 р. та в розрахунку на одну особу населення становив 1096,3 </w:t>
      </w:r>
      <w:proofErr w:type="spellStart"/>
      <w:r w:rsidRPr="0034064B">
        <w:rPr>
          <w:sz w:val="28"/>
          <w:szCs w:val="28"/>
        </w:rPr>
        <w:t>дол.США</w:t>
      </w:r>
      <w:proofErr w:type="spellEnd"/>
      <w:r w:rsidRPr="0034064B">
        <w:rPr>
          <w:sz w:val="28"/>
          <w:szCs w:val="28"/>
        </w:rPr>
        <w:t>.</w:t>
      </w:r>
    </w:p>
    <w:p w:rsidR="00F87B91" w:rsidRPr="0034064B" w:rsidRDefault="00F87B91" w:rsidP="00F87B91">
      <w:pPr>
        <w:pStyle w:val="af6"/>
        <w:jc w:val="both"/>
        <w:rPr>
          <w:rFonts w:eastAsia="Calibri"/>
          <w:sz w:val="28"/>
          <w:szCs w:val="28"/>
        </w:rPr>
      </w:pPr>
      <w:r w:rsidRPr="0034064B">
        <w:rPr>
          <w:rFonts w:eastAsia="Calibri"/>
          <w:sz w:val="28"/>
          <w:szCs w:val="28"/>
        </w:rPr>
        <w:t xml:space="preserve">        При цьому, серед міст Київської області за обсягом прямих іноземних інвестицій місто Бровари займає І місце, а серед міст та районів Київської області - ІІІ місце. </w:t>
      </w:r>
    </w:p>
    <w:p w:rsidR="002B583A" w:rsidRDefault="002B583A" w:rsidP="002B583A">
      <w:pPr>
        <w:pStyle w:val="af6"/>
        <w:jc w:val="both"/>
        <w:rPr>
          <w:rFonts w:eastAsiaTheme="minorHAnsi"/>
          <w:sz w:val="28"/>
          <w:szCs w:val="28"/>
        </w:rPr>
      </w:pPr>
      <w:r>
        <w:rPr>
          <w:sz w:val="28"/>
          <w:szCs w:val="28"/>
        </w:rPr>
        <w:t xml:space="preserve">        За</w:t>
      </w:r>
      <w:r w:rsidR="00D720D2">
        <w:rPr>
          <w:sz w:val="28"/>
          <w:szCs w:val="28"/>
        </w:rPr>
        <w:t>останніми</w:t>
      </w:r>
      <w:r>
        <w:rPr>
          <w:sz w:val="28"/>
          <w:szCs w:val="28"/>
        </w:rPr>
        <w:t xml:space="preserve"> статистичними даними умісті Бровари у січні–вересні 201</w:t>
      </w:r>
      <w:r w:rsidR="00D720D2" w:rsidRPr="00D720D2">
        <w:rPr>
          <w:sz w:val="28"/>
          <w:szCs w:val="28"/>
          <w:lang w:val="ru-RU"/>
        </w:rPr>
        <w:t xml:space="preserve">9 </w:t>
      </w:r>
      <w:r>
        <w:rPr>
          <w:sz w:val="28"/>
          <w:szCs w:val="28"/>
        </w:rPr>
        <w:t xml:space="preserve">р. прийнято в експлуатацію </w:t>
      </w:r>
      <w:r w:rsidR="00D720D2">
        <w:rPr>
          <w:sz w:val="28"/>
          <w:szCs w:val="28"/>
        </w:rPr>
        <w:t>60,8</w:t>
      </w:r>
      <w:r>
        <w:rPr>
          <w:sz w:val="28"/>
          <w:szCs w:val="28"/>
        </w:rPr>
        <w:t xml:space="preserve"> тис.м</w:t>
      </w:r>
      <w:r>
        <w:rPr>
          <w:sz w:val="28"/>
          <w:szCs w:val="28"/>
          <w:vertAlign w:val="superscript"/>
        </w:rPr>
        <w:t xml:space="preserve">2 </w:t>
      </w:r>
      <w:r>
        <w:rPr>
          <w:sz w:val="28"/>
          <w:szCs w:val="28"/>
        </w:rPr>
        <w:t xml:space="preserve">житла ( </w:t>
      </w:r>
      <w:r w:rsidR="00D720D2">
        <w:rPr>
          <w:sz w:val="28"/>
          <w:szCs w:val="28"/>
        </w:rPr>
        <w:t>802</w:t>
      </w:r>
      <w:r>
        <w:rPr>
          <w:sz w:val="28"/>
          <w:szCs w:val="28"/>
        </w:rPr>
        <w:t xml:space="preserve"> квартир). Середній розмір квартири, прийнятої в експлуатацію у місті становив </w:t>
      </w:r>
      <w:r w:rsidR="00D720D2">
        <w:rPr>
          <w:sz w:val="28"/>
          <w:szCs w:val="28"/>
        </w:rPr>
        <w:t>75,7</w:t>
      </w:r>
      <w:r>
        <w:rPr>
          <w:sz w:val="28"/>
          <w:szCs w:val="28"/>
        </w:rPr>
        <w:t xml:space="preserve"> м</w:t>
      </w:r>
      <w:r>
        <w:rPr>
          <w:sz w:val="28"/>
          <w:szCs w:val="28"/>
          <w:vertAlign w:val="superscript"/>
        </w:rPr>
        <w:t xml:space="preserve">2 </w:t>
      </w:r>
      <w:r>
        <w:rPr>
          <w:sz w:val="28"/>
          <w:szCs w:val="28"/>
        </w:rPr>
        <w:t xml:space="preserve">загальної площі. </w:t>
      </w:r>
    </w:p>
    <w:p w:rsidR="002B583A" w:rsidRPr="00D720D2" w:rsidRDefault="00D720D2" w:rsidP="002B583A">
      <w:pPr>
        <w:pStyle w:val="af6"/>
        <w:jc w:val="both"/>
        <w:rPr>
          <w:color w:val="FF0000"/>
          <w:sz w:val="28"/>
          <w:szCs w:val="28"/>
        </w:rPr>
      </w:pPr>
      <w:r w:rsidRPr="00F87B91">
        <w:rPr>
          <w:sz w:val="28"/>
          <w:szCs w:val="28"/>
        </w:rPr>
        <w:t>За підсумками січня–вересня 2019</w:t>
      </w:r>
      <w:r w:rsidR="002B583A" w:rsidRPr="00F87B91">
        <w:rPr>
          <w:sz w:val="28"/>
          <w:szCs w:val="28"/>
        </w:rPr>
        <w:t xml:space="preserve"> р. місто Бровари посідає </w:t>
      </w:r>
      <w:r w:rsidR="00F87B91" w:rsidRPr="00F87B91">
        <w:rPr>
          <w:sz w:val="28"/>
          <w:szCs w:val="28"/>
        </w:rPr>
        <w:t>7</w:t>
      </w:r>
      <w:r w:rsidR="002B583A" w:rsidRPr="00F87B91">
        <w:rPr>
          <w:sz w:val="28"/>
          <w:szCs w:val="28"/>
        </w:rPr>
        <w:t xml:space="preserve"> місце серед адміністративних територій Київщини з питомою вагою </w:t>
      </w:r>
      <w:r w:rsidR="00F87B91" w:rsidRPr="00F87B91">
        <w:rPr>
          <w:sz w:val="28"/>
          <w:szCs w:val="28"/>
        </w:rPr>
        <w:t>5,0</w:t>
      </w:r>
      <w:r w:rsidR="002B583A" w:rsidRPr="00F87B91">
        <w:rPr>
          <w:sz w:val="28"/>
          <w:szCs w:val="28"/>
        </w:rPr>
        <w:t>% від загального обсягу прийнятого в експлуатацію житла.</w:t>
      </w:r>
    </w:p>
    <w:p w:rsidR="002B583A" w:rsidRPr="00F87B91" w:rsidRDefault="002B583A" w:rsidP="002B583A">
      <w:pPr>
        <w:pStyle w:val="af6"/>
        <w:jc w:val="both"/>
        <w:rPr>
          <w:sz w:val="28"/>
          <w:szCs w:val="28"/>
        </w:rPr>
      </w:pPr>
      <w:r>
        <w:rPr>
          <w:sz w:val="28"/>
          <w:szCs w:val="28"/>
        </w:rPr>
        <w:t xml:space="preserve">         В 201</w:t>
      </w:r>
      <w:r w:rsidR="00D720D2">
        <w:rPr>
          <w:sz w:val="28"/>
          <w:szCs w:val="28"/>
        </w:rPr>
        <w:t>9</w:t>
      </w:r>
      <w:r>
        <w:rPr>
          <w:sz w:val="28"/>
          <w:szCs w:val="28"/>
        </w:rPr>
        <w:t xml:space="preserve"> році підприємствами міста Бровари виконано будівельних робіт на суму </w:t>
      </w:r>
      <w:r w:rsidR="00D720D2">
        <w:rPr>
          <w:sz w:val="28"/>
          <w:szCs w:val="28"/>
        </w:rPr>
        <w:t>942</w:t>
      </w:r>
      <w:r w:rsidR="008364CF">
        <w:rPr>
          <w:sz w:val="28"/>
          <w:szCs w:val="28"/>
        </w:rPr>
        <w:t>,1</w:t>
      </w:r>
      <w:r>
        <w:rPr>
          <w:sz w:val="28"/>
          <w:szCs w:val="28"/>
        </w:rPr>
        <w:t xml:space="preserve">млн.грн. Серед міст Київщини, за обсягом будівельних робіт, місто Бровари посідає </w:t>
      </w:r>
      <w:r w:rsidR="008364CF">
        <w:rPr>
          <w:sz w:val="28"/>
          <w:szCs w:val="28"/>
        </w:rPr>
        <w:t>1</w:t>
      </w:r>
      <w:r>
        <w:rPr>
          <w:sz w:val="28"/>
          <w:szCs w:val="28"/>
        </w:rPr>
        <w:t xml:space="preserve"> місце. Його частка складає </w:t>
      </w:r>
      <w:r w:rsidR="00F87B91">
        <w:rPr>
          <w:sz w:val="28"/>
          <w:szCs w:val="28"/>
        </w:rPr>
        <w:t>25,2</w:t>
      </w:r>
      <w:r>
        <w:rPr>
          <w:sz w:val="28"/>
          <w:szCs w:val="28"/>
        </w:rPr>
        <w:t xml:space="preserve">% від </w:t>
      </w:r>
      <w:r w:rsidRPr="00F87B91">
        <w:rPr>
          <w:sz w:val="28"/>
          <w:szCs w:val="28"/>
        </w:rPr>
        <w:t>загальнообласного обсягу будівельних робіт.</w:t>
      </w:r>
    </w:p>
    <w:p w:rsidR="002B583A" w:rsidRPr="00F87B91" w:rsidRDefault="002B583A" w:rsidP="002B583A">
      <w:pPr>
        <w:pStyle w:val="af6"/>
        <w:jc w:val="both"/>
        <w:rPr>
          <w:sz w:val="28"/>
          <w:szCs w:val="28"/>
        </w:rPr>
      </w:pPr>
      <w:r w:rsidRPr="00F87B91">
        <w:rPr>
          <w:sz w:val="28"/>
          <w:szCs w:val="28"/>
        </w:rPr>
        <w:t xml:space="preserve">         Нове будівництво, реконструкція та технічне переоснащення склали </w:t>
      </w:r>
      <w:r w:rsidR="00F87B91" w:rsidRPr="00F87B91">
        <w:rPr>
          <w:sz w:val="28"/>
          <w:szCs w:val="28"/>
        </w:rPr>
        <w:t>90,4</w:t>
      </w:r>
      <w:r w:rsidRPr="00F87B91">
        <w:rPr>
          <w:sz w:val="28"/>
          <w:szCs w:val="28"/>
        </w:rPr>
        <w:t xml:space="preserve">% від загального обсягу виконаних робіт по місту, капітальний і поточний ремонти – </w:t>
      </w:r>
      <w:r w:rsidR="00F87B91" w:rsidRPr="00F87B91">
        <w:rPr>
          <w:sz w:val="28"/>
          <w:szCs w:val="28"/>
        </w:rPr>
        <w:t>5,7</w:t>
      </w:r>
      <w:r w:rsidRPr="00F87B91">
        <w:rPr>
          <w:sz w:val="28"/>
          <w:szCs w:val="28"/>
        </w:rPr>
        <w:t xml:space="preserve">% та </w:t>
      </w:r>
      <w:r w:rsidR="00F87B91" w:rsidRPr="00F87B91">
        <w:rPr>
          <w:sz w:val="28"/>
          <w:szCs w:val="28"/>
        </w:rPr>
        <w:t>3,</w:t>
      </w:r>
      <w:r w:rsidRPr="00F87B91">
        <w:rPr>
          <w:sz w:val="28"/>
          <w:szCs w:val="28"/>
        </w:rPr>
        <w:t>9% відповідно.</w:t>
      </w:r>
    </w:p>
    <w:p w:rsidR="002B583A" w:rsidRDefault="002B583A" w:rsidP="002B583A">
      <w:pPr>
        <w:pStyle w:val="af6"/>
        <w:jc w:val="both"/>
        <w:rPr>
          <w:rFonts w:eastAsia="Calibri"/>
          <w:sz w:val="28"/>
          <w:szCs w:val="28"/>
        </w:rPr>
      </w:pPr>
      <w:r>
        <w:rPr>
          <w:sz w:val="28"/>
          <w:szCs w:val="28"/>
        </w:rPr>
        <w:t xml:space="preserve">        У </w:t>
      </w:r>
      <w:proofErr w:type="spellStart"/>
      <w:r>
        <w:rPr>
          <w:sz w:val="28"/>
          <w:szCs w:val="28"/>
        </w:rPr>
        <w:t>м.Бровари</w:t>
      </w:r>
      <w:proofErr w:type="spellEnd"/>
      <w:r>
        <w:rPr>
          <w:sz w:val="28"/>
          <w:szCs w:val="28"/>
        </w:rPr>
        <w:t xml:space="preserve"> здійснюють діяльність понад 80 підприємств із засновниками з країн близького та далекого зарубіжжя. За статистичними даними обсяг прямих інвестицій (акціонерного капіталу), унесених в м. Бровари з початку інвестування на 1 жовтня 201</w:t>
      </w:r>
      <w:r w:rsidR="00BC5E90">
        <w:rPr>
          <w:sz w:val="28"/>
          <w:szCs w:val="28"/>
        </w:rPr>
        <w:t>9</w:t>
      </w:r>
      <w:r>
        <w:rPr>
          <w:sz w:val="28"/>
          <w:szCs w:val="28"/>
        </w:rPr>
        <w:t xml:space="preserve">  р. склав </w:t>
      </w:r>
      <w:r w:rsidR="00BC5E90">
        <w:rPr>
          <w:sz w:val="28"/>
          <w:szCs w:val="28"/>
        </w:rPr>
        <w:t>114466,0</w:t>
      </w:r>
      <w:r>
        <w:rPr>
          <w:sz w:val="28"/>
          <w:szCs w:val="28"/>
        </w:rPr>
        <w:t>тис.дол. США (7,</w:t>
      </w:r>
      <w:r w:rsidR="00BC5E90">
        <w:rPr>
          <w:sz w:val="28"/>
          <w:szCs w:val="28"/>
        </w:rPr>
        <w:t>0</w:t>
      </w:r>
      <w:r>
        <w:rPr>
          <w:sz w:val="28"/>
          <w:szCs w:val="28"/>
        </w:rPr>
        <w:t xml:space="preserve">% від загального обсягу </w:t>
      </w:r>
      <w:r>
        <w:rPr>
          <w:sz w:val="28"/>
          <w:szCs w:val="28"/>
        </w:rPr>
        <w:lastRenderedPageBreak/>
        <w:t>прямих інвестицій в Київську область).</w:t>
      </w:r>
      <w:r>
        <w:rPr>
          <w:rFonts w:eastAsia="Calibri"/>
          <w:sz w:val="28"/>
          <w:szCs w:val="28"/>
        </w:rPr>
        <w:t xml:space="preserve">      При цьому, серед міст Київської області за обсягом прямих іноземних інвестицій місто Бровари займає І місце, а серед міст та районів Київської області - ІІІ місце. </w:t>
      </w:r>
    </w:p>
    <w:p w:rsidR="000010B3" w:rsidRPr="000010B3" w:rsidRDefault="002B583A" w:rsidP="0005055F">
      <w:pPr>
        <w:pStyle w:val="af6"/>
        <w:jc w:val="both"/>
        <w:rPr>
          <w:sz w:val="28"/>
          <w:szCs w:val="28"/>
        </w:rPr>
      </w:pPr>
      <w:r>
        <w:rPr>
          <w:sz w:val="28"/>
          <w:szCs w:val="28"/>
        </w:rPr>
        <w:t xml:space="preserve">       Протягом 201</w:t>
      </w:r>
      <w:r w:rsidR="00BC5E90">
        <w:rPr>
          <w:sz w:val="28"/>
          <w:szCs w:val="28"/>
        </w:rPr>
        <w:t>9</w:t>
      </w:r>
      <w:r>
        <w:rPr>
          <w:sz w:val="28"/>
          <w:szCs w:val="28"/>
        </w:rPr>
        <w:t xml:space="preserve"> року</w:t>
      </w:r>
      <w:r w:rsidR="0005055F">
        <w:rPr>
          <w:sz w:val="28"/>
          <w:szCs w:val="28"/>
        </w:rPr>
        <w:t xml:space="preserve"> проводилась робота у сфері зайнятості</w:t>
      </w:r>
      <w:r>
        <w:rPr>
          <w:sz w:val="28"/>
          <w:szCs w:val="28"/>
        </w:rPr>
        <w:t xml:space="preserve"> з питань отримання соціальних послуг до центру зайнятості звернулося </w:t>
      </w:r>
      <w:r w:rsidR="000010B3">
        <w:rPr>
          <w:sz w:val="28"/>
          <w:szCs w:val="28"/>
        </w:rPr>
        <w:t xml:space="preserve">2562 </w:t>
      </w:r>
      <w:r>
        <w:rPr>
          <w:sz w:val="28"/>
          <w:szCs w:val="28"/>
        </w:rPr>
        <w:t>мешканц</w:t>
      </w:r>
      <w:r w:rsidR="000010B3">
        <w:rPr>
          <w:sz w:val="28"/>
          <w:szCs w:val="28"/>
        </w:rPr>
        <w:t>я</w:t>
      </w:r>
      <w:r>
        <w:rPr>
          <w:sz w:val="28"/>
          <w:szCs w:val="28"/>
        </w:rPr>
        <w:t xml:space="preserve"> міста (на </w:t>
      </w:r>
      <w:r w:rsidR="000010B3">
        <w:rPr>
          <w:sz w:val="28"/>
          <w:szCs w:val="28"/>
        </w:rPr>
        <w:t>150</w:t>
      </w:r>
      <w:r>
        <w:rPr>
          <w:sz w:val="28"/>
          <w:szCs w:val="28"/>
        </w:rPr>
        <w:t xml:space="preserve"> ос</w:t>
      </w:r>
      <w:r w:rsidR="000010B3">
        <w:rPr>
          <w:sz w:val="28"/>
          <w:szCs w:val="28"/>
        </w:rPr>
        <w:t>іб</w:t>
      </w:r>
      <w:r>
        <w:rPr>
          <w:sz w:val="28"/>
          <w:szCs w:val="28"/>
        </w:rPr>
        <w:t xml:space="preserve"> більше ніж за 201</w:t>
      </w:r>
      <w:r w:rsidR="000010B3">
        <w:rPr>
          <w:sz w:val="28"/>
          <w:szCs w:val="28"/>
        </w:rPr>
        <w:t>8</w:t>
      </w:r>
      <w:r>
        <w:rPr>
          <w:sz w:val="28"/>
          <w:szCs w:val="28"/>
        </w:rPr>
        <w:t xml:space="preserve"> рік), з яких </w:t>
      </w:r>
      <w:r w:rsidR="000010B3">
        <w:rPr>
          <w:sz w:val="28"/>
          <w:szCs w:val="28"/>
        </w:rPr>
        <w:t>981</w:t>
      </w:r>
      <w:r>
        <w:rPr>
          <w:sz w:val="28"/>
          <w:szCs w:val="28"/>
        </w:rPr>
        <w:t xml:space="preserve"> особ</w:t>
      </w:r>
      <w:r w:rsidR="000010B3">
        <w:rPr>
          <w:sz w:val="28"/>
          <w:szCs w:val="28"/>
        </w:rPr>
        <w:t>і</w:t>
      </w:r>
      <w:r>
        <w:rPr>
          <w:sz w:val="28"/>
          <w:szCs w:val="28"/>
        </w:rPr>
        <w:t xml:space="preserve"> надано статус безробітного. Всього з початку 201</w:t>
      </w:r>
      <w:r w:rsidR="000010B3">
        <w:rPr>
          <w:sz w:val="28"/>
          <w:szCs w:val="28"/>
        </w:rPr>
        <w:t>9</w:t>
      </w:r>
      <w:r>
        <w:rPr>
          <w:sz w:val="28"/>
          <w:szCs w:val="28"/>
        </w:rPr>
        <w:t xml:space="preserve"> року скористалися послугами служби зайнятості </w:t>
      </w:r>
      <w:r w:rsidR="000010B3">
        <w:rPr>
          <w:sz w:val="28"/>
          <w:szCs w:val="28"/>
        </w:rPr>
        <w:t>3215</w:t>
      </w:r>
      <w:r>
        <w:rPr>
          <w:sz w:val="28"/>
          <w:szCs w:val="28"/>
        </w:rPr>
        <w:t xml:space="preserve"> мешканців </w:t>
      </w:r>
      <w:proofErr w:type="spellStart"/>
      <w:r>
        <w:rPr>
          <w:sz w:val="28"/>
          <w:szCs w:val="28"/>
        </w:rPr>
        <w:t>м.Бровари</w:t>
      </w:r>
      <w:proofErr w:type="spellEnd"/>
      <w:r>
        <w:rPr>
          <w:sz w:val="28"/>
          <w:szCs w:val="28"/>
        </w:rPr>
        <w:t>, з них 1</w:t>
      </w:r>
      <w:r w:rsidR="000010B3">
        <w:rPr>
          <w:sz w:val="28"/>
          <w:szCs w:val="28"/>
        </w:rPr>
        <w:t>433</w:t>
      </w:r>
      <w:r>
        <w:rPr>
          <w:sz w:val="28"/>
          <w:szCs w:val="28"/>
        </w:rPr>
        <w:t xml:space="preserve"> особи м</w:t>
      </w:r>
      <w:r w:rsidR="00F1077E">
        <w:rPr>
          <w:sz w:val="28"/>
          <w:szCs w:val="28"/>
        </w:rPr>
        <w:t xml:space="preserve">али статус безробітного, </w:t>
      </w:r>
      <w:r w:rsidR="000010B3" w:rsidRPr="000010B3">
        <w:rPr>
          <w:sz w:val="28"/>
          <w:szCs w:val="28"/>
        </w:rPr>
        <w:t xml:space="preserve">5 мешканцям міста </w:t>
      </w:r>
      <w:r w:rsidR="0005055F">
        <w:rPr>
          <w:sz w:val="28"/>
          <w:szCs w:val="28"/>
        </w:rPr>
        <w:t>отримали</w:t>
      </w:r>
      <w:r w:rsidR="000010B3" w:rsidRPr="000010B3">
        <w:rPr>
          <w:sz w:val="28"/>
          <w:szCs w:val="28"/>
        </w:rPr>
        <w:t xml:space="preserve"> одноразову виплату допомоги по безробіттю для організації підприємницької діяльності в сумі понад 162 </w:t>
      </w:r>
      <w:proofErr w:type="spellStart"/>
      <w:r w:rsidR="000010B3" w:rsidRPr="000010B3">
        <w:rPr>
          <w:sz w:val="28"/>
          <w:szCs w:val="28"/>
        </w:rPr>
        <w:t>тис.грн.</w:t>
      </w:r>
      <w:r w:rsidR="000010B3" w:rsidRPr="0005055F">
        <w:rPr>
          <w:sz w:val="28"/>
          <w:szCs w:val="28"/>
        </w:rPr>
        <w:t>На</w:t>
      </w:r>
      <w:proofErr w:type="spellEnd"/>
      <w:r w:rsidR="000010B3" w:rsidRPr="0005055F">
        <w:rPr>
          <w:sz w:val="28"/>
          <w:szCs w:val="28"/>
        </w:rPr>
        <w:t xml:space="preserve"> професійне навчання з початку 2019 року направлено 96 мешканців міста</w:t>
      </w:r>
      <w:r w:rsidR="0005055F">
        <w:rPr>
          <w:sz w:val="28"/>
          <w:szCs w:val="28"/>
        </w:rPr>
        <w:t>, на</w:t>
      </w:r>
      <w:r w:rsidR="000010B3" w:rsidRPr="000010B3">
        <w:rPr>
          <w:sz w:val="28"/>
          <w:szCs w:val="28"/>
        </w:rPr>
        <w:t xml:space="preserve"> громадські та інші роботи тимчасового характеру направлено 237 осіб з міста, з них 157 жінок, 46 осіб у віці до 35 років.</w:t>
      </w:r>
    </w:p>
    <w:p w:rsidR="000010B3" w:rsidRPr="000010B3" w:rsidRDefault="000010B3" w:rsidP="000010B3">
      <w:pPr>
        <w:ind w:firstLine="600"/>
        <w:jc w:val="both"/>
        <w:rPr>
          <w:sz w:val="28"/>
          <w:szCs w:val="28"/>
        </w:rPr>
      </w:pPr>
      <w:r w:rsidRPr="000010B3">
        <w:rPr>
          <w:sz w:val="28"/>
          <w:szCs w:val="28"/>
        </w:rPr>
        <w:t xml:space="preserve">Протягом 2019 року центром зайнятості було проведено 677 </w:t>
      </w:r>
      <w:proofErr w:type="spellStart"/>
      <w:r w:rsidRPr="000010B3">
        <w:rPr>
          <w:sz w:val="28"/>
          <w:szCs w:val="28"/>
        </w:rPr>
        <w:t>профінформаційних</w:t>
      </w:r>
      <w:proofErr w:type="spellEnd"/>
      <w:r w:rsidRPr="000010B3">
        <w:rPr>
          <w:sz w:val="28"/>
          <w:szCs w:val="28"/>
        </w:rPr>
        <w:t xml:space="preserve"> та </w:t>
      </w:r>
      <w:proofErr w:type="spellStart"/>
      <w:r w:rsidRPr="000010B3">
        <w:rPr>
          <w:sz w:val="28"/>
          <w:szCs w:val="28"/>
        </w:rPr>
        <w:t>профконсультаційних</w:t>
      </w:r>
      <w:proofErr w:type="spellEnd"/>
      <w:r w:rsidRPr="000010B3">
        <w:rPr>
          <w:sz w:val="28"/>
          <w:szCs w:val="28"/>
        </w:rPr>
        <w:t xml:space="preserve"> групових та масових заходи для населення та роботодавців</w:t>
      </w:r>
      <w:r w:rsidR="00F1077E">
        <w:rPr>
          <w:sz w:val="28"/>
          <w:szCs w:val="28"/>
        </w:rPr>
        <w:t>.</w:t>
      </w:r>
    </w:p>
    <w:p w:rsidR="000010B3" w:rsidRPr="000010B3" w:rsidRDefault="000010B3" w:rsidP="000010B3">
      <w:pPr>
        <w:pStyle w:val="ae"/>
        <w:ind w:firstLine="600"/>
        <w:jc w:val="both"/>
        <w:rPr>
          <w:sz w:val="28"/>
          <w:szCs w:val="28"/>
        </w:rPr>
      </w:pPr>
      <w:r w:rsidRPr="000010B3">
        <w:rPr>
          <w:sz w:val="28"/>
          <w:szCs w:val="28"/>
        </w:rPr>
        <w:t>Станом на 01.01.20</w:t>
      </w:r>
      <w:r>
        <w:rPr>
          <w:sz w:val="28"/>
          <w:szCs w:val="28"/>
        </w:rPr>
        <w:t xml:space="preserve">20 </w:t>
      </w:r>
      <w:r w:rsidRPr="000010B3">
        <w:rPr>
          <w:sz w:val="28"/>
          <w:szCs w:val="28"/>
        </w:rPr>
        <w:t>року від підприємств, установ та організацій регіону потреба в робочих місць становить 552.</w:t>
      </w:r>
    </w:p>
    <w:p w:rsidR="00782E7B" w:rsidRDefault="00FE4797" w:rsidP="00F1077E">
      <w:pPr>
        <w:pStyle w:val="af6"/>
        <w:ind w:firstLine="426"/>
        <w:jc w:val="both"/>
        <w:rPr>
          <w:sz w:val="28"/>
          <w:szCs w:val="28"/>
        </w:rPr>
      </w:pPr>
      <w:r>
        <w:rPr>
          <w:iCs/>
          <w:sz w:val="28"/>
          <w:szCs w:val="28"/>
        </w:rPr>
        <w:t>М</w:t>
      </w:r>
      <w:r w:rsidR="00782E7B" w:rsidRPr="00842693">
        <w:rPr>
          <w:sz w:val="28"/>
          <w:szCs w:val="28"/>
        </w:rPr>
        <w:t>істо Бровари здійснює плідну співпрацю з багатьма країнами світу. У місті діє 10 угод про співпрацю з регіонами б</w:t>
      </w:r>
      <w:r w:rsidR="00782E7B">
        <w:rPr>
          <w:sz w:val="28"/>
          <w:szCs w:val="28"/>
        </w:rPr>
        <w:t>лизького та далекого зарубіжжя</w:t>
      </w:r>
      <w:r w:rsidR="00F1077E">
        <w:rPr>
          <w:sz w:val="28"/>
          <w:szCs w:val="28"/>
        </w:rPr>
        <w:t>.</w:t>
      </w:r>
      <w:r w:rsidR="00782E7B" w:rsidRPr="00842693">
        <w:rPr>
          <w:sz w:val="28"/>
          <w:szCs w:val="28"/>
        </w:rPr>
        <w:t xml:space="preserve"> В рамках укладених угод про взаємовигідну співпрацю у сферах економічного, культурного та громадського життя відбуваються обміни делегаціями спеціалістів з вивчення досвіду роботи у різних сферах міського життя, обміни делегаціями під час святкування Днів міст, проводяться міжнародні заходи</w:t>
      </w:r>
      <w:r w:rsidR="00F1077E">
        <w:rPr>
          <w:sz w:val="28"/>
          <w:szCs w:val="28"/>
        </w:rPr>
        <w:t xml:space="preserve">, залучається молодь до міжнародного співробітництва. </w:t>
      </w:r>
    </w:p>
    <w:p w:rsidR="0083656B" w:rsidRDefault="00782E7B" w:rsidP="00782E7B">
      <w:pPr>
        <w:ind w:firstLine="720"/>
        <w:jc w:val="both"/>
        <w:rPr>
          <w:sz w:val="28"/>
          <w:szCs w:val="28"/>
        </w:rPr>
      </w:pPr>
      <w:r w:rsidRPr="00436EE9">
        <w:rPr>
          <w:sz w:val="28"/>
          <w:szCs w:val="28"/>
        </w:rPr>
        <w:t xml:space="preserve">Щороку місто Бровари долучається до відзначення Дня Європи. </w:t>
      </w:r>
      <w:r w:rsidRPr="0001270E">
        <w:rPr>
          <w:sz w:val="28"/>
          <w:szCs w:val="28"/>
        </w:rPr>
        <w:t>Молодіжна делегація міста Бровари долучилася до 300 молодих людей та молодіжних працівників з 50 країн для участі в програмі «Молодіжний тиждень ENTER! Наші права, наше життя» в Страсбурзі (Франція) з нагоди відзначення 70-річчя Ради Європи, обговорення ролі молоді в боротьбі за права людини та демократію, надання пропозицій до Ради Європи, державних та місцевих органів влади щодо дос</w:t>
      </w:r>
      <w:r w:rsidR="00F1077E">
        <w:rPr>
          <w:sz w:val="28"/>
          <w:szCs w:val="28"/>
        </w:rPr>
        <w:t>тупу молоді до соціальних прав</w:t>
      </w:r>
      <w:r w:rsidR="0083656B">
        <w:rPr>
          <w:sz w:val="28"/>
          <w:szCs w:val="28"/>
        </w:rPr>
        <w:t>.</w:t>
      </w:r>
    </w:p>
    <w:p w:rsidR="00782E7B" w:rsidRPr="0034635C" w:rsidRDefault="00FE0065" w:rsidP="0083656B">
      <w:pPr>
        <w:ind w:firstLine="720"/>
        <w:jc w:val="both"/>
        <w:rPr>
          <w:rFonts w:eastAsia="Calibri"/>
          <w:sz w:val="28"/>
          <w:szCs w:val="28"/>
        </w:rPr>
      </w:pPr>
      <w:r>
        <w:rPr>
          <w:rFonts w:eastAsia="Calibri"/>
          <w:sz w:val="28"/>
          <w:szCs w:val="28"/>
        </w:rPr>
        <w:t>З</w:t>
      </w:r>
      <w:r w:rsidRPr="0034635C">
        <w:rPr>
          <w:rFonts w:eastAsia="Calibri"/>
          <w:sz w:val="28"/>
          <w:szCs w:val="28"/>
        </w:rPr>
        <w:t xml:space="preserve"> метою підвищення ефективності використання енергетичних ресурсів, посилення енергетичної безпеки, покращення якості енергетичних послуг, захисту довкілля, скорочення викидів (СО</w:t>
      </w:r>
      <w:r w:rsidRPr="0034635C">
        <w:rPr>
          <w:rFonts w:eastAsia="Calibri"/>
          <w:sz w:val="28"/>
          <w:szCs w:val="28"/>
          <w:vertAlign w:val="subscript"/>
        </w:rPr>
        <w:t>2</w:t>
      </w:r>
      <w:r w:rsidRPr="0034635C">
        <w:rPr>
          <w:rFonts w:eastAsia="Calibri"/>
          <w:sz w:val="28"/>
          <w:szCs w:val="28"/>
        </w:rPr>
        <w:t>) на міській території представники міста постійно беруть участь у заходах, спрямованих на вик</w:t>
      </w:r>
      <w:r>
        <w:rPr>
          <w:rFonts w:eastAsia="Calibri"/>
          <w:sz w:val="28"/>
          <w:szCs w:val="28"/>
        </w:rPr>
        <w:t xml:space="preserve">онання зазначених вище завдань, включаючи заходи енергоефективності, опрацьовуються можливості щодо участі </w:t>
      </w:r>
      <w:r w:rsidRPr="00D323D7">
        <w:rPr>
          <w:rFonts w:eastAsia="Calibri"/>
          <w:sz w:val="28"/>
          <w:szCs w:val="28"/>
        </w:rPr>
        <w:t>шведсько-українській програмі SUDH</w:t>
      </w:r>
      <w:r>
        <w:rPr>
          <w:rFonts w:eastAsia="Calibri"/>
          <w:sz w:val="28"/>
          <w:szCs w:val="28"/>
        </w:rPr>
        <w:t xml:space="preserve">.  </w:t>
      </w:r>
      <w:r w:rsidR="000C1617">
        <w:rPr>
          <w:rFonts w:eastAsia="Calibri"/>
          <w:sz w:val="28"/>
          <w:szCs w:val="28"/>
        </w:rPr>
        <w:t>Також приймалась активна участь в семінарах, круглих столах, конференціях за участю міжнародних організацій.</w:t>
      </w:r>
    </w:p>
    <w:p w:rsidR="002B583A" w:rsidRPr="006557D1" w:rsidRDefault="002B583A" w:rsidP="00F1077E">
      <w:pPr>
        <w:ind w:firstLine="720"/>
        <w:jc w:val="both"/>
        <w:rPr>
          <w:sz w:val="28"/>
          <w:szCs w:val="28"/>
          <w:lang w:val="ru-RU"/>
        </w:rPr>
      </w:pPr>
      <w:r w:rsidRPr="006557D1">
        <w:rPr>
          <w:sz w:val="28"/>
          <w:szCs w:val="28"/>
        </w:rPr>
        <w:t>В 201</w:t>
      </w:r>
      <w:r w:rsidR="006557D1" w:rsidRPr="006557D1">
        <w:rPr>
          <w:sz w:val="28"/>
          <w:szCs w:val="28"/>
        </w:rPr>
        <w:t>9</w:t>
      </w:r>
      <w:r w:rsidRPr="006557D1">
        <w:rPr>
          <w:sz w:val="28"/>
          <w:szCs w:val="28"/>
        </w:rPr>
        <w:t xml:space="preserve"> році постійно приділялась значна увага розвитку житлово-комунального господарства, соціальної, культурної сфери та іншим галузям економіки міста.</w:t>
      </w:r>
    </w:p>
    <w:bookmarkEnd w:id="0"/>
    <w:bookmarkEnd w:id="1"/>
    <w:bookmarkEnd w:id="2"/>
    <w:bookmarkEnd w:id="3"/>
    <w:p w:rsidR="007B1E07" w:rsidRDefault="007B1E07" w:rsidP="002B583A">
      <w:pPr>
        <w:jc w:val="center"/>
        <w:rPr>
          <w:b/>
          <w:sz w:val="28"/>
          <w:szCs w:val="28"/>
          <w:lang w:eastAsia="ru-RU"/>
        </w:rPr>
      </w:pPr>
    </w:p>
    <w:p w:rsidR="00FC2E38" w:rsidRDefault="00FC2E38" w:rsidP="002B583A">
      <w:pPr>
        <w:jc w:val="center"/>
        <w:rPr>
          <w:b/>
          <w:sz w:val="28"/>
          <w:szCs w:val="28"/>
          <w:lang w:eastAsia="ru-RU"/>
        </w:rPr>
      </w:pPr>
    </w:p>
    <w:p w:rsidR="00FC2E38" w:rsidRDefault="00FC2E38" w:rsidP="002B583A">
      <w:pPr>
        <w:jc w:val="center"/>
        <w:rPr>
          <w:b/>
          <w:sz w:val="28"/>
          <w:szCs w:val="28"/>
          <w:lang w:eastAsia="ru-RU"/>
        </w:rPr>
      </w:pPr>
    </w:p>
    <w:p w:rsidR="00FC2E38" w:rsidRDefault="00FC2E38" w:rsidP="002B583A">
      <w:pPr>
        <w:jc w:val="center"/>
        <w:rPr>
          <w:b/>
          <w:sz w:val="28"/>
          <w:szCs w:val="28"/>
          <w:lang w:eastAsia="ru-RU"/>
        </w:rPr>
      </w:pPr>
    </w:p>
    <w:p w:rsidR="00D45442" w:rsidRDefault="00D45442" w:rsidP="002B583A">
      <w:pPr>
        <w:jc w:val="center"/>
        <w:rPr>
          <w:b/>
          <w:sz w:val="28"/>
          <w:szCs w:val="28"/>
          <w:lang w:eastAsia="ru-RU"/>
        </w:rPr>
      </w:pPr>
    </w:p>
    <w:p w:rsidR="002B583A" w:rsidRPr="002B583A" w:rsidRDefault="002B583A" w:rsidP="002B583A">
      <w:pPr>
        <w:jc w:val="center"/>
        <w:rPr>
          <w:b/>
          <w:sz w:val="28"/>
          <w:szCs w:val="28"/>
          <w:lang w:eastAsia="ru-RU"/>
        </w:rPr>
      </w:pPr>
      <w:r w:rsidRPr="002B583A">
        <w:rPr>
          <w:b/>
          <w:sz w:val="28"/>
          <w:szCs w:val="28"/>
          <w:lang w:eastAsia="ru-RU"/>
        </w:rPr>
        <w:t xml:space="preserve"> Цілі та пріоритети соціально-економічного та культурного розвитку м. Бровари у 20</w:t>
      </w:r>
      <w:r w:rsidR="000010B3">
        <w:rPr>
          <w:b/>
          <w:sz w:val="28"/>
          <w:szCs w:val="28"/>
          <w:lang w:eastAsia="ru-RU"/>
        </w:rPr>
        <w:t>20</w:t>
      </w:r>
      <w:r w:rsidRPr="002B583A">
        <w:rPr>
          <w:b/>
          <w:sz w:val="28"/>
          <w:szCs w:val="28"/>
          <w:lang w:eastAsia="ru-RU"/>
        </w:rPr>
        <w:t xml:space="preserve"> році</w:t>
      </w:r>
    </w:p>
    <w:p w:rsidR="002B583A" w:rsidRDefault="002B583A" w:rsidP="002B583A">
      <w:pPr>
        <w:rPr>
          <w:lang w:eastAsia="ru-RU"/>
        </w:rPr>
      </w:pPr>
    </w:p>
    <w:p w:rsidR="00726D07" w:rsidRPr="00175717" w:rsidRDefault="00726D07" w:rsidP="00230D0E">
      <w:pPr>
        <w:pStyle w:val="ab"/>
        <w:spacing w:before="0" w:beforeAutospacing="0" w:after="0" w:afterAutospacing="0" w:line="249" w:lineRule="auto"/>
        <w:ind w:firstLine="426"/>
        <w:jc w:val="both"/>
        <w:rPr>
          <w:sz w:val="28"/>
          <w:szCs w:val="28"/>
          <w:lang w:val="uk-UA"/>
        </w:rPr>
      </w:pPr>
      <w:r w:rsidRPr="00175717">
        <w:rPr>
          <w:sz w:val="28"/>
          <w:szCs w:val="28"/>
          <w:lang w:val="uk-UA"/>
        </w:rPr>
        <w:t xml:space="preserve">Основне завдання Програми полягає у забезпеченні гідних умов життя населення міста за рахунок створення  сприятливих умов для економічного зростання та підвищення реальних доходів громадян; підтримка </w:t>
      </w:r>
      <w:proofErr w:type="spellStart"/>
      <w:r w:rsidRPr="00175717">
        <w:rPr>
          <w:sz w:val="28"/>
          <w:szCs w:val="28"/>
          <w:lang w:val="uk-UA"/>
        </w:rPr>
        <w:t>найвразливіших</w:t>
      </w:r>
      <w:proofErr w:type="spellEnd"/>
      <w:r w:rsidRPr="00175717">
        <w:rPr>
          <w:sz w:val="28"/>
          <w:szCs w:val="28"/>
          <w:lang w:val="uk-UA"/>
        </w:rPr>
        <w:t xml:space="preserve"> верств населення, недопущення зростання рівня безробіття. </w:t>
      </w:r>
    </w:p>
    <w:p w:rsidR="00726D07" w:rsidRPr="00175717" w:rsidRDefault="00726D07" w:rsidP="00230D0E">
      <w:pPr>
        <w:keepNext/>
        <w:spacing w:line="249" w:lineRule="auto"/>
        <w:ind w:firstLine="426"/>
        <w:jc w:val="both"/>
        <w:rPr>
          <w:sz w:val="28"/>
          <w:szCs w:val="28"/>
        </w:rPr>
      </w:pPr>
      <w:r w:rsidRPr="00175717">
        <w:rPr>
          <w:sz w:val="28"/>
          <w:szCs w:val="28"/>
        </w:rPr>
        <w:t>З метою реалізації зазначених цілей  основними пріоритетними напрямами розвитку міста як і у 201</w:t>
      </w:r>
      <w:r w:rsidR="00544E80">
        <w:rPr>
          <w:sz w:val="28"/>
          <w:szCs w:val="28"/>
        </w:rPr>
        <w:t>9</w:t>
      </w:r>
      <w:r w:rsidRPr="00175717">
        <w:rPr>
          <w:sz w:val="28"/>
          <w:szCs w:val="28"/>
        </w:rPr>
        <w:t xml:space="preserve"> році залишаються:</w:t>
      </w:r>
    </w:p>
    <w:p w:rsidR="00726D07" w:rsidRPr="00175717" w:rsidRDefault="00726D07" w:rsidP="00230D0E">
      <w:pPr>
        <w:numPr>
          <w:ilvl w:val="0"/>
          <w:numId w:val="1"/>
        </w:numPr>
        <w:tabs>
          <w:tab w:val="clear" w:pos="1429"/>
          <w:tab w:val="num" w:pos="1026"/>
          <w:tab w:val="num" w:pos="1353"/>
        </w:tabs>
        <w:spacing w:line="250" w:lineRule="auto"/>
        <w:ind w:left="0" w:firstLine="426"/>
        <w:jc w:val="both"/>
        <w:rPr>
          <w:sz w:val="28"/>
          <w:szCs w:val="28"/>
        </w:rPr>
      </w:pPr>
      <w:r w:rsidRPr="00175717">
        <w:rPr>
          <w:b/>
          <w:bCs/>
          <w:sz w:val="28"/>
          <w:szCs w:val="28"/>
        </w:rPr>
        <w:t xml:space="preserve">послідовне підвищення якості життя населення міста: </w:t>
      </w:r>
      <w:r w:rsidRPr="00175717">
        <w:rPr>
          <w:sz w:val="28"/>
          <w:szCs w:val="28"/>
        </w:rPr>
        <w:t>створення умов для зростання заробітної плати</w:t>
      </w:r>
      <w:r w:rsidRPr="00175717">
        <w:rPr>
          <w:b/>
          <w:bCs/>
          <w:sz w:val="28"/>
          <w:szCs w:val="28"/>
        </w:rPr>
        <w:t xml:space="preserve">, </w:t>
      </w:r>
      <w:r w:rsidRPr="00175717">
        <w:rPr>
          <w:sz w:val="28"/>
          <w:szCs w:val="28"/>
        </w:rPr>
        <w:t xml:space="preserve">ефективне функціонування систем охорони здоров’я та  підвищення якості медичної допомоги; розвиток високоякісної освіти; забезпечення державних соціальних гарантій для населення; </w:t>
      </w:r>
    </w:p>
    <w:p w:rsidR="00726D07" w:rsidRPr="00175717" w:rsidRDefault="00726D07" w:rsidP="00230D0E">
      <w:pPr>
        <w:numPr>
          <w:ilvl w:val="0"/>
          <w:numId w:val="1"/>
        </w:numPr>
        <w:tabs>
          <w:tab w:val="clear" w:pos="1429"/>
          <w:tab w:val="num" w:pos="1026"/>
          <w:tab w:val="num" w:pos="1353"/>
        </w:tabs>
        <w:spacing w:line="250" w:lineRule="auto"/>
        <w:ind w:left="0" w:firstLine="426"/>
        <w:jc w:val="both"/>
        <w:rPr>
          <w:sz w:val="28"/>
          <w:szCs w:val="28"/>
        </w:rPr>
      </w:pPr>
      <w:r w:rsidRPr="00175717">
        <w:rPr>
          <w:b/>
          <w:bCs/>
          <w:sz w:val="28"/>
          <w:szCs w:val="28"/>
        </w:rPr>
        <w:t xml:space="preserve">розвиток високотехнологічного та </w:t>
      </w:r>
      <w:proofErr w:type="spellStart"/>
      <w:r w:rsidRPr="00175717">
        <w:rPr>
          <w:b/>
          <w:bCs/>
          <w:sz w:val="28"/>
          <w:szCs w:val="28"/>
        </w:rPr>
        <w:t>конкурентноздатного</w:t>
      </w:r>
      <w:proofErr w:type="spellEnd"/>
      <w:r w:rsidRPr="00175717">
        <w:rPr>
          <w:b/>
          <w:bCs/>
          <w:sz w:val="28"/>
          <w:szCs w:val="28"/>
        </w:rPr>
        <w:t xml:space="preserve"> промислового виробництва: </w:t>
      </w:r>
      <w:r w:rsidRPr="00175717">
        <w:rPr>
          <w:sz w:val="28"/>
          <w:szCs w:val="28"/>
        </w:rPr>
        <w:t>підвищення інноваційного потенціалу промислового комплексу міста, створення ефективної конкуренто</w:t>
      </w:r>
      <w:r w:rsidRPr="00175717">
        <w:rPr>
          <w:sz w:val="28"/>
          <w:szCs w:val="28"/>
        </w:rPr>
        <w:softHyphen/>
        <w:t>спроможної структури виробництва;</w:t>
      </w:r>
    </w:p>
    <w:p w:rsidR="00726D07" w:rsidRPr="00175717" w:rsidRDefault="00726D07" w:rsidP="00230D0E">
      <w:pPr>
        <w:numPr>
          <w:ilvl w:val="0"/>
          <w:numId w:val="1"/>
        </w:numPr>
        <w:tabs>
          <w:tab w:val="clear" w:pos="1429"/>
          <w:tab w:val="num" w:pos="1026"/>
          <w:tab w:val="num" w:pos="1353"/>
        </w:tabs>
        <w:spacing w:line="250" w:lineRule="auto"/>
        <w:ind w:left="0" w:firstLine="426"/>
        <w:jc w:val="both"/>
        <w:rPr>
          <w:sz w:val="28"/>
          <w:szCs w:val="28"/>
        </w:rPr>
      </w:pPr>
      <w:r w:rsidRPr="00175717">
        <w:rPr>
          <w:b/>
          <w:bCs/>
          <w:sz w:val="28"/>
          <w:szCs w:val="28"/>
        </w:rPr>
        <w:t>впровадження нових енергозберігаючих технологій:</w:t>
      </w:r>
      <w:r w:rsidRPr="00175717">
        <w:rPr>
          <w:sz w:val="28"/>
          <w:szCs w:val="28"/>
        </w:rPr>
        <w:t xml:space="preserve"> стимулювання раціонального використання енергоресурсів, що сприятиме забезпеченню потреби економіки та населення міста в енергоресурсах;</w:t>
      </w:r>
    </w:p>
    <w:p w:rsidR="00726D07" w:rsidRPr="00175717" w:rsidRDefault="00726D07" w:rsidP="00230D0E">
      <w:pPr>
        <w:numPr>
          <w:ilvl w:val="0"/>
          <w:numId w:val="1"/>
        </w:numPr>
        <w:tabs>
          <w:tab w:val="clear" w:pos="1429"/>
          <w:tab w:val="num" w:pos="1026"/>
          <w:tab w:val="num" w:pos="1353"/>
        </w:tabs>
        <w:spacing w:line="250" w:lineRule="auto"/>
        <w:ind w:left="0" w:firstLine="426"/>
        <w:jc w:val="both"/>
        <w:rPr>
          <w:b/>
          <w:bCs/>
          <w:sz w:val="28"/>
          <w:szCs w:val="28"/>
        </w:rPr>
      </w:pPr>
      <w:r w:rsidRPr="00175717">
        <w:rPr>
          <w:b/>
          <w:bCs/>
          <w:sz w:val="28"/>
          <w:szCs w:val="28"/>
        </w:rPr>
        <w:t>досягнення позитивної тенденції нарощування темпів приросту вітчизняних та іноземних інвестицій:</w:t>
      </w:r>
      <w:r w:rsidRPr="00175717">
        <w:rPr>
          <w:sz w:val="28"/>
          <w:szCs w:val="28"/>
        </w:rPr>
        <w:t xml:space="preserve"> сприяння суб`єктам господарювання у реалізації інвестиційних проектів, спрямованих на випуск інноваційної продукції, освоєння передових технологій;</w:t>
      </w:r>
    </w:p>
    <w:p w:rsidR="00726D07" w:rsidRPr="00175717" w:rsidRDefault="00726D07" w:rsidP="00230D0E">
      <w:pPr>
        <w:numPr>
          <w:ilvl w:val="0"/>
          <w:numId w:val="1"/>
        </w:numPr>
        <w:tabs>
          <w:tab w:val="clear" w:pos="1429"/>
          <w:tab w:val="num" w:pos="1080"/>
        </w:tabs>
        <w:spacing w:line="249" w:lineRule="auto"/>
        <w:ind w:left="0" w:firstLine="426"/>
        <w:jc w:val="both"/>
        <w:rPr>
          <w:sz w:val="28"/>
          <w:szCs w:val="28"/>
        </w:rPr>
      </w:pPr>
      <w:r w:rsidRPr="00175717">
        <w:rPr>
          <w:b/>
          <w:bCs/>
          <w:sz w:val="28"/>
          <w:szCs w:val="28"/>
        </w:rPr>
        <w:t>забезпечення подальшого розвитку малого підприємництва й підвищення його ролі у соціально-економічному житті міста:</w:t>
      </w:r>
      <w:r w:rsidRPr="00175717">
        <w:rPr>
          <w:sz w:val="28"/>
          <w:szCs w:val="28"/>
        </w:rPr>
        <w:t xml:space="preserve"> усунення перешкод для започаткування та розвитку підприємницької діяльності,  сприяння підвищенню конкурентоспроможності продукції малих підприємств; </w:t>
      </w:r>
    </w:p>
    <w:p w:rsidR="00726D07" w:rsidRPr="00175717" w:rsidRDefault="00726D07" w:rsidP="00230D0E">
      <w:pPr>
        <w:numPr>
          <w:ilvl w:val="0"/>
          <w:numId w:val="1"/>
        </w:numPr>
        <w:tabs>
          <w:tab w:val="clear" w:pos="1429"/>
          <w:tab w:val="num" w:pos="1026"/>
          <w:tab w:val="num" w:pos="1353"/>
        </w:tabs>
        <w:spacing w:line="250" w:lineRule="auto"/>
        <w:ind w:left="0" w:firstLine="426"/>
        <w:jc w:val="both"/>
        <w:rPr>
          <w:sz w:val="28"/>
          <w:szCs w:val="28"/>
        </w:rPr>
      </w:pPr>
      <w:r w:rsidRPr="00175717">
        <w:rPr>
          <w:b/>
          <w:bCs/>
          <w:sz w:val="28"/>
          <w:szCs w:val="28"/>
        </w:rPr>
        <w:t>забезпечення населення, підприємств, організацій якісними комунальними послугами:</w:t>
      </w:r>
      <w:r w:rsidRPr="00175717">
        <w:rPr>
          <w:sz w:val="28"/>
          <w:szCs w:val="28"/>
        </w:rPr>
        <w:t xml:space="preserve"> підвищення ефективності та надійності функціонування житлово-комунального господарства;</w:t>
      </w:r>
    </w:p>
    <w:p w:rsidR="00726D07" w:rsidRPr="00175717" w:rsidRDefault="00726D07" w:rsidP="00230D0E">
      <w:pPr>
        <w:tabs>
          <w:tab w:val="num" w:pos="1353"/>
        </w:tabs>
        <w:spacing w:line="250" w:lineRule="auto"/>
        <w:ind w:firstLine="426"/>
        <w:jc w:val="both"/>
        <w:rPr>
          <w:b/>
          <w:bCs/>
          <w:sz w:val="28"/>
          <w:szCs w:val="28"/>
        </w:rPr>
      </w:pPr>
      <w:r w:rsidRPr="00175717">
        <w:rPr>
          <w:sz w:val="28"/>
          <w:szCs w:val="28"/>
        </w:rPr>
        <w:t xml:space="preserve">▪ </w:t>
      </w:r>
      <w:r w:rsidRPr="00175717">
        <w:rPr>
          <w:b/>
          <w:bCs/>
          <w:sz w:val="28"/>
          <w:szCs w:val="28"/>
        </w:rPr>
        <w:t>розвиток транспортної інфраструктури:</w:t>
      </w:r>
      <w:r w:rsidRPr="00175717">
        <w:rPr>
          <w:sz w:val="28"/>
          <w:szCs w:val="28"/>
        </w:rPr>
        <w:t xml:space="preserve"> удосконалення існуючих міських автобусних маршрутів з метою поліпшення транспортного обслуговування пасажирів;</w:t>
      </w:r>
    </w:p>
    <w:p w:rsidR="00726D07" w:rsidRDefault="00726D07" w:rsidP="00230D0E">
      <w:pPr>
        <w:spacing w:before="120" w:line="250" w:lineRule="auto"/>
        <w:ind w:firstLine="426"/>
        <w:jc w:val="both"/>
        <w:rPr>
          <w:sz w:val="28"/>
          <w:szCs w:val="28"/>
        </w:rPr>
      </w:pPr>
      <w:r w:rsidRPr="00175717">
        <w:rPr>
          <w:sz w:val="28"/>
          <w:szCs w:val="28"/>
        </w:rPr>
        <w:t xml:space="preserve">▪ </w:t>
      </w:r>
      <w:r w:rsidRPr="00175717">
        <w:rPr>
          <w:b/>
          <w:bCs/>
          <w:sz w:val="28"/>
          <w:szCs w:val="28"/>
        </w:rPr>
        <w:t xml:space="preserve">раціональне використання бюджетних коштів: </w:t>
      </w:r>
      <w:r w:rsidRPr="00175717">
        <w:rPr>
          <w:sz w:val="28"/>
          <w:szCs w:val="28"/>
        </w:rPr>
        <w:t>зміцнення бюджетної та фінансової дисципліни, підвищення якості послуг, що надаються за рахунок місцевого бюджету, покращення платіжної дисципліни суб’єктів господарювання.</w:t>
      </w:r>
    </w:p>
    <w:p w:rsidR="007B1E07" w:rsidRDefault="007B1E07" w:rsidP="00230D0E">
      <w:pPr>
        <w:spacing w:before="120" w:line="250" w:lineRule="auto"/>
        <w:ind w:firstLine="426"/>
        <w:jc w:val="both"/>
        <w:rPr>
          <w:sz w:val="28"/>
          <w:szCs w:val="28"/>
        </w:rPr>
      </w:pPr>
    </w:p>
    <w:p w:rsidR="00D45442" w:rsidRDefault="00D45442" w:rsidP="00230D0E">
      <w:pPr>
        <w:spacing w:before="120" w:line="250" w:lineRule="auto"/>
        <w:ind w:firstLine="426"/>
        <w:jc w:val="both"/>
        <w:rPr>
          <w:sz w:val="28"/>
          <w:szCs w:val="28"/>
        </w:rPr>
      </w:pPr>
    </w:p>
    <w:p w:rsidR="00D45442" w:rsidRDefault="00D45442" w:rsidP="00230D0E">
      <w:pPr>
        <w:spacing w:before="120" w:line="250" w:lineRule="auto"/>
        <w:ind w:firstLine="426"/>
        <w:jc w:val="both"/>
        <w:rPr>
          <w:sz w:val="28"/>
          <w:szCs w:val="28"/>
        </w:rPr>
      </w:pPr>
    </w:p>
    <w:p w:rsidR="008167E3" w:rsidRDefault="008167E3" w:rsidP="00230D0E">
      <w:pPr>
        <w:spacing w:before="120" w:line="250" w:lineRule="auto"/>
        <w:ind w:firstLine="426"/>
        <w:jc w:val="both"/>
        <w:rPr>
          <w:sz w:val="28"/>
          <w:szCs w:val="28"/>
        </w:rPr>
      </w:pPr>
    </w:p>
    <w:p w:rsidR="00FE0065" w:rsidRDefault="00FE0065" w:rsidP="00230D0E">
      <w:pPr>
        <w:spacing w:before="120" w:line="250" w:lineRule="auto"/>
        <w:ind w:firstLine="426"/>
        <w:jc w:val="both"/>
        <w:rPr>
          <w:sz w:val="28"/>
          <w:szCs w:val="28"/>
        </w:rPr>
      </w:pPr>
    </w:p>
    <w:p w:rsidR="008167E3" w:rsidRPr="00175717" w:rsidRDefault="008167E3" w:rsidP="00230D0E">
      <w:pPr>
        <w:spacing w:before="120" w:line="250" w:lineRule="auto"/>
        <w:ind w:firstLine="426"/>
        <w:jc w:val="both"/>
        <w:rPr>
          <w:sz w:val="28"/>
          <w:szCs w:val="28"/>
        </w:rPr>
      </w:pPr>
    </w:p>
    <w:p w:rsidR="007B1E07" w:rsidRDefault="007B1E07" w:rsidP="007B1E07">
      <w:pPr>
        <w:jc w:val="center"/>
        <w:rPr>
          <w:b/>
          <w:sz w:val="28"/>
          <w:szCs w:val="28"/>
          <w:lang w:eastAsia="ru-RU"/>
        </w:rPr>
      </w:pPr>
      <w:r w:rsidRPr="007B1E07">
        <w:rPr>
          <w:b/>
          <w:sz w:val="28"/>
          <w:szCs w:val="28"/>
          <w:lang w:eastAsia="ru-RU"/>
        </w:rPr>
        <w:t xml:space="preserve">Основні напрями соціально-економічного </w:t>
      </w:r>
    </w:p>
    <w:p w:rsidR="007B1E07" w:rsidRPr="007B1E07" w:rsidRDefault="007B1E07" w:rsidP="007B1E07">
      <w:pPr>
        <w:jc w:val="center"/>
        <w:rPr>
          <w:b/>
          <w:sz w:val="28"/>
          <w:szCs w:val="28"/>
          <w:lang w:eastAsia="ru-RU"/>
        </w:rPr>
      </w:pPr>
      <w:r w:rsidRPr="007B1E07">
        <w:rPr>
          <w:b/>
          <w:sz w:val="28"/>
          <w:szCs w:val="28"/>
          <w:lang w:eastAsia="ru-RU"/>
        </w:rPr>
        <w:t>та культурного розвитку м. Бровари у 201</w:t>
      </w:r>
      <w:r w:rsidR="00544E80">
        <w:rPr>
          <w:b/>
          <w:sz w:val="28"/>
          <w:szCs w:val="28"/>
          <w:lang w:eastAsia="ru-RU"/>
        </w:rPr>
        <w:t>9</w:t>
      </w:r>
      <w:r w:rsidRPr="007B1E07">
        <w:rPr>
          <w:b/>
          <w:sz w:val="28"/>
          <w:szCs w:val="28"/>
          <w:lang w:eastAsia="ru-RU"/>
        </w:rPr>
        <w:t xml:space="preserve"> році</w:t>
      </w:r>
    </w:p>
    <w:p w:rsidR="00726D07" w:rsidRPr="00E6493F" w:rsidRDefault="00726D07" w:rsidP="00230D0E">
      <w:pPr>
        <w:pStyle w:val="1"/>
        <w:spacing w:line="249" w:lineRule="auto"/>
        <w:ind w:firstLine="426"/>
        <w:rPr>
          <w:rFonts w:ascii="Times New Roman" w:hAnsi="Times New Roman" w:cs="Times New Roman"/>
          <w:sz w:val="28"/>
          <w:szCs w:val="28"/>
          <w:lang w:val="uk-UA"/>
        </w:rPr>
      </w:pPr>
      <w:bookmarkStart w:id="4" w:name="_Toc181179006"/>
      <w:bookmarkStart w:id="5" w:name="_Toc180894318"/>
      <w:bookmarkStart w:id="6" w:name="_Toc180894258"/>
      <w:bookmarkStart w:id="7" w:name="_Toc180832031"/>
      <w:r w:rsidRPr="00E6493F">
        <w:rPr>
          <w:rFonts w:ascii="Times New Roman" w:hAnsi="Times New Roman" w:cs="Times New Roman"/>
          <w:sz w:val="28"/>
          <w:szCs w:val="28"/>
          <w:lang w:val="uk-UA"/>
        </w:rPr>
        <w:t xml:space="preserve"> Соціальна сфера</w:t>
      </w:r>
      <w:bookmarkEnd w:id="4"/>
      <w:bookmarkEnd w:id="5"/>
      <w:bookmarkEnd w:id="6"/>
      <w:bookmarkEnd w:id="7"/>
    </w:p>
    <w:p w:rsidR="00B46853" w:rsidRPr="00D009D0" w:rsidRDefault="00B46853" w:rsidP="00B46853">
      <w:pPr>
        <w:pStyle w:val="afa"/>
        <w:ind w:left="0" w:firstLine="709"/>
        <w:jc w:val="both"/>
        <w:rPr>
          <w:sz w:val="28"/>
          <w:szCs w:val="28"/>
        </w:rPr>
      </w:pPr>
      <w:r w:rsidRPr="0087232B">
        <w:rPr>
          <w:sz w:val="28"/>
          <w:szCs w:val="28"/>
        </w:rPr>
        <w:t>В місті спостерігається стрімкий розвиток житлового будівництва і той факт, що місто розташовано близько від столиці, створює таку тенденцію, що значна частина населення, фактично проживаючи у місті, здійснює свою трудову діяльність у Києві</w:t>
      </w:r>
      <w:r>
        <w:rPr>
          <w:sz w:val="28"/>
          <w:szCs w:val="28"/>
        </w:rPr>
        <w:t>.</w:t>
      </w:r>
      <w:r w:rsidRPr="00D009D0">
        <w:rPr>
          <w:sz w:val="28"/>
          <w:szCs w:val="28"/>
        </w:rPr>
        <w:t xml:space="preserve"> Так, станом  на 1 </w:t>
      </w:r>
      <w:r>
        <w:rPr>
          <w:sz w:val="28"/>
          <w:szCs w:val="28"/>
        </w:rPr>
        <w:t>грудня</w:t>
      </w:r>
      <w:r w:rsidRPr="00D009D0">
        <w:rPr>
          <w:sz w:val="28"/>
          <w:szCs w:val="28"/>
        </w:rPr>
        <w:t xml:space="preserve"> 201</w:t>
      </w:r>
      <w:r>
        <w:rPr>
          <w:sz w:val="28"/>
          <w:szCs w:val="28"/>
        </w:rPr>
        <w:t>9</w:t>
      </w:r>
      <w:r w:rsidRPr="00D009D0">
        <w:rPr>
          <w:sz w:val="28"/>
          <w:szCs w:val="28"/>
        </w:rPr>
        <w:t xml:space="preserve"> року за статистичними даними чисельність постійного населення складає </w:t>
      </w:r>
      <w:r>
        <w:rPr>
          <w:sz w:val="28"/>
          <w:szCs w:val="28"/>
        </w:rPr>
        <w:t>107573</w:t>
      </w:r>
      <w:r w:rsidRPr="00D009D0">
        <w:rPr>
          <w:sz w:val="28"/>
          <w:szCs w:val="28"/>
        </w:rPr>
        <w:t xml:space="preserve"> ос</w:t>
      </w:r>
      <w:r>
        <w:rPr>
          <w:sz w:val="28"/>
          <w:szCs w:val="28"/>
        </w:rPr>
        <w:t>оби</w:t>
      </w:r>
      <w:r w:rsidRPr="00D009D0">
        <w:rPr>
          <w:sz w:val="28"/>
          <w:szCs w:val="28"/>
        </w:rPr>
        <w:t xml:space="preserve">,  </w:t>
      </w:r>
      <w:r>
        <w:rPr>
          <w:sz w:val="28"/>
          <w:szCs w:val="28"/>
        </w:rPr>
        <w:t>а наявне – 108225</w:t>
      </w:r>
      <w:r w:rsidRPr="00D009D0">
        <w:rPr>
          <w:sz w:val="28"/>
          <w:szCs w:val="28"/>
        </w:rPr>
        <w:t xml:space="preserve"> особи. За рахунок міграції загальний приріст чисельності населення по м. Бровари становить </w:t>
      </w:r>
      <w:r>
        <w:rPr>
          <w:sz w:val="28"/>
          <w:szCs w:val="28"/>
        </w:rPr>
        <w:t>1879</w:t>
      </w:r>
      <w:r w:rsidRPr="00D009D0">
        <w:rPr>
          <w:sz w:val="28"/>
          <w:szCs w:val="28"/>
        </w:rPr>
        <w:t xml:space="preserve"> осіб.</w:t>
      </w:r>
    </w:p>
    <w:p w:rsidR="00B46853" w:rsidRPr="00D009D0" w:rsidRDefault="00B46853" w:rsidP="00B46853">
      <w:pPr>
        <w:ind w:firstLine="426"/>
        <w:jc w:val="both"/>
        <w:rPr>
          <w:sz w:val="28"/>
          <w:szCs w:val="28"/>
        </w:rPr>
      </w:pPr>
      <w:r w:rsidRPr="00D009D0">
        <w:rPr>
          <w:sz w:val="28"/>
          <w:szCs w:val="28"/>
        </w:rPr>
        <w:t>Передбачається, що середньорічна чисельність постійного населення міста</w:t>
      </w:r>
      <w:r w:rsidR="00D250B7">
        <w:rPr>
          <w:sz w:val="28"/>
          <w:szCs w:val="28"/>
        </w:rPr>
        <w:t xml:space="preserve"> на кінець 2019 року складе 108,1 тис. осіб, а </w:t>
      </w:r>
      <w:r w:rsidRPr="00D009D0">
        <w:rPr>
          <w:sz w:val="28"/>
          <w:szCs w:val="28"/>
        </w:rPr>
        <w:t xml:space="preserve"> у 20</w:t>
      </w:r>
      <w:r>
        <w:rPr>
          <w:sz w:val="28"/>
          <w:szCs w:val="28"/>
        </w:rPr>
        <w:t>20</w:t>
      </w:r>
      <w:r w:rsidRPr="00D009D0">
        <w:rPr>
          <w:sz w:val="28"/>
          <w:szCs w:val="28"/>
        </w:rPr>
        <w:t xml:space="preserve"> році становитиме 10</w:t>
      </w:r>
      <w:r>
        <w:rPr>
          <w:sz w:val="28"/>
          <w:szCs w:val="28"/>
        </w:rPr>
        <w:t>9</w:t>
      </w:r>
      <w:r w:rsidR="00D250B7">
        <w:rPr>
          <w:sz w:val="28"/>
          <w:szCs w:val="28"/>
        </w:rPr>
        <w:t>,</w:t>
      </w:r>
      <w:r>
        <w:rPr>
          <w:sz w:val="28"/>
          <w:szCs w:val="28"/>
        </w:rPr>
        <w:t>5</w:t>
      </w:r>
      <w:r w:rsidR="00D250B7">
        <w:rPr>
          <w:sz w:val="28"/>
          <w:szCs w:val="28"/>
        </w:rPr>
        <w:t xml:space="preserve"> тис. </w:t>
      </w:r>
      <w:r w:rsidRPr="00D009D0">
        <w:rPr>
          <w:sz w:val="28"/>
          <w:szCs w:val="28"/>
        </w:rPr>
        <w:t>осіб. У порівнянні з 20</w:t>
      </w:r>
      <w:r>
        <w:rPr>
          <w:sz w:val="28"/>
          <w:szCs w:val="28"/>
        </w:rPr>
        <w:t xml:space="preserve">19 </w:t>
      </w:r>
      <w:r w:rsidRPr="00D009D0">
        <w:rPr>
          <w:sz w:val="28"/>
          <w:szCs w:val="28"/>
        </w:rPr>
        <w:t xml:space="preserve">роком вона збільшиться на </w:t>
      </w:r>
      <w:r>
        <w:rPr>
          <w:sz w:val="28"/>
          <w:szCs w:val="28"/>
        </w:rPr>
        <w:t>1426</w:t>
      </w:r>
      <w:r w:rsidRPr="00D009D0">
        <w:rPr>
          <w:sz w:val="28"/>
          <w:szCs w:val="28"/>
        </w:rPr>
        <w:t xml:space="preserve"> ос</w:t>
      </w:r>
      <w:r>
        <w:rPr>
          <w:sz w:val="28"/>
          <w:szCs w:val="28"/>
        </w:rPr>
        <w:t>і</w:t>
      </w:r>
      <w:r w:rsidRPr="00D009D0">
        <w:rPr>
          <w:sz w:val="28"/>
          <w:szCs w:val="28"/>
        </w:rPr>
        <w:t xml:space="preserve">б або на </w:t>
      </w:r>
      <w:r>
        <w:rPr>
          <w:sz w:val="28"/>
          <w:szCs w:val="28"/>
        </w:rPr>
        <w:t xml:space="preserve">1,3 </w:t>
      </w:r>
      <w:r w:rsidRPr="00D009D0">
        <w:rPr>
          <w:sz w:val="28"/>
          <w:szCs w:val="28"/>
        </w:rPr>
        <w:t xml:space="preserve">%. </w:t>
      </w:r>
    </w:p>
    <w:p w:rsidR="00F972F0" w:rsidRDefault="00F972F0" w:rsidP="00230D0E">
      <w:pPr>
        <w:ind w:firstLine="426"/>
        <w:jc w:val="both"/>
        <w:rPr>
          <w:sz w:val="28"/>
          <w:szCs w:val="28"/>
        </w:rPr>
      </w:pPr>
    </w:p>
    <w:p w:rsidR="00726D07" w:rsidRPr="005975D4" w:rsidRDefault="00726D07" w:rsidP="00230D0E">
      <w:pPr>
        <w:ind w:firstLine="426"/>
        <w:jc w:val="both"/>
        <w:rPr>
          <w:b/>
          <w:bCs/>
          <w:sz w:val="28"/>
          <w:szCs w:val="28"/>
        </w:rPr>
      </w:pPr>
      <w:r w:rsidRPr="005975D4">
        <w:rPr>
          <w:b/>
          <w:bCs/>
          <w:sz w:val="28"/>
          <w:szCs w:val="28"/>
        </w:rPr>
        <w:t xml:space="preserve">Чисельність постійного  населення міста Бровари, </w:t>
      </w:r>
      <w:proofErr w:type="spellStart"/>
      <w:r w:rsidRPr="005975D4">
        <w:rPr>
          <w:b/>
          <w:bCs/>
          <w:sz w:val="28"/>
          <w:szCs w:val="28"/>
        </w:rPr>
        <w:t>тис.осіб</w:t>
      </w:r>
      <w:proofErr w:type="spellEnd"/>
    </w:p>
    <w:p w:rsidR="00726D07" w:rsidRPr="005975D4" w:rsidRDefault="00533DB1" w:rsidP="00230D0E">
      <w:pPr>
        <w:ind w:firstLine="426"/>
        <w:jc w:val="both"/>
        <w:rPr>
          <w:b/>
          <w:bCs/>
          <w:i/>
          <w:iCs/>
          <w:sz w:val="28"/>
          <w:szCs w:val="28"/>
        </w:rPr>
      </w:pPr>
      <w:r>
        <w:rPr>
          <w:noProof/>
          <w:lang w:val="ru-RU" w:eastAsia="ru-RU"/>
        </w:rPr>
        <w:drawing>
          <wp:inline distT="0" distB="0" distL="0" distR="0">
            <wp:extent cx="4572000" cy="27432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26D07" w:rsidRPr="00144042" w:rsidRDefault="00726D07" w:rsidP="00230D0E">
      <w:pPr>
        <w:ind w:firstLine="426"/>
        <w:jc w:val="both"/>
        <w:rPr>
          <w:b/>
          <w:bCs/>
          <w:i/>
          <w:iCs/>
          <w:sz w:val="28"/>
          <w:szCs w:val="28"/>
          <w:u w:val="single"/>
        </w:rPr>
      </w:pPr>
    </w:p>
    <w:p w:rsidR="009C7B94" w:rsidRPr="00E917D0" w:rsidRDefault="009C7B94" w:rsidP="009C7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C6076C">
        <w:rPr>
          <w:sz w:val="28"/>
          <w:szCs w:val="28"/>
        </w:rPr>
        <w:t>Відповідно до «П</w:t>
      </w:r>
      <w:r w:rsidRPr="00C6076C">
        <w:rPr>
          <w:iCs/>
          <w:sz w:val="28"/>
        </w:rPr>
        <w:t>рограми відпочинк</w:t>
      </w:r>
      <w:r w:rsidR="004E6954">
        <w:rPr>
          <w:iCs/>
          <w:sz w:val="28"/>
        </w:rPr>
        <w:t>у та оздоровлення дітей на  2019</w:t>
      </w:r>
      <w:r w:rsidRPr="00C6076C">
        <w:rPr>
          <w:iCs/>
          <w:sz w:val="28"/>
        </w:rPr>
        <w:t xml:space="preserve"> р.»</w:t>
      </w:r>
      <w:r w:rsidR="00FE0065">
        <w:rPr>
          <w:iCs/>
          <w:sz w:val="28"/>
        </w:rPr>
        <w:t>, затвердженої рішенням Броварської міської ради Київської області від 20.12.2018 №1186-50-07,</w:t>
      </w:r>
      <w:r>
        <w:rPr>
          <w:iCs/>
          <w:sz w:val="28"/>
        </w:rPr>
        <w:t xml:space="preserve"> в </w:t>
      </w:r>
      <w:r w:rsidRPr="009C7B94">
        <w:rPr>
          <w:iCs/>
          <w:sz w:val="28"/>
        </w:rPr>
        <w:t>201</w:t>
      </w:r>
      <w:r w:rsidR="0034212C">
        <w:rPr>
          <w:iCs/>
          <w:sz w:val="28"/>
        </w:rPr>
        <w:t>9</w:t>
      </w:r>
      <w:r>
        <w:rPr>
          <w:iCs/>
          <w:sz w:val="28"/>
        </w:rPr>
        <w:t xml:space="preserve"> році для</w:t>
      </w:r>
      <w:r w:rsidRPr="0004005C">
        <w:rPr>
          <w:sz w:val="28"/>
          <w:szCs w:val="28"/>
        </w:rPr>
        <w:t xml:space="preserve"> проведення літнього відпочинку та оздоровлення дітей, які потребують особливої соціальної уваги та підтримки виділено із місцевого бюджету кошти у сумі</w:t>
      </w:r>
      <w:r w:rsidR="004E6954">
        <w:rPr>
          <w:sz w:val="28"/>
          <w:szCs w:val="28"/>
        </w:rPr>
        <w:t>1968,1</w:t>
      </w:r>
      <w:r>
        <w:rPr>
          <w:sz w:val="28"/>
          <w:szCs w:val="28"/>
        </w:rPr>
        <w:t xml:space="preserve"> тис.</w:t>
      </w:r>
      <w:r w:rsidRPr="0004005C">
        <w:rPr>
          <w:sz w:val="28"/>
          <w:szCs w:val="28"/>
        </w:rPr>
        <w:t xml:space="preserve"> грн., на придбання</w:t>
      </w:r>
      <w:r>
        <w:rPr>
          <w:sz w:val="28"/>
          <w:szCs w:val="28"/>
        </w:rPr>
        <w:t xml:space="preserve">: </w:t>
      </w:r>
      <w:r w:rsidR="004E6954">
        <w:rPr>
          <w:sz w:val="28"/>
          <w:szCs w:val="28"/>
        </w:rPr>
        <w:t>8</w:t>
      </w:r>
      <w:r w:rsidRPr="00E917D0">
        <w:rPr>
          <w:sz w:val="28"/>
          <w:szCs w:val="28"/>
        </w:rPr>
        <w:t xml:space="preserve"> путівок “Матері і дитини” для дітей, які потребують особливих умов для оздоровлення та </w:t>
      </w:r>
      <w:r w:rsidR="004E6954">
        <w:rPr>
          <w:sz w:val="28"/>
          <w:szCs w:val="28"/>
        </w:rPr>
        <w:t>22</w:t>
      </w:r>
      <w:r>
        <w:rPr>
          <w:sz w:val="28"/>
          <w:szCs w:val="28"/>
        </w:rPr>
        <w:t>0</w:t>
      </w:r>
      <w:r w:rsidRPr="00E917D0">
        <w:rPr>
          <w:sz w:val="28"/>
          <w:szCs w:val="28"/>
        </w:rPr>
        <w:t xml:space="preserve"> путівок в дитячі оздоровчі заклади України  </w:t>
      </w:r>
      <w:r w:rsidRPr="00E917D0">
        <w:rPr>
          <w:color w:val="000000"/>
          <w:spacing w:val="-1"/>
          <w:sz w:val="28"/>
          <w:szCs w:val="28"/>
        </w:rPr>
        <w:t xml:space="preserve">для </w:t>
      </w:r>
      <w:r w:rsidRPr="00E917D0">
        <w:rPr>
          <w:sz w:val="28"/>
          <w:szCs w:val="28"/>
        </w:rPr>
        <w:t>дітей, які потребують особливої соціальної уваги (Одеська</w:t>
      </w:r>
      <w:r>
        <w:rPr>
          <w:sz w:val="28"/>
          <w:szCs w:val="28"/>
        </w:rPr>
        <w:t xml:space="preserve">, </w:t>
      </w:r>
      <w:r w:rsidR="004E6954">
        <w:rPr>
          <w:sz w:val="28"/>
          <w:szCs w:val="28"/>
        </w:rPr>
        <w:t>З</w:t>
      </w:r>
      <w:r>
        <w:rPr>
          <w:sz w:val="28"/>
          <w:szCs w:val="28"/>
        </w:rPr>
        <w:t xml:space="preserve">акарпатська </w:t>
      </w:r>
      <w:r w:rsidRPr="00E917D0">
        <w:rPr>
          <w:sz w:val="28"/>
          <w:szCs w:val="28"/>
        </w:rPr>
        <w:t xml:space="preserve">та </w:t>
      </w:r>
      <w:r w:rsidR="004E6954">
        <w:rPr>
          <w:sz w:val="28"/>
          <w:szCs w:val="28"/>
        </w:rPr>
        <w:t>Київс</w:t>
      </w:r>
      <w:r w:rsidR="00964FCA">
        <w:rPr>
          <w:sz w:val="28"/>
          <w:szCs w:val="28"/>
        </w:rPr>
        <w:t xml:space="preserve">ька обл.), </w:t>
      </w:r>
      <w:r w:rsidR="00614B2C">
        <w:rPr>
          <w:sz w:val="28"/>
          <w:szCs w:val="28"/>
        </w:rPr>
        <w:t xml:space="preserve">передбачаєтьсяна 2020 рік на аналогічну програму фінансування 2500 </w:t>
      </w:r>
      <w:proofErr w:type="spellStart"/>
      <w:r w:rsidR="00614B2C">
        <w:rPr>
          <w:sz w:val="28"/>
          <w:szCs w:val="28"/>
        </w:rPr>
        <w:t>тис.грн</w:t>
      </w:r>
      <w:proofErr w:type="spellEnd"/>
      <w:r w:rsidR="00614B2C">
        <w:rPr>
          <w:sz w:val="28"/>
          <w:szCs w:val="28"/>
        </w:rPr>
        <w:t>.</w:t>
      </w:r>
    </w:p>
    <w:p w:rsidR="009C7B94" w:rsidRPr="009C7B94" w:rsidRDefault="009C7B94" w:rsidP="00230D0E">
      <w:pPr>
        <w:pStyle w:val="21"/>
        <w:tabs>
          <w:tab w:val="left" w:pos="709"/>
        </w:tabs>
        <w:spacing w:line="249" w:lineRule="auto"/>
        <w:ind w:firstLine="426"/>
        <w:rPr>
          <w:b/>
          <w:bCs/>
        </w:rPr>
      </w:pPr>
    </w:p>
    <w:p w:rsidR="00726D07" w:rsidRPr="00E6493F" w:rsidRDefault="00726D07" w:rsidP="00230D0E">
      <w:pPr>
        <w:pStyle w:val="21"/>
        <w:tabs>
          <w:tab w:val="left" w:pos="709"/>
        </w:tabs>
        <w:spacing w:line="249" w:lineRule="auto"/>
        <w:ind w:firstLine="426"/>
        <w:rPr>
          <w:b/>
          <w:bCs/>
        </w:rPr>
      </w:pPr>
      <w:r w:rsidRPr="00E6493F">
        <w:rPr>
          <w:b/>
          <w:bCs/>
        </w:rPr>
        <w:t>Головні цілі на 20</w:t>
      </w:r>
      <w:r w:rsidR="004E6954">
        <w:rPr>
          <w:b/>
          <w:bCs/>
        </w:rPr>
        <w:t>20</w:t>
      </w:r>
      <w:r w:rsidRPr="00E6493F">
        <w:rPr>
          <w:b/>
          <w:bCs/>
        </w:rPr>
        <w:t xml:space="preserve"> рік:</w:t>
      </w:r>
    </w:p>
    <w:p w:rsidR="00726D07" w:rsidRPr="00E6493F" w:rsidRDefault="00230D0E" w:rsidP="00230D0E">
      <w:pPr>
        <w:pStyle w:val="21"/>
        <w:tabs>
          <w:tab w:val="left" w:pos="709"/>
        </w:tabs>
        <w:spacing w:line="249" w:lineRule="auto"/>
        <w:ind w:firstLine="426"/>
      </w:pPr>
      <w:r>
        <w:t>З</w:t>
      </w:r>
      <w:r w:rsidR="00726D07" w:rsidRPr="00E6493F">
        <w:t xml:space="preserve">береження  позитивних демографічних тенденцій шляхом створення необхідних умов для зміцнення здоров’я населення, підвищення рівня та якості медичного забезпечення материнства та дитинства, стимулювання здорового способу життя, розв’язування проблем  безпеки праці, підтримки молоді, </w:t>
      </w:r>
      <w:r w:rsidR="00726D07" w:rsidRPr="00E6493F">
        <w:lastRenderedPageBreak/>
        <w:t xml:space="preserve">допомоги у вихованні дітей, організації змістовного дозвілля та відпочинку,  захисту </w:t>
      </w:r>
      <w:r w:rsidR="00FE0065">
        <w:t>осіб з інвалідністю та</w:t>
      </w:r>
      <w:r w:rsidR="00726D07" w:rsidRPr="00E6493F">
        <w:t xml:space="preserve"> людей похилого віку, забезпечення розвитку освіти,  культури та фізичної культури. </w:t>
      </w:r>
    </w:p>
    <w:p w:rsidR="00726D07" w:rsidRPr="00C506A0" w:rsidRDefault="00726D07" w:rsidP="00230D0E">
      <w:pPr>
        <w:keepNext/>
        <w:spacing w:line="252" w:lineRule="auto"/>
        <w:ind w:firstLine="426"/>
        <w:jc w:val="both"/>
        <w:rPr>
          <w:b/>
          <w:bCs/>
          <w:sz w:val="28"/>
          <w:szCs w:val="28"/>
        </w:rPr>
      </w:pPr>
      <w:r w:rsidRPr="00C506A0">
        <w:rPr>
          <w:b/>
          <w:bCs/>
          <w:sz w:val="28"/>
          <w:szCs w:val="28"/>
        </w:rPr>
        <w:t>Основні завдання та заходи на 20</w:t>
      </w:r>
      <w:r w:rsidR="004E6954" w:rsidRPr="00C506A0">
        <w:rPr>
          <w:b/>
          <w:bCs/>
          <w:sz w:val="28"/>
          <w:szCs w:val="28"/>
        </w:rPr>
        <w:t>20</w:t>
      </w:r>
      <w:r w:rsidRPr="00C506A0">
        <w:rPr>
          <w:b/>
          <w:bCs/>
          <w:sz w:val="28"/>
          <w:szCs w:val="28"/>
        </w:rPr>
        <w:t xml:space="preserve"> рік:</w:t>
      </w:r>
    </w:p>
    <w:p w:rsidR="00726D07" w:rsidRPr="00C506A0" w:rsidRDefault="00726D07" w:rsidP="00230D0E">
      <w:pPr>
        <w:tabs>
          <w:tab w:val="left" w:pos="993"/>
        </w:tabs>
        <w:ind w:right="44" w:firstLine="426"/>
        <w:jc w:val="both"/>
        <w:rPr>
          <w:sz w:val="28"/>
          <w:szCs w:val="28"/>
        </w:rPr>
      </w:pPr>
      <w:r w:rsidRPr="00C506A0">
        <w:rPr>
          <w:b/>
          <w:bCs/>
          <w:sz w:val="28"/>
          <w:szCs w:val="28"/>
        </w:rPr>
        <w:t xml:space="preserve">■ </w:t>
      </w:r>
      <w:r w:rsidRPr="00C506A0">
        <w:rPr>
          <w:sz w:val="28"/>
          <w:szCs w:val="28"/>
        </w:rPr>
        <w:t>проведення закупівлі послуг по відпочинку та оздоровленню дітей (путівки для дітей, які потребують особливої соціальної уваги та путівки “Матері та дитини”) за кошти з міс</w:t>
      </w:r>
      <w:r w:rsidR="00284170">
        <w:rPr>
          <w:sz w:val="28"/>
          <w:szCs w:val="28"/>
        </w:rPr>
        <w:t>цевого</w:t>
      </w:r>
      <w:r w:rsidRPr="00C506A0">
        <w:rPr>
          <w:sz w:val="28"/>
          <w:szCs w:val="28"/>
        </w:rPr>
        <w:t xml:space="preserve"> бюджету; </w:t>
      </w:r>
    </w:p>
    <w:p w:rsidR="00726D07" w:rsidRPr="00C506A0" w:rsidRDefault="00726D07" w:rsidP="00230D0E">
      <w:pPr>
        <w:tabs>
          <w:tab w:val="left" w:pos="993"/>
        </w:tabs>
        <w:ind w:right="44" w:firstLine="426"/>
        <w:jc w:val="both"/>
        <w:rPr>
          <w:sz w:val="28"/>
          <w:szCs w:val="28"/>
        </w:rPr>
      </w:pPr>
      <w:r w:rsidRPr="00C506A0">
        <w:rPr>
          <w:sz w:val="28"/>
          <w:szCs w:val="28"/>
        </w:rPr>
        <w:t>■ забезпечення дитячих таборів з денним перебуванням ігровим, спортивним обладнанням, сучасними методиками проведення дозвілля дітей;</w:t>
      </w:r>
    </w:p>
    <w:p w:rsidR="00726D07" w:rsidRPr="00C506A0" w:rsidRDefault="00726D07" w:rsidP="00230D0E">
      <w:pPr>
        <w:tabs>
          <w:tab w:val="left" w:pos="993"/>
        </w:tabs>
        <w:ind w:right="44" w:firstLine="426"/>
        <w:jc w:val="both"/>
        <w:rPr>
          <w:sz w:val="28"/>
          <w:szCs w:val="28"/>
        </w:rPr>
      </w:pPr>
      <w:r w:rsidRPr="00C506A0">
        <w:rPr>
          <w:sz w:val="28"/>
          <w:szCs w:val="28"/>
        </w:rPr>
        <w:t>■ сприяння організації роботи наметових, спортивних, оборонно – спортивних, спортивно – туристичних та скаутських таборів з метою максимального охоплення активними формами відпочинку дітей шкільного віку;</w:t>
      </w:r>
    </w:p>
    <w:p w:rsidR="00726D07" w:rsidRPr="00C506A0" w:rsidRDefault="00726D07" w:rsidP="00230D0E">
      <w:pPr>
        <w:tabs>
          <w:tab w:val="left" w:pos="993"/>
        </w:tabs>
        <w:ind w:right="44" w:firstLine="426"/>
        <w:jc w:val="both"/>
        <w:rPr>
          <w:sz w:val="28"/>
          <w:szCs w:val="28"/>
        </w:rPr>
      </w:pPr>
      <w:r w:rsidRPr="00C506A0">
        <w:rPr>
          <w:sz w:val="28"/>
          <w:szCs w:val="28"/>
        </w:rPr>
        <w:t>■ організація дозвілля молоді;</w:t>
      </w:r>
    </w:p>
    <w:p w:rsidR="00726D07" w:rsidRPr="00C506A0" w:rsidRDefault="00726D07" w:rsidP="00230D0E">
      <w:pPr>
        <w:tabs>
          <w:tab w:val="left" w:pos="993"/>
        </w:tabs>
        <w:ind w:right="44" w:firstLine="426"/>
        <w:jc w:val="both"/>
        <w:rPr>
          <w:sz w:val="28"/>
          <w:szCs w:val="28"/>
        </w:rPr>
      </w:pPr>
      <w:r w:rsidRPr="00C506A0">
        <w:rPr>
          <w:sz w:val="28"/>
          <w:szCs w:val="28"/>
        </w:rPr>
        <w:t>■ проведення відповідної роботи з профілактики злочинності серед дітей;</w:t>
      </w:r>
    </w:p>
    <w:p w:rsidR="00726D07" w:rsidRPr="00C506A0" w:rsidRDefault="00726D07" w:rsidP="00230D0E">
      <w:pPr>
        <w:tabs>
          <w:tab w:val="left" w:pos="993"/>
        </w:tabs>
        <w:ind w:right="44" w:firstLine="426"/>
        <w:jc w:val="both"/>
        <w:rPr>
          <w:sz w:val="28"/>
          <w:szCs w:val="28"/>
        </w:rPr>
      </w:pPr>
      <w:r w:rsidRPr="00C506A0">
        <w:rPr>
          <w:sz w:val="28"/>
          <w:szCs w:val="28"/>
        </w:rPr>
        <w:t>■ удосконалення ведення електронного банку даних дітей – сиріт та дітей позбавлених батьківського піклування, дітей, які перебувають у складних життєвих обставинах, і громадян України, які бажають взяти їх на виховання;</w:t>
      </w:r>
    </w:p>
    <w:p w:rsidR="00726D07" w:rsidRPr="00C506A0" w:rsidRDefault="00726D07" w:rsidP="00230D0E">
      <w:pPr>
        <w:tabs>
          <w:tab w:val="left" w:pos="993"/>
        </w:tabs>
        <w:ind w:right="44" w:firstLine="426"/>
        <w:jc w:val="both"/>
        <w:rPr>
          <w:sz w:val="28"/>
          <w:szCs w:val="28"/>
        </w:rPr>
      </w:pPr>
      <w:r w:rsidRPr="00C506A0">
        <w:rPr>
          <w:sz w:val="28"/>
          <w:szCs w:val="28"/>
        </w:rPr>
        <w:t>■ проведення семінарів, тренінгів, конференцій, круглих столів для опікунів та піклувальників, прийомних батьків, батьків – вихователів, з метою інформування їх про законодавство щодо захисту пр</w:t>
      </w:r>
      <w:r w:rsidR="00B62866">
        <w:rPr>
          <w:sz w:val="28"/>
          <w:szCs w:val="28"/>
        </w:rPr>
        <w:t>ав та законних інтересів дитини.</w:t>
      </w:r>
    </w:p>
    <w:p w:rsidR="00726D07" w:rsidRPr="00144042" w:rsidRDefault="00726D07" w:rsidP="00230D0E">
      <w:pPr>
        <w:spacing w:line="252" w:lineRule="auto"/>
        <w:ind w:firstLine="426"/>
        <w:jc w:val="center"/>
        <w:rPr>
          <w:b/>
          <w:bCs/>
          <w:i/>
          <w:iCs/>
          <w:sz w:val="28"/>
          <w:szCs w:val="28"/>
          <w:u w:val="single"/>
        </w:rPr>
      </w:pPr>
    </w:p>
    <w:p w:rsidR="00726D07" w:rsidRPr="00F972F0" w:rsidRDefault="00726D07" w:rsidP="00230D0E">
      <w:pPr>
        <w:spacing w:line="252" w:lineRule="auto"/>
        <w:ind w:firstLine="426"/>
        <w:jc w:val="center"/>
        <w:rPr>
          <w:b/>
          <w:bCs/>
          <w:iCs/>
          <w:sz w:val="28"/>
          <w:szCs w:val="28"/>
        </w:rPr>
      </w:pPr>
      <w:r w:rsidRPr="00F972F0">
        <w:rPr>
          <w:b/>
          <w:bCs/>
          <w:iCs/>
          <w:sz w:val="28"/>
          <w:szCs w:val="28"/>
        </w:rPr>
        <w:t>Зайнятість населення та ринок праці.</w:t>
      </w:r>
    </w:p>
    <w:p w:rsidR="00D33E2A" w:rsidRPr="00D33E2A" w:rsidRDefault="00D33E2A" w:rsidP="00D33E2A">
      <w:pPr>
        <w:pStyle w:val="a6"/>
        <w:ind w:firstLine="600"/>
      </w:pPr>
      <w:r w:rsidRPr="00D33E2A">
        <w:t>Станом на 01.01.2020р. у Броварському</w:t>
      </w:r>
      <w:r w:rsidR="003A1B36">
        <w:t xml:space="preserve"> міськрайонному</w:t>
      </w:r>
      <w:r w:rsidRPr="00D33E2A">
        <w:t xml:space="preserve"> центрі зайнятості</w:t>
      </w:r>
      <w:r w:rsidR="003A1B36">
        <w:t xml:space="preserve"> (далі – Центр)</w:t>
      </w:r>
      <w:r w:rsidRPr="00D33E2A">
        <w:t xml:space="preserve"> перебуває на обліку з числа безробітних 513 осіб, з них 343 чол. або 66,9% складають жінки, 147чол. (28,7%)  - молодь у віці до 35 років, 184 чол.(35,9%) – особи, які потребують соціального захисту і не здатні на рівних конкурувати на ринку праці. </w:t>
      </w:r>
    </w:p>
    <w:p w:rsidR="00D33E2A" w:rsidRPr="00D33E2A" w:rsidRDefault="00D33E2A" w:rsidP="00D33E2A">
      <w:pPr>
        <w:pStyle w:val="a6"/>
        <w:ind w:firstLine="600"/>
      </w:pPr>
      <w:r w:rsidRPr="00D33E2A">
        <w:t>Протягом 2019 року з питань отримання со</w:t>
      </w:r>
      <w:r w:rsidR="003A1B36">
        <w:t>ціальних послуг до Ц</w:t>
      </w:r>
      <w:r w:rsidRPr="00D33E2A">
        <w:t xml:space="preserve">ентру звернулося 2562 мешканці міста з яких 981 особі надано статус безробітного, в т.ч. 641 чол. – жінки, 327 чол. – молодь у віці до 35 років, 328 чол. – особи, які потребують соціального захисту. Всього з початку року на обліку в </w:t>
      </w:r>
      <w:r w:rsidR="005B073B">
        <w:t>Ц</w:t>
      </w:r>
      <w:r w:rsidRPr="00D33E2A">
        <w:t xml:space="preserve">ентрі  перебувало 3215 мешканців </w:t>
      </w:r>
      <w:proofErr w:type="spellStart"/>
      <w:r w:rsidRPr="00D33E2A">
        <w:t>м.Бровари</w:t>
      </w:r>
      <w:proofErr w:type="spellEnd"/>
      <w:r w:rsidRPr="00D33E2A">
        <w:t>, з них 1433 особи мали статус безробітного.</w:t>
      </w:r>
    </w:p>
    <w:p w:rsidR="00D33E2A" w:rsidRPr="00D33E2A" w:rsidRDefault="00D33E2A" w:rsidP="00D33E2A">
      <w:pPr>
        <w:pStyle w:val="ae"/>
        <w:ind w:firstLine="600"/>
        <w:jc w:val="both"/>
        <w:rPr>
          <w:sz w:val="28"/>
          <w:szCs w:val="28"/>
        </w:rPr>
      </w:pPr>
      <w:r w:rsidRPr="00D33E2A">
        <w:rPr>
          <w:sz w:val="28"/>
          <w:szCs w:val="28"/>
        </w:rPr>
        <w:t>За січень-</w:t>
      </w:r>
      <w:r w:rsidR="003A1B36">
        <w:rPr>
          <w:sz w:val="28"/>
          <w:szCs w:val="28"/>
        </w:rPr>
        <w:t>грудень 2018 року працівниками Ц</w:t>
      </w:r>
      <w:r w:rsidRPr="00D33E2A">
        <w:rPr>
          <w:sz w:val="28"/>
          <w:szCs w:val="28"/>
        </w:rPr>
        <w:t xml:space="preserve">ентру </w:t>
      </w:r>
      <w:proofErr w:type="spellStart"/>
      <w:r w:rsidRPr="00D33E2A">
        <w:rPr>
          <w:sz w:val="28"/>
          <w:szCs w:val="28"/>
        </w:rPr>
        <w:t>працевлаштовано</w:t>
      </w:r>
      <w:proofErr w:type="spellEnd"/>
      <w:r w:rsidRPr="00D33E2A">
        <w:rPr>
          <w:sz w:val="28"/>
          <w:szCs w:val="28"/>
        </w:rPr>
        <w:t xml:space="preserve"> 1528 осіб. </w:t>
      </w:r>
    </w:p>
    <w:p w:rsidR="00D33E2A" w:rsidRPr="00D33E2A" w:rsidRDefault="00D33E2A" w:rsidP="00D33E2A">
      <w:pPr>
        <w:pStyle w:val="ae"/>
        <w:ind w:firstLine="600"/>
        <w:jc w:val="both"/>
        <w:rPr>
          <w:sz w:val="28"/>
          <w:szCs w:val="28"/>
        </w:rPr>
      </w:pPr>
      <w:r w:rsidRPr="00D33E2A">
        <w:rPr>
          <w:sz w:val="28"/>
          <w:szCs w:val="28"/>
        </w:rPr>
        <w:t xml:space="preserve">5 мешканцям міста надано одноразову виплату допомоги по безробіттю для організації підприємницької діяльності в сумі понад 162 </w:t>
      </w:r>
      <w:proofErr w:type="spellStart"/>
      <w:r w:rsidRPr="00D33E2A">
        <w:rPr>
          <w:sz w:val="28"/>
          <w:szCs w:val="28"/>
        </w:rPr>
        <w:t>тис.грн</w:t>
      </w:r>
      <w:proofErr w:type="spellEnd"/>
      <w:r w:rsidRPr="00D33E2A">
        <w:rPr>
          <w:sz w:val="28"/>
          <w:szCs w:val="28"/>
        </w:rPr>
        <w:t>.</w:t>
      </w:r>
    </w:p>
    <w:p w:rsidR="00D33E2A" w:rsidRPr="00D33E2A" w:rsidRDefault="00D33E2A" w:rsidP="00D33E2A">
      <w:pPr>
        <w:pStyle w:val="a6"/>
        <w:ind w:firstLine="600"/>
      </w:pPr>
      <w:r w:rsidRPr="00D33E2A">
        <w:t xml:space="preserve">На професійне навчання з початку 2019 року направлено 96 мешканців міста, з них 73 жінки, 26 осіб у віці до 35 років. Всього за направленням </w:t>
      </w:r>
      <w:r w:rsidR="003A1B36">
        <w:t xml:space="preserve">Центру </w:t>
      </w:r>
      <w:r w:rsidRPr="00D33E2A">
        <w:t xml:space="preserve"> навчалося 107 осіб.</w:t>
      </w:r>
    </w:p>
    <w:p w:rsidR="00D33E2A" w:rsidRPr="00D33E2A" w:rsidRDefault="00D33E2A" w:rsidP="00D33E2A">
      <w:pPr>
        <w:pStyle w:val="ae"/>
        <w:ind w:firstLine="600"/>
        <w:jc w:val="both"/>
        <w:rPr>
          <w:sz w:val="28"/>
          <w:szCs w:val="28"/>
        </w:rPr>
      </w:pPr>
      <w:r w:rsidRPr="00D33E2A">
        <w:rPr>
          <w:sz w:val="28"/>
          <w:szCs w:val="28"/>
        </w:rPr>
        <w:t>На громадські та інші роботи тимчасового характеру направлено 237 осіб з міста, з них 157 жінок, 46 осіб у віці до 35 років.</w:t>
      </w:r>
    </w:p>
    <w:p w:rsidR="00D33E2A" w:rsidRPr="00D33E2A" w:rsidRDefault="00D33E2A" w:rsidP="00D33E2A">
      <w:pPr>
        <w:ind w:firstLine="600"/>
        <w:jc w:val="both"/>
        <w:rPr>
          <w:sz w:val="28"/>
          <w:szCs w:val="28"/>
        </w:rPr>
      </w:pPr>
      <w:r w:rsidRPr="00D33E2A">
        <w:rPr>
          <w:sz w:val="28"/>
          <w:szCs w:val="28"/>
        </w:rPr>
        <w:t xml:space="preserve">Протягом 2019 року </w:t>
      </w:r>
      <w:r w:rsidR="003A1B36">
        <w:rPr>
          <w:sz w:val="28"/>
          <w:szCs w:val="28"/>
        </w:rPr>
        <w:t>Ц</w:t>
      </w:r>
      <w:r w:rsidRPr="00D33E2A">
        <w:rPr>
          <w:sz w:val="28"/>
          <w:szCs w:val="28"/>
        </w:rPr>
        <w:t xml:space="preserve">ентром було проведено 677 </w:t>
      </w:r>
      <w:proofErr w:type="spellStart"/>
      <w:r w:rsidRPr="00D33E2A">
        <w:rPr>
          <w:sz w:val="28"/>
          <w:szCs w:val="28"/>
        </w:rPr>
        <w:t>профінформаційних</w:t>
      </w:r>
      <w:proofErr w:type="spellEnd"/>
      <w:r w:rsidRPr="00D33E2A">
        <w:rPr>
          <w:sz w:val="28"/>
          <w:szCs w:val="28"/>
        </w:rPr>
        <w:t xml:space="preserve"> та </w:t>
      </w:r>
      <w:proofErr w:type="spellStart"/>
      <w:r w:rsidRPr="00D33E2A">
        <w:rPr>
          <w:sz w:val="28"/>
          <w:szCs w:val="28"/>
        </w:rPr>
        <w:t>профконсультаційних</w:t>
      </w:r>
      <w:proofErr w:type="spellEnd"/>
      <w:r w:rsidRPr="00D33E2A">
        <w:rPr>
          <w:sz w:val="28"/>
          <w:szCs w:val="28"/>
        </w:rPr>
        <w:t xml:space="preserve"> групових та масових заход</w:t>
      </w:r>
      <w:r w:rsidR="001478F2">
        <w:rPr>
          <w:sz w:val="28"/>
          <w:szCs w:val="28"/>
        </w:rPr>
        <w:t>ів</w:t>
      </w:r>
      <w:r w:rsidRPr="00D33E2A">
        <w:rPr>
          <w:sz w:val="28"/>
          <w:szCs w:val="28"/>
        </w:rPr>
        <w:t xml:space="preserve"> для населення та роботодавців, в тому числі: 2 - День відкритих дверей, 5 – День відкритих дверей </w:t>
      </w:r>
      <w:r w:rsidRPr="00D33E2A">
        <w:rPr>
          <w:sz w:val="28"/>
          <w:szCs w:val="28"/>
        </w:rPr>
        <w:lastRenderedPageBreak/>
        <w:t xml:space="preserve">на виробництві, 12 – </w:t>
      </w:r>
      <w:proofErr w:type="spellStart"/>
      <w:r w:rsidRPr="00D33E2A">
        <w:rPr>
          <w:sz w:val="28"/>
          <w:szCs w:val="28"/>
        </w:rPr>
        <w:t>професіографічна</w:t>
      </w:r>
      <w:proofErr w:type="spellEnd"/>
      <w:r w:rsidRPr="00D33E2A">
        <w:rPr>
          <w:sz w:val="28"/>
          <w:szCs w:val="28"/>
        </w:rPr>
        <w:t xml:space="preserve"> екскурсія, 34 міні – ярмарки вакансій, 2 - Ярмарок професій, 2 - Ярмарок вакансій, 53 – презентація роботодавців. </w:t>
      </w:r>
    </w:p>
    <w:p w:rsidR="00D33E2A" w:rsidRPr="00D33E2A" w:rsidRDefault="00D33E2A" w:rsidP="00D33E2A">
      <w:pPr>
        <w:pStyle w:val="ae"/>
        <w:ind w:firstLine="600"/>
        <w:jc w:val="both"/>
        <w:rPr>
          <w:sz w:val="28"/>
          <w:szCs w:val="28"/>
        </w:rPr>
      </w:pPr>
      <w:r w:rsidRPr="00D33E2A">
        <w:rPr>
          <w:sz w:val="28"/>
          <w:szCs w:val="28"/>
        </w:rPr>
        <w:t xml:space="preserve">З метою поінформованості роботодавців та укомплектування кадрами підприємств </w:t>
      </w:r>
      <w:r w:rsidR="001478F2">
        <w:rPr>
          <w:sz w:val="28"/>
          <w:szCs w:val="28"/>
        </w:rPr>
        <w:t>Ц</w:t>
      </w:r>
      <w:r w:rsidRPr="00D33E2A">
        <w:rPr>
          <w:sz w:val="28"/>
          <w:szCs w:val="28"/>
        </w:rPr>
        <w:t>ентром  протягом 2019 року проведено 47 семінарів з роботодавцями регіону. Загалом 361 представник роботодавців отримали вичерпані відповіді та консультації щодо застосування закону про зайнятість та загальнообов’язкове державне соціальне страхування на випадок безробіття, стан, основні тенденції і процеси на локальному ринку праці, умов перебування на обліку безробітних. Станом на 01.01.2019року від підприємств, установ та організацій регіону потреба в робочих місць становить 552.</w:t>
      </w:r>
    </w:p>
    <w:p w:rsidR="00D33E2A" w:rsidRPr="00D33E2A" w:rsidRDefault="00D33E2A" w:rsidP="00D33E2A">
      <w:pPr>
        <w:pStyle w:val="a6"/>
        <w:ind w:firstLine="600"/>
      </w:pPr>
      <w:r w:rsidRPr="00D33E2A">
        <w:t xml:space="preserve">Прогнозуємо, що за січень – грудень 2020 року з питань отримання соціальних послуг до </w:t>
      </w:r>
      <w:r w:rsidR="001478F2">
        <w:t>Ц</w:t>
      </w:r>
      <w:r w:rsidRPr="00D33E2A">
        <w:t>ентру  звернеться 2570 мешканців міста, всього протягом 2020 року на обліку буде перебувати 3083 осіб.</w:t>
      </w:r>
    </w:p>
    <w:p w:rsidR="00D33E2A" w:rsidRPr="00D33E2A" w:rsidRDefault="00D33E2A" w:rsidP="00D33E2A">
      <w:pPr>
        <w:pStyle w:val="ae"/>
        <w:ind w:firstLine="600"/>
        <w:jc w:val="both"/>
        <w:rPr>
          <w:sz w:val="28"/>
          <w:szCs w:val="28"/>
        </w:rPr>
      </w:pPr>
      <w:r w:rsidRPr="00D33E2A">
        <w:rPr>
          <w:sz w:val="28"/>
          <w:szCs w:val="28"/>
        </w:rPr>
        <w:t>Із загальної кількості осіб, які будуть перебувати на обліку планується працевлаштувати 1530 чол., в тому числі 5 осіб з наданням одноразової виплати допомоги по безробіттю для організації підприємницької діяльності; 110 осіб планується залучити до професійного навчання, перенавчання, та підвищення кваліфікації; 230 осіб до участі в громадських та інших роботах тимчасового характеру.</w:t>
      </w:r>
    </w:p>
    <w:p w:rsidR="00D33E2A" w:rsidRPr="00A25A4F" w:rsidRDefault="00D33E2A" w:rsidP="00D33E2A">
      <w:pPr>
        <w:ind w:right="44" w:firstLine="360"/>
        <w:jc w:val="both"/>
        <w:rPr>
          <w:b/>
          <w:bCs/>
          <w:sz w:val="28"/>
          <w:szCs w:val="28"/>
        </w:rPr>
      </w:pPr>
      <w:r w:rsidRPr="00A25A4F">
        <w:rPr>
          <w:b/>
          <w:bCs/>
          <w:sz w:val="28"/>
          <w:szCs w:val="28"/>
        </w:rPr>
        <w:t xml:space="preserve">  Головні цілі на 2020 рік:</w:t>
      </w:r>
    </w:p>
    <w:p w:rsidR="00D33E2A" w:rsidRPr="001478F2" w:rsidRDefault="00D33E2A" w:rsidP="001478F2">
      <w:pPr>
        <w:pStyle w:val="afa"/>
        <w:numPr>
          <w:ilvl w:val="0"/>
          <w:numId w:val="17"/>
        </w:numPr>
        <w:tabs>
          <w:tab w:val="left" w:pos="993"/>
        </w:tabs>
        <w:ind w:right="44"/>
        <w:jc w:val="both"/>
        <w:rPr>
          <w:sz w:val="28"/>
          <w:szCs w:val="28"/>
        </w:rPr>
      </w:pPr>
      <w:r w:rsidRPr="001478F2">
        <w:rPr>
          <w:sz w:val="28"/>
          <w:szCs w:val="28"/>
        </w:rPr>
        <w:t>збереження та підвищення якості трудового потенціалу міста, зменшення кількості безробітних.</w:t>
      </w:r>
    </w:p>
    <w:p w:rsidR="00D33E2A" w:rsidRPr="00DF7ECC" w:rsidRDefault="00D33E2A" w:rsidP="00D33E2A">
      <w:pPr>
        <w:tabs>
          <w:tab w:val="left" w:pos="993"/>
        </w:tabs>
        <w:ind w:right="44" w:firstLine="360"/>
        <w:jc w:val="both"/>
        <w:rPr>
          <w:b/>
          <w:bCs/>
          <w:sz w:val="28"/>
          <w:szCs w:val="28"/>
        </w:rPr>
      </w:pPr>
      <w:r w:rsidRPr="00DF7ECC">
        <w:rPr>
          <w:b/>
          <w:bCs/>
          <w:sz w:val="28"/>
          <w:szCs w:val="28"/>
        </w:rPr>
        <w:t>Основні завдання та заходи на 2020 рік:</w:t>
      </w:r>
    </w:p>
    <w:p w:rsidR="00D33E2A" w:rsidRPr="00D33E2A" w:rsidRDefault="00D33E2A" w:rsidP="00A636C3">
      <w:pPr>
        <w:pStyle w:val="rvps2"/>
        <w:numPr>
          <w:ilvl w:val="0"/>
          <w:numId w:val="4"/>
        </w:numPr>
        <w:spacing w:before="0" w:beforeAutospacing="0" w:after="0" w:afterAutospacing="0"/>
        <w:ind w:left="0" w:firstLine="360"/>
        <w:jc w:val="both"/>
        <w:rPr>
          <w:sz w:val="28"/>
          <w:szCs w:val="28"/>
        </w:rPr>
      </w:pPr>
      <w:r w:rsidRPr="00D33E2A">
        <w:rPr>
          <w:sz w:val="28"/>
          <w:szCs w:val="28"/>
        </w:rPr>
        <w:t>сприяння громадянам у підборі підходящої роботи;</w:t>
      </w:r>
    </w:p>
    <w:p w:rsidR="00D33E2A" w:rsidRPr="00D33E2A" w:rsidRDefault="00D33E2A" w:rsidP="00A636C3">
      <w:pPr>
        <w:pStyle w:val="rvps2"/>
        <w:numPr>
          <w:ilvl w:val="0"/>
          <w:numId w:val="4"/>
        </w:numPr>
        <w:spacing w:before="0" w:beforeAutospacing="0" w:after="0" w:afterAutospacing="0"/>
        <w:ind w:left="0" w:firstLine="360"/>
        <w:jc w:val="both"/>
        <w:rPr>
          <w:sz w:val="28"/>
          <w:szCs w:val="28"/>
        </w:rPr>
      </w:pPr>
      <w:bookmarkStart w:id="8" w:name="n180"/>
      <w:bookmarkEnd w:id="8"/>
      <w:r w:rsidRPr="00D33E2A">
        <w:rPr>
          <w:sz w:val="28"/>
          <w:szCs w:val="28"/>
        </w:rPr>
        <w:t>надання роботодавцям послуг з добору працівників;</w:t>
      </w:r>
    </w:p>
    <w:p w:rsidR="00D33E2A" w:rsidRPr="00D33E2A" w:rsidRDefault="00D33E2A" w:rsidP="00A636C3">
      <w:pPr>
        <w:pStyle w:val="rvps2"/>
        <w:numPr>
          <w:ilvl w:val="0"/>
          <w:numId w:val="4"/>
        </w:numPr>
        <w:spacing w:before="0" w:beforeAutospacing="0" w:after="0" w:afterAutospacing="0"/>
        <w:ind w:left="0" w:firstLine="360"/>
        <w:jc w:val="both"/>
        <w:rPr>
          <w:sz w:val="28"/>
          <w:szCs w:val="28"/>
        </w:rPr>
      </w:pPr>
      <w:bookmarkStart w:id="9" w:name="n181"/>
      <w:bookmarkEnd w:id="9"/>
      <w:r w:rsidRPr="00D33E2A">
        <w:rPr>
          <w:sz w:val="28"/>
          <w:szCs w:val="28"/>
        </w:rPr>
        <w:t>участь в організації проведення громадських та інших робіт тимчасового характеру;</w:t>
      </w:r>
    </w:p>
    <w:p w:rsidR="00D33E2A" w:rsidRPr="00D33E2A" w:rsidRDefault="00D33E2A" w:rsidP="00A636C3">
      <w:pPr>
        <w:pStyle w:val="rvps2"/>
        <w:numPr>
          <w:ilvl w:val="0"/>
          <w:numId w:val="4"/>
        </w:numPr>
        <w:spacing w:before="0" w:beforeAutospacing="0" w:after="0" w:afterAutospacing="0"/>
        <w:ind w:left="0" w:firstLine="360"/>
        <w:jc w:val="both"/>
        <w:rPr>
          <w:sz w:val="28"/>
          <w:szCs w:val="28"/>
        </w:rPr>
      </w:pPr>
      <w:bookmarkStart w:id="10" w:name="n182"/>
      <w:bookmarkEnd w:id="10"/>
      <w:r w:rsidRPr="00D33E2A">
        <w:rPr>
          <w:sz w:val="28"/>
          <w:szCs w:val="28"/>
        </w:rPr>
        <w:t>сприяння громадянам в організації підприємницької діяльності, зокрема шляхом надання індивідуальних та групових консультацій;</w:t>
      </w:r>
    </w:p>
    <w:p w:rsidR="00D33E2A" w:rsidRPr="00D33E2A" w:rsidRDefault="00D33E2A" w:rsidP="00A636C3">
      <w:pPr>
        <w:pStyle w:val="rvps2"/>
        <w:numPr>
          <w:ilvl w:val="0"/>
          <w:numId w:val="4"/>
        </w:numPr>
        <w:spacing w:before="0" w:beforeAutospacing="0" w:after="0" w:afterAutospacing="0"/>
        <w:ind w:left="0" w:firstLine="360"/>
        <w:jc w:val="both"/>
        <w:rPr>
          <w:sz w:val="28"/>
          <w:szCs w:val="28"/>
        </w:rPr>
      </w:pPr>
      <w:bookmarkStart w:id="11" w:name="n183"/>
      <w:bookmarkEnd w:id="11"/>
      <w:r w:rsidRPr="00D33E2A">
        <w:rPr>
          <w:sz w:val="28"/>
          <w:szCs w:val="28"/>
        </w:rPr>
        <w:t>участь у реалізації заходів, спрямованих на запобігання масовому вивільненню працівників, профілактика настання страхового випадку;</w:t>
      </w:r>
    </w:p>
    <w:p w:rsidR="00D33E2A" w:rsidRPr="00D33E2A" w:rsidRDefault="00D33E2A" w:rsidP="00A636C3">
      <w:pPr>
        <w:pStyle w:val="rvps2"/>
        <w:numPr>
          <w:ilvl w:val="0"/>
          <w:numId w:val="4"/>
        </w:numPr>
        <w:spacing w:before="0" w:beforeAutospacing="0" w:after="0" w:afterAutospacing="0"/>
        <w:ind w:left="0" w:firstLine="360"/>
        <w:jc w:val="both"/>
        <w:rPr>
          <w:sz w:val="28"/>
          <w:szCs w:val="28"/>
        </w:rPr>
      </w:pPr>
      <w:r w:rsidRPr="00D33E2A">
        <w:rPr>
          <w:sz w:val="28"/>
          <w:szCs w:val="28"/>
        </w:rPr>
        <w:t>компенсація витрат роботодавця, який працевлаштовує зареєстрованих безробітних;</w:t>
      </w:r>
    </w:p>
    <w:p w:rsidR="00D33E2A" w:rsidRPr="00D33E2A" w:rsidRDefault="00D33E2A" w:rsidP="00A636C3">
      <w:pPr>
        <w:pStyle w:val="rvps2"/>
        <w:numPr>
          <w:ilvl w:val="0"/>
          <w:numId w:val="4"/>
        </w:numPr>
        <w:spacing w:before="0" w:beforeAutospacing="0" w:after="0" w:afterAutospacing="0"/>
        <w:ind w:left="0" w:firstLine="360"/>
        <w:jc w:val="both"/>
        <w:rPr>
          <w:sz w:val="28"/>
          <w:szCs w:val="28"/>
        </w:rPr>
      </w:pPr>
      <w:bookmarkStart w:id="12" w:name="n184"/>
      <w:bookmarkEnd w:id="12"/>
      <w:r w:rsidRPr="00D33E2A">
        <w:rPr>
          <w:sz w:val="28"/>
          <w:szCs w:val="28"/>
        </w:rPr>
        <w:t>організація підготовки, перепідготовки і підвищення кваліфікації безробітних з урахуванням поточної та перспективної потреб ринку праці;</w:t>
      </w:r>
    </w:p>
    <w:p w:rsidR="00D33E2A" w:rsidRPr="00D33E2A" w:rsidRDefault="00D33E2A" w:rsidP="00A636C3">
      <w:pPr>
        <w:pStyle w:val="rvps2"/>
        <w:numPr>
          <w:ilvl w:val="0"/>
          <w:numId w:val="4"/>
        </w:numPr>
        <w:spacing w:before="0" w:beforeAutospacing="0" w:after="0" w:afterAutospacing="0"/>
        <w:ind w:left="0" w:firstLine="360"/>
        <w:jc w:val="both"/>
        <w:rPr>
          <w:sz w:val="28"/>
          <w:szCs w:val="28"/>
        </w:rPr>
      </w:pPr>
      <w:bookmarkStart w:id="13" w:name="n185"/>
      <w:bookmarkEnd w:id="13"/>
      <w:r w:rsidRPr="00D33E2A">
        <w:rPr>
          <w:sz w:val="28"/>
          <w:szCs w:val="28"/>
        </w:rPr>
        <w:t>проведення професійної орієнтації населення;</w:t>
      </w:r>
      <w:bookmarkStart w:id="14" w:name="n186"/>
      <w:bookmarkEnd w:id="14"/>
    </w:p>
    <w:p w:rsidR="00D33E2A" w:rsidRPr="00D33E2A" w:rsidRDefault="00D33E2A" w:rsidP="00A636C3">
      <w:pPr>
        <w:pStyle w:val="rvps2"/>
        <w:numPr>
          <w:ilvl w:val="0"/>
          <w:numId w:val="4"/>
        </w:numPr>
        <w:spacing w:before="0" w:beforeAutospacing="0" w:after="0" w:afterAutospacing="0"/>
        <w:ind w:left="0" w:firstLine="360"/>
        <w:jc w:val="both"/>
        <w:rPr>
          <w:sz w:val="28"/>
          <w:szCs w:val="28"/>
        </w:rPr>
      </w:pPr>
      <w:r w:rsidRPr="00D33E2A">
        <w:rPr>
          <w:sz w:val="28"/>
          <w:szCs w:val="28"/>
        </w:rPr>
        <w:t>додаткове сприяння у працевлаштуванні окремих категорій громадян, які неконкурентоспроможні на ринку праці.</w:t>
      </w:r>
    </w:p>
    <w:p w:rsidR="00726D07" w:rsidRPr="00A43E5C" w:rsidRDefault="00726D07" w:rsidP="00230D0E">
      <w:pPr>
        <w:ind w:right="44" w:firstLine="426"/>
        <w:jc w:val="both"/>
      </w:pPr>
    </w:p>
    <w:p w:rsidR="00726D07" w:rsidRPr="00F972F0" w:rsidRDefault="00726D07" w:rsidP="00230D0E">
      <w:pPr>
        <w:ind w:right="44" w:firstLine="426"/>
        <w:jc w:val="center"/>
        <w:rPr>
          <w:b/>
          <w:bCs/>
          <w:iCs/>
          <w:sz w:val="28"/>
          <w:szCs w:val="28"/>
        </w:rPr>
      </w:pPr>
      <w:r w:rsidRPr="00F972F0">
        <w:rPr>
          <w:b/>
          <w:bCs/>
          <w:iCs/>
          <w:sz w:val="28"/>
          <w:szCs w:val="28"/>
        </w:rPr>
        <w:t xml:space="preserve"> Грошові доходи населення, пенсійне забезпечення.</w:t>
      </w:r>
    </w:p>
    <w:p w:rsidR="00726D07" w:rsidRDefault="00726D07" w:rsidP="00230D0E">
      <w:pPr>
        <w:ind w:firstLine="426"/>
        <w:jc w:val="both"/>
        <w:rPr>
          <w:sz w:val="28"/>
          <w:szCs w:val="28"/>
        </w:rPr>
      </w:pPr>
      <w:r w:rsidRPr="00121F97">
        <w:rPr>
          <w:sz w:val="28"/>
          <w:szCs w:val="28"/>
        </w:rPr>
        <w:t>Середньомісячна заробітна плата о</w:t>
      </w:r>
      <w:r w:rsidR="002131A5">
        <w:rPr>
          <w:sz w:val="28"/>
          <w:szCs w:val="28"/>
        </w:rPr>
        <w:t xml:space="preserve">дного штатного працівника у </w:t>
      </w:r>
      <w:r w:rsidRPr="00121F97">
        <w:rPr>
          <w:sz w:val="28"/>
          <w:szCs w:val="28"/>
        </w:rPr>
        <w:t>м. Бровари за 9 місяців 201</w:t>
      </w:r>
      <w:r w:rsidR="00D33E2A">
        <w:rPr>
          <w:sz w:val="28"/>
          <w:szCs w:val="28"/>
        </w:rPr>
        <w:t>9</w:t>
      </w:r>
      <w:r w:rsidRPr="00121F97">
        <w:rPr>
          <w:sz w:val="28"/>
          <w:szCs w:val="28"/>
        </w:rPr>
        <w:t xml:space="preserve"> року  склала </w:t>
      </w:r>
      <w:r w:rsidR="00D33E2A">
        <w:rPr>
          <w:sz w:val="28"/>
          <w:szCs w:val="28"/>
        </w:rPr>
        <w:t>10283</w:t>
      </w:r>
      <w:r w:rsidRPr="00121F97">
        <w:rPr>
          <w:sz w:val="28"/>
          <w:szCs w:val="28"/>
        </w:rPr>
        <w:t xml:space="preserve"> грн.,  на </w:t>
      </w:r>
      <w:r w:rsidR="00D33E2A">
        <w:rPr>
          <w:sz w:val="28"/>
          <w:szCs w:val="28"/>
        </w:rPr>
        <w:t>17,3</w:t>
      </w:r>
      <w:r w:rsidRPr="00121F97">
        <w:rPr>
          <w:sz w:val="28"/>
          <w:szCs w:val="28"/>
        </w:rPr>
        <w:t xml:space="preserve"> % </w:t>
      </w:r>
      <w:proofErr w:type="spellStart"/>
      <w:r w:rsidRPr="00121F97">
        <w:rPr>
          <w:sz w:val="28"/>
          <w:szCs w:val="28"/>
          <w:lang w:val="ru-RU"/>
        </w:rPr>
        <w:t>більше</w:t>
      </w:r>
      <w:proofErr w:type="spellEnd"/>
      <w:r w:rsidRPr="00121F97">
        <w:rPr>
          <w:sz w:val="28"/>
          <w:szCs w:val="28"/>
        </w:rPr>
        <w:t>, ніж  за відповідний період минулого року</w:t>
      </w:r>
      <w:r w:rsidRPr="00A178C2">
        <w:rPr>
          <w:sz w:val="28"/>
          <w:szCs w:val="28"/>
        </w:rPr>
        <w:t xml:space="preserve">. За </w:t>
      </w:r>
      <w:r w:rsidR="008840D9" w:rsidRPr="00A178C2">
        <w:rPr>
          <w:sz w:val="28"/>
          <w:szCs w:val="28"/>
        </w:rPr>
        <w:t>оперативн</w:t>
      </w:r>
      <w:r w:rsidRPr="00A178C2">
        <w:rPr>
          <w:sz w:val="28"/>
          <w:szCs w:val="28"/>
        </w:rPr>
        <w:t>ими даними, станом на 01.</w:t>
      </w:r>
      <w:r w:rsidR="00A178C2" w:rsidRPr="00A178C2">
        <w:rPr>
          <w:sz w:val="28"/>
          <w:szCs w:val="28"/>
        </w:rPr>
        <w:t>0</w:t>
      </w:r>
      <w:r w:rsidR="00D33E2A">
        <w:rPr>
          <w:sz w:val="28"/>
          <w:szCs w:val="28"/>
        </w:rPr>
        <w:t>1.2020</w:t>
      </w:r>
      <w:r w:rsidRPr="00A178C2">
        <w:rPr>
          <w:sz w:val="28"/>
          <w:szCs w:val="28"/>
        </w:rPr>
        <w:t xml:space="preserve"> року заборгованість з виплати заробітної плати становить </w:t>
      </w:r>
      <w:r w:rsidR="00D33E2A">
        <w:rPr>
          <w:sz w:val="28"/>
          <w:szCs w:val="28"/>
        </w:rPr>
        <w:t>18780,4</w:t>
      </w:r>
      <w:r w:rsidRPr="00A178C2">
        <w:rPr>
          <w:sz w:val="28"/>
          <w:szCs w:val="28"/>
        </w:rPr>
        <w:t xml:space="preserve"> тис. грн. на </w:t>
      </w:r>
      <w:r w:rsidR="00A178C2" w:rsidRPr="00A178C2">
        <w:rPr>
          <w:sz w:val="28"/>
          <w:szCs w:val="28"/>
        </w:rPr>
        <w:t>економічно активному</w:t>
      </w:r>
      <w:r w:rsidRPr="00A178C2">
        <w:rPr>
          <w:sz w:val="28"/>
          <w:szCs w:val="28"/>
        </w:rPr>
        <w:t xml:space="preserve"> підприємств</w:t>
      </w:r>
      <w:r w:rsidR="00A178C2" w:rsidRPr="00A178C2">
        <w:rPr>
          <w:sz w:val="28"/>
          <w:szCs w:val="28"/>
        </w:rPr>
        <w:t>і</w:t>
      </w:r>
      <w:r w:rsidRPr="00A178C2">
        <w:rPr>
          <w:sz w:val="28"/>
          <w:szCs w:val="28"/>
        </w:rPr>
        <w:t xml:space="preserve"> ДП «Завод порошкової металургії» перед </w:t>
      </w:r>
      <w:r w:rsidR="008840D9" w:rsidRPr="00A178C2">
        <w:rPr>
          <w:sz w:val="28"/>
          <w:szCs w:val="28"/>
        </w:rPr>
        <w:t>2</w:t>
      </w:r>
      <w:r w:rsidR="00D33E2A">
        <w:rPr>
          <w:sz w:val="28"/>
          <w:szCs w:val="28"/>
        </w:rPr>
        <w:t>20</w:t>
      </w:r>
      <w:r w:rsidR="00A178C2" w:rsidRPr="00A178C2">
        <w:rPr>
          <w:sz w:val="28"/>
          <w:szCs w:val="28"/>
        </w:rPr>
        <w:t xml:space="preserve"> працівниками</w:t>
      </w:r>
      <w:r w:rsidRPr="00A178C2">
        <w:rPr>
          <w:sz w:val="28"/>
          <w:szCs w:val="28"/>
        </w:rPr>
        <w:t>.</w:t>
      </w:r>
    </w:p>
    <w:p w:rsidR="0046003C" w:rsidRDefault="0046003C" w:rsidP="0046003C">
      <w:pPr>
        <w:ind w:firstLine="426"/>
        <w:jc w:val="both"/>
        <w:rPr>
          <w:sz w:val="28"/>
          <w:szCs w:val="28"/>
        </w:rPr>
      </w:pPr>
      <w:r>
        <w:rPr>
          <w:sz w:val="28"/>
          <w:szCs w:val="28"/>
        </w:rPr>
        <w:lastRenderedPageBreak/>
        <w:t>Протягом</w:t>
      </w:r>
      <w:r w:rsidRPr="000F5320">
        <w:rPr>
          <w:sz w:val="28"/>
          <w:szCs w:val="28"/>
        </w:rPr>
        <w:t xml:space="preserve"> 201</w:t>
      </w:r>
      <w:r w:rsidR="00D33E2A">
        <w:rPr>
          <w:sz w:val="28"/>
          <w:szCs w:val="28"/>
        </w:rPr>
        <w:t>9</w:t>
      </w:r>
      <w:r w:rsidRPr="000F5320">
        <w:rPr>
          <w:sz w:val="28"/>
          <w:szCs w:val="28"/>
        </w:rPr>
        <w:t xml:space="preserve"> року в місті </w:t>
      </w:r>
      <w:r w:rsidRPr="000F5320">
        <w:rPr>
          <w:color w:val="000000"/>
          <w:sz w:val="28"/>
          <w:szCs w:val="28"/>
        </w:rPr>
        <w:t xml:space="preserve">відбулося </w:t>
      </w:r>
      <w:r>
        <w:rPr>
          <w:color w:val="000000"/>
          <w:sz w:val="28"/>
          <w:szCs w:val="28"/>
        </w:rPr>
        <w:t>11</w:t>
      </w:r>
      <w:r w:rsidRPr="000F5320">
        <w:rPr>
          <w:color w:val="000000"/>
          <w:sz w:val="28"/>
          <w:szCs w:val="28"/>
        </w:rPr>
        <w:t xml:space="preserve"> засідан</w:t>
      </w:r>
      <w:r>
        <w:rPr>
          <w:color w:val="000000"/>
          <w:sz w:val="28"/>
          <w:szCs w:val="28"/>
        </w:rPr>
        <w:t>ь</w:t>
      </w:r>
      <w:r w:rsidRPr="000F5320">
        <w:rPr>
          <w:sz w:val="28"/>
          <w:szCs w:val="28"/>
        </w:rPr>
        <w:t xml:space="preserve"> комісії з питань забезпечення своєчасності сплати податків та інших надходжень, виплати заробітної плати, пенсій, стипендій і інших соціальних виплат, де було заслухано </w:t>
      </w:r>
      <w:r w:rsidR="00D33E2A">
        <w:rPr>
          <w:sz w:val="28"/>
          <w:szCs w:val="28"/>
        </w:rPr>
        <w:t>67</w:t>
      </w:r>
      <w:r>
        <w:rPr>
          <w:sz w:val="28"/>
          <w:szCs w:val="28"/>
        </w:rPr>
        <w:t xml:space="preserve">керівників </w:t>
      </w:r>
      <w:r w:rsidRPr="00AC11DD">
        <w:rPr>
          <w:color w:val="000000"/>
          <w:sz w:val="28"/>
          <w:szCs w:val="28"/>
        </w:rPr>
        <w:t>підприємств-боржників щодо перспектив погашення існуючої заборгованості із заробітної плати, боргу до Пенсійного фонду України, єдиного соціального внеску та податковій заборгованості.</w:t>
      </w:r>
    </w:p>
    <w:p w:rsidR="00726D07" w:rsidRPr="00D5250C" w:rsidRDefault="00726D07" w:rsidP="00230D0E">
      <w:pPr>
        <w:spacing w:line="252" w:lineRule="auto"/>
        <w:ind w:firstLine="426"/>
        <w:jc w:val="both"/>
        <w:rPr>
          <w:sz w:val="28"/>
          <w:szCs w:val="28"/>
        </w:rPr>
      </w:pPr>
      <w:r w:rsidRPr="00D5250C">
        <w:rPr>
          <w:sz w:val="28"/>
          <w:szCs w:val="28"/>
        </w:rPr>
        <w:t xml:space="preserve">Серед підприємств </w:t>
      </w:r>
      <w:r w:rsidR="00D33E2A">
        <w:rPr>
          <w:sz w:val="28"/>
          <w:szCs w:val="28"/>
        </w:rPr>
        <w:t>міста Бровари</w:t>
      </w:r>
      <w:r w:rsidRPr="00D5250C">
        <w:rPr>
          <w:sz w:val="28"/>
          <w:szCs w:val="28"/>
        </w:rPr>
        <w:t xml:space="preserve"> найвищий рівень середньої заробітної плати спостерігається </w:t>
      </w:r>
      <w:proofErr w:type="spellStart"/>
      <w:r w:rsidRPr="00D5250C">
        <w:rPr>
          <w:sz w:val="28"/>
          <w:szCs w:val="28"/>
        </w:rPr>
        <w:t>на</w:t>
      </w:r>
      <w:r w:rsidR="0065593B" w:rsidRPr="00D5250C">
        <w:rPr>
          <w:sz w:val="28"/>
          <w:szCs w:val="28"/>
        </w:rPr>
        <w:t>ТОВ</w:t>
      </w:r>
      <w:proofErr w:type="spellEnd"/>
      <w:r w:rsidR="0065593B" w:rsidRPr="00D5250C">
        <w:rPr>
          <w:sz w:val="28"/>
          <w:szCs w:val="28"/>
        </w:rPr>
        <w:t xml:space="preserve"> «Орієнтир </w:t>
      </w:r>
      <w:proofErr w:type="spellStart"/>
      <w:r w:rsidR="0065593B" w:rsidRPr="00D5250C">
        <w:rPr>
          <w:sz w:val="28"/>
          <w:szCs w:val="28"/>
        </w:rPr>
        <w:t>буделемент</w:t>
      </w:r>
      <w:proofErr w:type="spellEnd"/>
      <w:r w:rsidR="0065593B" w:rsidRPr="00D5250C">
        <w:rPr>
          <w:sz w:val="28"/>
          <w:szCs w:val="28"/>
        </w:rPr>
        <w:t>»</w:t>
      </w:r>
      <w:r w:rsidRPr="00D5250C">
        <w:rPr>
          <w:sz w:val="28"/>
          <w:szCs w:val="28"/>
        </w:rPr>
        <w:t>, ТОВ «</w:t>
      </w:r>
      <w:proofErr w:type="spellStart"/>
      <w:r w:rsidRPr="00D5250C">
        <w:rPr>
          <w:sz w:val="28"/>
          <w:szCs w:val="28"/>
        </w:rPr>
        <w:t>Алютех-К</w:t>
      </w:r>
      <w:proofErr w:type="spellEnd"/>
      <w:r w:rsidRPr="00D5250C">
        <w:rPr>
          <w:sz w:val="28"/>
          <w:szCs w:val="28"/>
        </w:rPr>
        <w:t>», ТОВ «</w:t>
      </w:r>
      <w:proofErr w:type="spellStart"/>
      <w:r w:rsidRPr="00D5250C">
        <w:rPr>
          <w:sz w:val="28"/>
          <w:szCs w:val="28"/>
        </w:rPr>
        <w:t>Алюпласт</w:t>
      </w:r>
      <w:proofErr w:type="spellEnd"/>
      <w:r w:rsidRPr="00D5250C">
        <w:rPr>
          <w:sz w:val="28"/>
          <w:szCs w:val="28"/>
        </w:rPr>
        <w:t xml:space="preserve"> Україна»</w:t>
      </w:r>
      <w:r w:rsidR="0065593B">
        <w:rPr>
          <w:sz w:val="28"/>
          <w:szCs w:val="28"/>
        </w:rPr>
        <w:t>, ТОВ «Київ гума»</w:t>
      </w:r>
      <w:r w:rsidRPr="00D5250C">
        <w:rPr>
          <w:sz w:val="28"/>
          <w:szCs w:val="28"/>
        </w:rPr>
        <w:t xml:space="preserve"> та на ТОВ «</w:t>
      </w:r>
      <w:r w:rsidR="0065593B">
        <w:rPr>
          <w:sz w:val="28"/>
          <w:szCs w:val="28"/>
        </w:rPr>
        <w:t>Німецько-Українська НВФ «</w:t>
      </w:r>
      <w:proofErr w:type="spellStart"/>
      <w:r w:rsidR="0065593B">
        <w:rPr>
          <w:sz w:val="28"/>
          <w:szCs w:val="28"/>
        </w:rPr>
        <w:t>Бровафарма</w:t>
      </w:r>
      <w:proofErr w:type="spellEnd"/>
      <w:r w:rsidRPr="00D5250C">
        <w:rPr>
          <w:sz w:val="28"/>
          <w:szCs w:val="28"/>
        </w:rPr>
        <w:t>».</w:t>
      </w:r>
    </w:p>
    <w:p w:rsidR="00726D07" w:rsidRPr="00D5250C" w:rsidRDefault="00726D07" w:rsidP="00230D0E">
      <w:pPr>
        <w:spacing w:line="252" w:lineRule="auto"/>
        <w:ind w:firstLine="426"/>
        <w:jc w:val="both"/>
        <w:rPr>
          <w:b/>
          <w:bCs/>
          <w:sz w:val="28"/>
          <w:szCs w:val="28"/>
        </w:rPr>
      </w:pPr>
      <w:r w:rsidRPr="00D5250C">
        <w:rPr>
          <w:sz w:val="28"/>
          <w:szCs w:val="28"/>
        </w:rPr>
        <w:t>У 20</w:t>
      </w:r>
      <w:r w:rsidR="00D33E2A">
        <w:rPr>
          <w:sz w:val="28"/>
          <w:szCs w:val="28"/>
        </w:rPr>
        <w:t>20</w:t>
      </w:r>
      <w:r w:rsidRPr="00D5250C">
        <w:rPr>
          <w:sz w:val="28"/>
          <w:szCs w:val="28"/>
        </w:rPr>
        <w:t xml:space="preserve"> році очікується збільшення середньомісячної заробітної плати</w:t>
      </w:r>
      <w:r w:rsidR="00B62866">
        <w:rPr>
          <w:sz w:val="28"/>
          <w:szCs w:val="28"/>
        </w:rPr>
        <w:t xml:space="preserve"> орієнтовно на 11%.</w:t>
      </w:r>
    </w:p>
    <w:p w:rsidR="00726D07" w:rsidRDefault="00726D07" w:rsidP="00230D0E">
      <w:pPr>
        <w:spacing w:line="252" w:lineRule="auto"/>
        <w:ind w:firstLine="426"/>
        <w:jc w:val="both"/>
        <w:rPr>
          <w:b/>
          <w:bCs/>
          <w:i/>
          <w:iCs/>
          <w:sz w:val="28"/>
          <w:szCs w:val="28"/>
          <w:u w:val="single"/>
        </w:rPr>
      </w:pPr>
    </w:p>
    <w:p w:rsidR="00726D07" w:rsidRPr="00D5250C" w:rsidRDefault="00726D07" w:rsidP="00230D0E">
      <w:pPr>
        <w:spacing w:line="252" w:lineRule="auto"/>
        <w:ind w:firstLine="426"/>
        <w:jc w:val="both"/>
        <w:rPr>
          <w:b/>
          <w:bCs/>
          <w:i/>
          <w:iCs/>
          <w:sz w:val="28"/>
          <w:szCs w:val="28"/>
        </w:rPr>
      </w:pPr>
      <w:r w:rsidRPr="00D5250C">
        <w:rPr>
          <w:b/>
          <w:bCs/>
          <w:i/>
          <w:iCs/>
          <w:sz w:val="28"/>
          <w:szCs w:val="28"/>
        </w:rPr>
        <w:t xml:space="preserve">                                                  Динаміка</w:t>
      </w:r>
    </w:p>
    <w:p w:rsidR="00726D07" w:rsidRPr="00D5250C" w:rsidRDefault="00726D07" w:rsidP="00230D0E">
      <w:pPr>
        <w:spacing w:line="252" w:lineRule="auto"/>
        <w:ind w:firstLine="426"/>
        <w:jc w:val="both"/>
        <w:rPr>
          <w:b/>
          <w:bCs/>
          <w:i/>
          <w:iCs/>
          <w:sz w:val="28"/>
          <w:szCs w:val="28"/>
        </w:rPr>
      </w:pPr>
      <w:r w:rsidRPr="00D5250C">
        <w:rPr>
          <w:b/>
          <w:bCs/>
          <w:i/>
          <w:iCs/>
          <w:sz w:val="28"/>
          <w:szCs w:val="28"/>
        </w:rPr>
        <w:t>зростання середньомісячної заробітної плати в м. Бровари, грн.</w:t>
      </w:r>
    </w:p>
    <w:p w:rsidR="00726D07" w:rsidRPr="00144042" w:rsidRDefault="00434E0C" w:rsidP="00230D0E">
      <w:pPr>
        <w:spacing w:line="252" w:lineRule="auto"/>
        <w:ind w:firstLine="426"/>
        <w:jc w:val="both"/>
        <w:rPr>
          <w:b/>
          <w:bCs/>
          <w:i/>
          <w:iCs/>
          <w:sz w:val="28"/>
          <w:szCs w:val="28"/>
          <w:u w:val="single"/>
        </w:rPr>
      </w:pPr>
      <w:r>
        <w:rPr>
          <w:noProof/>
          <w:lang w:val="ru-RU" w:eastAsia="ru-RU"/>
        </w:rPr>
        <w:drawing>
          <wp:inline distT="0" distB="0" distL="0" distR="0">
            <wp:extent cx="4933950" cy="3057525"/>
            <wp:effectExtent l="228600" t="228600" r="228600" b="21907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26D07" w:rsidRPr="00C564C0" w:rsidRDefault="00726D07" w:rsidP="00230D0E">
      <w:pPr>
        <w:widowControl w:val="0"/>
        <w:autoSpaceDE w:val="0"/>
        <w:autoSpaceDN w:val="0"/>
        <w:adjustRightInd w:val="0"/>
        <w:spacing w:before="15" w:after="150"/>
        <w:ind w:firstLine="426"/>
        <w:jc w:val="both"/>
        <w:rPr>
          <w:sz w:val="28"/>
          <w:szCs w:val="28"/>
        </w:rPr>
      </w:pPr>
      <w:r w:rsidRPr="00C564C0">
        <w:rPr>
          <w:sz w:val="28"/>
          <w:szCs w:val="28"/>
        </w:rPr>
        <w:t>За інформацією</w:t>
      </w:r>
      <w:r w:rsidR="00797E64">
        <w:rPr>
          <w:sz w:val="28"/>
          <w:szCs w:val="28"/>
        </w:rPr>
        <w:t xml:space="preserve">Броварського відділу обслуговування громадян (сервісний центр) </w:t>
      </w:r>
      <w:r w:rsidR="00797E64">
        <w:rPr>
          <w:rStyle w:val="xfm74375522"/>
          <w:sz w:val="28"/>
          <w:szCs w:val="28"/>
        </w:rPr>
        <w:t>Головного</w:t>
      </w:r>
      <w:r w:rsidR="00797E64" w:rsidRPr="00797E64">
        <w:rPr>
          <w:rStyle w:val="xfm74375522"/>
          <w:sz w:val="28"/>
          <w:szCs w:val="28"/>
        </w:rPr>
        <w:t xml:space="preserve"> управління Пенсійного фонду України</w:t>
      </w:r>
      <w:r w:rsidR="00797E64">
        <w:rPr>
          <w:rStyle w:val="xfm74375522"/>
          <w:sz w:val="28"/>
          <w:szCs w:val="28"/>
        </w:rPr>
        <w:t xml:space="preserve"> у </w:t>
      </w:r>
      <w:r w:rsidR="00797E64" w:rsidRPr="00797E64">
        <w:rPr>
          <w:rStyle w:val="xfm74375522"/>
          <w:sz w:val="28"/>
          <w:szCs w:val="28"/>
        </w:rPr>
        <w:t>Київськ</w:t>
      </w:r>
      <w:r w:rsidR="00797E64">
        <w:rPr>
          <w:rStyle w:val="xfm74375522"/>
          <w:sz w:val="28"/>
          <w:szCs w:val="28"/>
        </w:rPr>
        <w:t>ій</w:t>
      </w:r>
      <w:r w:rsidR="00797E64" w:rsidRPr="00797E64">
        <w:rPr>
          <w:rStyle w:val="xfm74375522"/>
          <w:sz w:val="28"/>
          <w:szCs w:val="28"/>
        </w:rPr>
        <w:t xml:space="preserve"> області</w:t>
      </w:r>
      <w:r w:rsidR="00797E64">
        <w:rPr>
          <w:rStyle w:val="xfm74375522"/>
          <w:sz w:val="28"/>
          <w:szCs w:val="28"/>
        </w:rPr>
        <w:t xml:space="preserve"> (далі – Пенсійний фонд)</w:t>
      </w:r>
      <w:r w:rsidRPr="00C564C0">
        <w:rPr>
          <w:sz w:val="28"/>
          <w:szCs w:val="28"/>
        </w:rPr>
        <w:t xml:space="preserve"> в м. Бровари на обліку станом на 01.01.20</w:t>
      </w:r>
      <w:r w:rsidR="000C77F2">
        <w:rPr>
          <w:sz w:val="28"/>
          <w:szCs w:val="28"/>
        </w:rPr>
        <w:t>20</w:t>
      </w:r>
      <w:r w:rsidRPr="00C564C0">
        <w:rPr>
          <w:sz w:val="28"/>
          <w:szCs w:val="28"/>
        </w:rPr>
        <w:t xml:space="preserve"> р. </w:t>
      </w:r>
      <w:r w:rsidR="00B12F9B" w:rsidRPr="00C71495">
        <w:rPr>
          <w:sz w:val="28"/>
          <w:szCs w:val="28"/>
        </w:rPr>
        <w:t>перебуває на обліку 25</w:t>
      </w:r>
      <w:r w:rsidR="00B12F9B">
        <w:rPr>
          <w:sz w:val="28"/>
          <w:szCs w:val="28"/>
        </w:rPr>
        <w:t>1</w:t>
      </w:r>
      <w:r w:rsidR="003562DF">
        <w:rPr>
          <w:sz w:val="28"/>
          <w:szCs w:val="28"/>
        </w:rPr>
        <w:t>20</w:t>
      </w:r>
      <w:r w:rsidR="00B12F9B" w:rsidRPr="00C71495">
        <w:rPr>
          <w:sz w:val="28"/>
          <w:szCs w:val="28"/>
        </w:rPr>
        <w:t xml:space="preserve"> пенсіонерів, середній розмір пенсії становить </w:t>
      </w:r>
      <w:r w:rsidR="003562DF">
        <w:rPr>
          <w:sz w:val="28"/>
          <w:szCs w:val="28"/>
        </w:rPr>
        <w:t>3395,02</w:t>
      </w:r>
      <w:r w:rsidR="00B12F9B" w:rsidRPr="00C71495">
        <w:rPr>
          <w:sz w:val="28"/>
          <w:szCs w:val="28"/>
        </w:rPr>
        <w:t xml:space="preserve"> грн.</w:t>
      </w:r>
      <w:r w:rsidR="000C77F2" w:rsidRPr="000C77F2">
        <w:rPr>
          <w:sz w:val="28"/>
          <w:szCs w:val="28"/>
        </w:rPr>
        <w:t xml:space="preserve">, </w:t>
      </w:r>
      <w:r w:rsidRPr="00C564C0">
        <w:rPr>
          <w:sz w:val="28"/>
          <w:szCs w:val="28"/>
        </w:rPr>
        <w:t xml:space="preserve">що на </w:t>
      </w:r>
      <w:r w:rsidR="000C77F2">
        <w:rPr>
          <w:sz w:val="28"/>
          <w:szCs w:val="28"/>
        </w:rPr>
        <w:t>494,30</w:t>
      </w:r>
      <w:r w:rsidRPr="00C564C0">
        <w:rPr>
          <w:sz w:val="28"/>
          <w:szCs w:val="28"/>
        </w:rPr>
        <w:t xml:space="preserve"> грн. більше в порівнянні з201</w:t>
      </w:r>
      <w:r w:rsidR="00C564C0" w:rsidRPr="00C564C0">
        <w:rPr>
          <w:sz w:val="28"/>
          <w:szCs w:val="28"/>
        </w:rPr>
        <w:t>8</w:t>
      </w:r>
      <w:r w:rsidRPr="00C564C0">
        <w:rPr>
          <w:sz w:val="28"/>
          <w:szCs w:val="28"/>
        </w:rPr>
        <w:t xml:space="preserve">р. </w:t>
      </w:r>
    </w:p>
    <w:p w:rsidR="00726D07" w:rsidRPr="00551AAE" w:rsidRDefault="00726D07" w:rsidP="00230D0E">
      <w:pPr>
        <w:ind w:firstLine="426"/>
        <w:jc w:val="both"/>
        <w:rPr>
          <w:sz w:val="28"/>
          <w:szCs w:val="28"/>
        </w:rPr>
      </w:pPr>
      <w:r w:rsidRPr="00551AAE">
        <w:rPr>
          <w:sz w:val="28"/>
          <w:szCs w:val="28"/>
        </w:rPr>
        <w:t xml:space="preserve">Також </w:t>
      </w:r>
      <w:r w:rsidRPr="00551AAE">
        <w:rPr>
          <w:sz w:val="28"/>
          <w:szCs w:val="28"/>
          <w:lang w:val="ru-RU"/>
        </w:rPr>
        <w:t>проводиться робота</w:t>
      </w:r>
      <w:r w:rsidRPr="00551AAE">
        <w:rPr>
          <w:sz w:val="28"/>
          <w:szCs w:val="28"/>
        </w:rPr>
        <w:t xml:space="preserve"> щодо погашення заборгованості перед Пенсійним фондом.</w:t>
      </w:r>
    </w:p>
    <w:p w:rsidR="00726D07" w:rsidRPr="00551AAE" w:rsidRDefault="00726D07" w:rsidP="00230D0E">
      <w:pPr>
        <w:pStyle w:val="31"/>
        <w:ind w:firstLine="426"/>
        <w:jc w:val="both"/>
        <w:rPr>
          <w:sz w:val="28"/>
          <w:szCs w:val="28"/>
          <w:lang w:val="uk-UA"/>
        </w:rPr>
      </w:pPr>
      <w:r w:rsidRPr="00551AAE">
        <w:rPr>
          <w:sz w:val="28"/>
          <w:szCs w:val="28"/>
          <w:lang w:val="uk-UA"/>
        </w:rPr>
        <w:t xml:space="preserve">Щомісяця проводиться засідання комісії з питань забезпечення своєчасності і повноти сплати податків та погашення заборгованості із виплати заробітної плати, пенсії, стипендії та інших соціальних виплат.  </w:t>
      </w:r>
    </w:p>
    <w:p w:rsidR="005E5D80" w:rsidRPr="00510CB5" w:rsidRDefault="005E5D80" w:rsidP="005E5D80">
      <w:pPr>
        <w:ind w:firstLine="709"/>
        <w:jc w:val="both"/>
        <w:rPr>
          <w:sz w:val="28"/>
          <w:szCs w:val="28"/>
        </w:rPr>
      </w:pPr>
      <w:r w:rsidRPr="00510CB5">
        <w:rPr>
          <w:sz w:val="28"/>
          <w:szCs w:val="28"/>
        </w:rPr>
        <w:t>На вирішення проблеми легалізації виплати заробітної плати та зайнятості населення відділом з питань контролю за додержанням законодавства про працю Управління інспекції та контролю Броварської міської ради Київської області в 2019 році:</w:t>
      </w:r>
    </w:p>
    <w:p w:rsidR="005E5D80" w:rsidRPr="00510CB5" w:rsidRDefault="005E5D80" w:rsidP="005E5D80">
      <w:pPr>
        <w:ind w:firstLine="709"/>
        <w:jc w:val="both"/>
        <w:rPr>
          <w:sz w:val="28"/>
          <w:szCs w:val="28"/>
        </w:rPr>
      </w:pPr>
      <w:r>
        <w:rPr>
          <w:sz w:val="28"/>
          <w:szCs w:val="28"/>
        </w:rPr>
        <w:lastRenderedPageBreak/>
        <w:t>-</w:t>
      </w:r>
      <w:r w:rsidRPr="00510CB5">
        <w:rPr>
          <w:sz w:val="28"/>
          <w:szCs w:val="28"/>
        </w:rPr>
        <w:t xml:space="preserve"> проведено 13 інспекційних відвідувань, за результатами яких складені акти, приписи та винесені постанови; </w:t>
      </w:r>
    </w:p>
    <w:p w:rsidR="005E5D80" w:rsidRPr="00510CB5" w:rsidRDefault="005E5D80" w:rsidP="005E5D80">
      <w:pPr>
        <w:ind w:firstLine="709"/>
        <w:jc w:val="both"/>
        <w:rPr>
          <w:sz w:val="28"/>
          <w:szCs w:val="28"/>
        </w:rPr>
      </w:pPr>
      <w:r>
        <w:rPr>
          <w:sz w:val="28"/>
          <w:szCs w:val="28"/>
        </w:rPr>
        <w:t xml:space="preserve">- </w:t>
      </w:r>
      <w:r w:rsidRPr="00510CB5">
        <w:rPr>
          <w:sz w:val="28"/>
          <w:szCs w:val="28"/>
        </w:rPr>
        <w:t>за письмовими заявами роботодавців проведено 6 аналізів стану додержання законодавства про працю. За результатами проведених аналізів складені довідки про стан додержання законодавства про працю;</w:t>
      </w:r>
    </w:p>
    <w:p w:rsidR="005E5D80" w:rsidRPr="00510CB5" w:rsidRDefault="005E5D80" w:rsidP="005E5D80">
      <w:pPr>
        <w:ind w:firstLine="709"/>
        <w:jc w:val="both"/>
        <w:rPr>
          <w:sz w:val="28"/>
          <w:szCs w:val="28"/>
        </w:rPr>
      </w:pPr>
      <w:r>
        <w:rPr>
          <w:sz w:val="28"/>
          <w:szCs w:val="28"/>
        </w:rPr>
        <w:t xml:space="preserve">- </w:t>
      </w:r>
      <w:r w:rsidRPr="00510CB5">
        <w:rPr>
          <w:sz w:val="28"/>
          <w:szCs w:val="28"/>
        </w:rPr>
        <w:t xml:space="preserve">за щомісячною інформацією </w:t>
      </w:r>
      <w:r w:rsidR="00B47142">
        <w:rPr>
          <w:sz w:val="28"/>
          <w:szCs w:val="28"/>
        </w:rPr>
        <w:t>П</w:t>
      </w:r>
      <w:r w:rsidRPr="00510CB5">
        <w:rPr>
          <w:sz w:val="28"/>
          <w:szCs w:val="28"/>
        </w:rPr>
        <w:t>енсійного фонду зроблено 528 запитів до суб’єктів господарювання про надання пояснень  щодо  своєчасності і повноти виплати заробітної плати;</w:t>
      </w:r>
    </w:p>
    <w:p w:rsidR="005E5D80" w:rsidRPr="00510CB5" w:rsidRDefault="005E5D80" w:rsidP="005E5D80">
      <w:pPr>
        <w:pStyle w:val="rvps14"/>
        <w:spacing w:before="0" w:beforeAutospacing="0" w:after="0" w:afterAutospacing="0"/>
        <w:ind w:firstLine="709"/>
        <w:jc w:val="both"/>
        <w:rPr>
          <w:sz w:val="28"/>
          <w:szCs w:val="28"/>
        </w:rPr>
      </w:pPr>
      <w:r>
        <w:rPr>
          <w:sz w:val="28"/>
          <w:szCs w:val="28"/>
          <w:lang w:val="ru-RU"/>
        </w:rPr>
        <w:t xml:space="preserve">- </w:t>
      </w:r>
      <w:r w:rsidRPr="00510CB5">
        <w:rPr>
          <w:sz w:val="28"/>
          <w:szCs w:val="28"/>
        </w:rPr>
        <w:t xml:space="preserve">проведено 7 засідань робочої групи по питанням легалізації заробітної плати та зайнятості населення, на які були запрошені представники суб’єктів господарювання щодо можливих порушень додержання законодавства про працю для надання пояснень; </w:t>
      </w:r>
      <w:r>
        <w:rPr>
          <w:sz w:val="28"/>
          <w:szCs w:val="28"/>
        </w:rPr>
        <w:t>з</w:t>
      </w:r>
      <w:r w:rsidRPr="00510CB5">
        <w:rPr>
          <w:sz w:val="28"/>
          <w:szCs w:val="28"/>
        </w:rPr>
        <w:t xml:space="preserve">а звітний </w:t>
      </w:r>
      <w:proofErr w:type="gramStart"/>
      <w:r w:rsidRPr="00510CB5">
        <w:rPr>
          <w:sz w:val="28"/>
          <w:szCs w:val="28"/>
        </w:rPr>
        <w:t>р</w:t>
      </w:r>
      <w:proofErr w:type="gramEnd"/>
      <w:r w:rsidRPr="00510CB5">
        <w:rPr>
          <w:sz w:val="28"/>
          <w:szCs w:val="28"/>
        </w:rPr>
        <w:t>ік, шляхом роз’яснювальної роботи суб’єктам господарювання на території м. Бровари легалізовано 198 осіб;</w:t>
      </w:r>
    </w:p>
    <w:p w:rsidR="00621D4A" w:rsidRPr="00510CB5" w:rsidRDefault="005E5D80" w:rsidP="00621D4A">
      <w:pPr>
        <w:pStyle w:val="indent"/>
        <w:shd w:val="clear" w:color="auto" w:fill="FFFFFF"/>
        <w:spacing w:before="0" w:beforeAutospacing="0" w:after="0" w:afterAutospacing="0"/>
        <w:ind w:firstLine="709"/>
        <w:jc w:val="both"/>
        <w:textAlignment w:val="baseline"/>
        <w:rPr>
          <w:sz w:val="28"/>
          <w:szCs w:val="28"/>
        </w:rPr>
      </w:pPr>
      <w:r>
        <w:rPr>
          <w:sz w:val="28"/>
          <w:szCs w:val="28"/>
        </w:rPr>
        <w:t xml:space="preserve">- </w:t>
      </w:r>
      <w:r w:rsidRPr="00510CB5">
        <w:rPr>
          <w:sz w:val="28"/>
          <w:szCs w:val="28"/>
        </w:rPr>
        <w:t>проведено  інформаційно-роз’яснювальну роботу з населенням через засоби масової інформації,  офіційн</w:t>
      </w:r>
      <w:r w:rsidR="00621D4A">
        <w:rPr>
          <w:sz w:val="28"/>
          <w:szCs w:val="28"/>
        </w:rPr>
        <w:t>ий</w:t>
      </w:r>
      <w:r w:rsidR="00DF7ECC">
        <w:rPr>
          <w:sz w:val="28"/>
          <w:szCs w:val="28"/>
        </w:rPr>
        <w:t>веб-портал</w:t>
      </w:r>
      <w:r w:rsidRPr="00510CB5">
        <w:rPr>
          <w:sz w:val="28"/>
          <w:szCs w:val="28"/>
        </w:rPr>
        <w:t xml:space="preserve"> Броварської міської ради</w:t>
      </w:r>
      <w:r w:rsidR="00B47142">
        <w:rPr>
          <w:sz w:val="28"/>
          <w:szCs w:val="28"/>
        </w:rPr>
        <w:t xml:space="preserve"> Київської області</w:t>
      </w:r>
      <w:r w:rsidR="00621D4A">
        <w:rPr>
          <w:sz w:val="28"/>
          <w:szCs w:val="28"/>
        </w:rPr>
        <w:t>,</w:t>
      </w:r>
      <w:r w:rsidRPr="00510CB5">
        <w:rPr>
          <w:sz w:val="28"/>
          <w:szCs w:val="28"/>
        </w:rPr>
        <w:t>заходи з керівниками підприємств, установ, організацій в адміністративних межах м. Бровари  щодо необхідності своєчасного проведення атестації робочих місць за умовами праці</w:t>
      </w:r>
      <w:r w:rsidR="00621D4A">
        <w:rPr>
          <w:sz w:val="28"/>
          <w:szCs w:val="28"/>
        </w:rPr>
        <w:t>.</w:t>
      </w:r>
    </w:p>
    <w:p w:rsidR="00726D07" w:rsidRPr="00696638" w:rsidRDefault="00726D07" w:rsidP="00230D0E">
      <w:pPr>
        <w:pStyle w:val="a9"/>
        <w:ind w:firstLine="426"/>
        <w:rPr>
          <w:b/>
          <w:bCs/>
          <w:sz w:val="28"/>
          <w:szCs w:val="28"/>
          <w:lang w:val="uk-UA"/>
        </w:rPr>
      </w:pPr>
      <w:r w:rsidRPr="00696638">
        <w:rPr>
          <w:b/>
          <w:bCs/>
          <w:sz w:val="28"/>
          <w:szCs w:val="28"/>
          <w:lang w:val="uk-UA"/>
        </w:rPr>
        <w:t>Основні напрямки розвитку пенсійної системи на 20</w:t>
      </w:r>
      <w:r w:rsidR="000C77F2">
        <w:rPr>
          <w:b/>
          <w:bCs/>
          <w:sz w:val="28"/>
          <w:szCs w:val="28"/>
          <w:lang w:val="uk-UA"/>
        </w:rPr>
        <w:t>20</w:t>
      </w:r>
      <w:r w:rsidRPr="00696638">
        <w:rPr>
          <w:b/>
          <w:bCs/>
          <w:sz w:val="28"/>
          <w:szCs w:val="28"/>
          <w:lang w:val="uk-UA"/>
        </w:rPr>
        <w:t xml:space="preserve"> рік:</w:t>
      </w:r>
    </w:p>
    <w:p w:rsidR="00726D07" w:rsidRPr="00696638" w:rsidRDefault="00726D07" w:rsidP="00230D0E">
      <w:pPr>
        <w:pStyle w:val="a9"/>
        <w:ind w:firstLine="425"/>
        <w:contextualSpacing/>
        <w:jc w:val="both"/>
        <w:rPr>
          <w:sz w:val="28"/>
          <w:szCs w:val="28"/>
          <w:lang w:val="uk-UA"/>
        </w:rPr>
      </w:pPr>
      <w:r w:rsidRPr="00696638">
        <w:rPr>
          <w:sz w:val="28"/>
          <w:szCs w:val="28"/>
          <w:lang w:val="uk-UA"/>
        </w:rPr>
        <w:t>Для України проблема пенсійного забезпечення є досить актуальною, тому що на даному етапі відбувається старіння населення, що призводить до зростання пенсійного навантаження на працюючих. В результаті маємо незбалансованість доходів і витрат Пенсійного фонду</w:t>
      </w:r>
      <w:r w:rsidR="00B47142">
        <w:rPr>
          <w:sz w:val="28"/>
          <w:szCs w:val="28"/>
          <w:lang w:val="uk-UA"/>
        </w:rPr>
        <w:t xml:space="preserve"> України</w:t>
      </w:r>
      <w:r w:rsidRPr="00696638">
        <w:rPr>
          <w:sz w:val="28"/>
          <w:szCs w:val="28"/>
          <w:lang w:val="uk-UA"/>
        </w:rPr>
        <w:t xml:space="preserve">. </w:t>
      </w:r>
    </w:p>
    <w:p w:rsidR="00726D07" w:rsidRPr="00696638" w:rsidRDefault="00726D07" w:rsidP="00230D0E">
      <w:pPr>
        <w:pStyle w:val="a9"/>
        <w:ind w:firstLine="425"/>
        <w:contextualSpacing/>
        <w:jc w:val="both"/>
        <w:rPr>
          <w:sz w:val="28"/>
          <w:szCs w:val="28"/>
          <w:lang w:val="uk-UA"/>
        </w:rPr>
      </w:pPr>
      <w:r w:rsidRPr="00696638">
        <w:rPr>
          <w:sz w:val="28"/>
          <w:szCs w:val="28"/>
          <w:lang w:val="uk-UA"/>
        </w:rPr>
        <w:t xml:space="preserve">Для реформування пенсійної системи необхідно: встановити пряму </w:t>
      </w:r>
      <w:proofErr w:type="spellStart"/>
      <w:r w:rsidRPr="00696638">
        <w:rPr>
          <w:sz w:val="28"/>
          <w:szCs w:val="28"/>
          <w:lang w:val="uk-UA"/>
        </w:rPr>
        <w:t>залежнiстьрозмiрупенсiївiдрозмiру</w:t>
      </w:r>
      <w:proofErr w:type="spellEnd"/>
      <w:r w:rsidRPr="00696638">
        <w:rPr>
          <w:sz w:val="28"/>
          <w:szCs w:val="28"/>
          <w:lang w:val="uk-UA"/>
        </w:rPr>
        <w:t xml:space="preserve"> внесків; забезпечити точний </w:t>
      </w:r>
      <w:proofErr w:type="spellStart"/>
      <w:r w:rsidRPr="00696638">
        <w:rPr>
          <w:sz w:val="28"/>
          <w:szCs w:val="28"/>
          <w:lang w:val="uk-UA"/>
        </w:rPr>
        <w:t>облiкперiодiвзайнятостi</w:t>
      </w:r>
      <w:proofErr w:type="spellEnd"/>
      <w:r w:rsidRPr="00696638">
        <w:rPr>
          <w:sz w:val="28"/>
          <w:szCs w:val="28"/>
          <w:lang w:val="uk-UA"/>
        </w:rPr>
        <w:t xml:space="preserve">, </w:t>
      </w:r>
      <w:proofErr w:type="spellStart"/>
      <w:r w:rsidRPr="00696638">
        <w:rPr>
          <w:sz w:val="28"/>
          <w:szCs w:val="28"/>
          <w:lang w:val="uk-UA"/>
        </w:rPr>
        <w:t>заробiтної</w:t>
      </w:r>
      <w:proofErr w:type="spellEnd"/>
      <w:r w:rsidRPr="00696638">
        <w:rPr>
          <w:sz w:val="28"/>
          <w:szCs w:val="28"/>
          <w:lang w:val="uk-UA"/>
        </w:rPr>
        <w:t xml:space="preserve"> плати та сплачених внесків; впорядкувати систему призначення </w:t>
      </w:r>
      <w:proofErr w:type="spellStart"/>
      <w:r w:rsidRPr="00696638">
        <w:rPr>
          <w:sz w:val="28"/>
          <w:szCs w:val="28"/>
          <w:lang w:val="uk-UA"/>
        </w:rPr>
        <w:t>пiльговихпенсiй</w:t>
      </w:r>
      <w:proofErr w:type="spellEnd"/>
      <w:r w:rsidRPr="00696638">
        <w:rPr>
          <w:sz w:val="28"/>
          <w:szCs w:val="28"/>
          <w:lang w:val="uk-UA"/>
        </w:rPr>
        <w:t xml:space="preserve">; стимулювати </w:t>
      </w:r>
      <w:proofErr w:type="spellStart"/>
      <w:r w:rsidRPr="00696638">
        <w:rPr>
          <w:sz w:val="28"/>
          <w:szCs w:val="28"/>
          <w:lang w:val="uk-UA"/>
        </w:rPr>
        <w:t>пiзнiшийвихiд</w:t>
      </w:r>
      <w:proofErr w:type="spellEnd"/>
      <w:r w:rsidRPr="00696638">
        <w:rPr>
          <w:sz w:val="28"/>
          <w:szCs w:val="28"/>
          <w:lang w:val="uk-UA"/>
        </w:rPr>
        <w:t xml:space="preserve"> на пенсію. Впровадження усіх зазначених напрямків на практиці дасть поштовх для ефективного розвитку пенсійної системи України та призведе до зменшення розбалансованості бюджету Пенсійного фонду України. </w:t>
      </w:r>
    </w:p>
    <w:p w:rsidR="007A4891" w:rsidRPr="008E6C92" w:rsidRDefault="007A4891" w:rsidP="007A4891">
      <w:pPr>
        <w:pStyle w:val="3"/>
        <w:spacing w:line="250" w:lineRule="auto"/>
        <w:ind w:firstLine="851"/>
        <w:rPr>
          <w:b/>
          <w:sz w:val="28"/>
          <w:szCs w:val="28"/>
        </w:rPr>
      </w:pPr>
      <w:r w:rsidRPr="008E6C92">
        <w:rPr>
          <w:b/>
          <w:sz w:val="28"/>
          <w:szCs w:val="28"/>
        </w:rPr>
        <w:t>Головні цілі на 20</w:t>
      </w:r>
      <w:r w:rsidR="000C77F2">
        <w:rPr>
          <w:b/>
          <w:sz w:val="28"/>
          <w:szCs w:val="28"/>
        </w:rPr>
        <w:t>20</w:t>
      </w:r>
      <w:r w:rsidRPr="008E6C92">
        <w:rPr>
          <w:b/>
          <w:sz w:val="28"/>
          <w:szCs w:val="28"/>
        </w:rPr>
        <w:t xml:space="preserve"> рік:</w:t>
      </w:r>
    </w:p>
    <w:p w:rsidR="007A4891" w:rsidRPr="00131EE1" w:rsidRDefault="007A4891" w:rsidP="00B47142">
      <w:pPr>
        <w:pStyle w:val="3"/>
        <w:spacing w:line="250" w:lineRule="auto"/>
        <w:ind w:left="0"/>
        <w:jc w:val="both"/>
        <w:rPr>
          <w:sz w:val="28"/>
          <w:szCs w:val="28"/>
        </w:rPr>
      </w:pPr>
      <w:r>
        <w:rPr>
          <w:sz w:val="28"/>
          <w:szCs w:val="28"/>
        </w:rPr>
        <w:t xml:space="preserve">        На виконання Закону України «Про внесення змін до деяких законодавчих актів України щодо підвищення пенсій» </w:t>
      </w:r>
      <w:r w:rsidR="00B47142">
        <w:rPr>
          <w:sz w:val="28"/>
          <w:szCs w:val="28"/>
        </w:rPr>
        <w:t>п</w:t>
      </w:r>
      <w:r w:rsidRPr="00131EE1">
        <w:rPr>
          <w:sz w:val="28"/>
          <w:szCs w:val="28"/>
        </w:rPr>
        <w:t>ланує</w:t>
      </w:r>
      <w:r w:rsidR="009D1AEE">
        <w:rPr>
          <w:sz w:val="28"/>
          <w:szCs w:val="28"/>
        </w:rPr>
        <w:t>ться</w:t>
      </w:r>
      <w:r w:rsidRPr="00131EE1">
        <w:rPr>
          <w:sz w:val="28"/>
          <w:szCs w:val="28"/>
        </w:rPr>
        <w:t xml:space="preserve"> проводити перерахунки раніше призначених пенсій шляхом збільшення показника середньої заробітної плати (доходу) в Україні. Забезпечення своєчасної та в повному обсязі, виплати призначених пенсій, прийняття рішень про призначення (перерахунок) пенсій у встановлені терміни та відповідно до чинного законодавства. Проводити роз’яснювальну роботу щодо запровадження накопичувальної</w:t>
      </w:r>
      <w:r w:rsidR="00131EE1">
        <w:rPr>
          <w:sz w:val="28"/>
          <w:szCs w:val="28"/>
        </w:rPr>
        <w:t xml:space="preserve"> пенсійної системи</w:t>
      </w:r>
      <w:r w:rsidRPr="00131EE1">
        <w:rPr>
          <w:sz w:val="28"/>
          <w:szCs w:val="28"/>
        </w:rPr>
        <w:t>.</w:t>
      </w:r>
    </w:p>
    <w:p w:rsidR="007A4891" w:rsidRPr="008E6C92" w:rsidRDefault="007A4891" w:rsidP="007A4891">
      <w:pPr>
        <w:pStyle w:val="3"/>
        <w:spacing w:line="250" w:lineRule="auto"/>
        <w:ind w:firstLine="851"/>
        <w:rPr>
          <w:b/>
          <w:sz w:val="28"/>
          <w:szCs w:val="28"/>
        </w:rPr>
      </w:pPr>
      <w:r w:rsidRPr="008E6C92">
        <w:rPr>
          <w:b/>
          <w:sz w:val="28"/>
          <w:szCs w:val="28"/>
        </w:rPr>
        <w:t>Основні завдання та заходи на 20</w:t>
      </w:r>
      <w:r w:rsidR="000C77F2">
        <w:rPr>
          <w:b/>
          <w:sz w:val="28"/>
          <w:szCs w:val="28"/>
        </w:rPr>
        <w:t>20</w:t>
      </w:r>
      <w:r w:rsidRPr="008E6C92">
        <w:rPr>
          <w:b/>
          <w:sz w:val="28"/>
          <w:szCs w:val="28"/>
        </w:rPr>
        <w:t xml:space="preserve"> рік:</w:t>
      </w:r>
    </w:p>
    <w:p w:rsidR="007A4891" w:rsidRPr="000D33D1" w:rsidRDefault="007A4891" w:rsidP="00A636C3">
      <w:pPr>
        <w:widowControl w:val="0"/>
        <w:numPr>
          <w:ilvl w:val="0"/>
          <w:numId w:val="3"/>
        </w:numPr>
        <w:ind w:left="0" w:firstLine="851"/>
        <w:jc w:val="both"/>
        <w:rPr>
          <w:sz w:val="28"/>
          <w:szCs w:val="28"/>
        </w:rPr>
      </w:pPr>
      <w:r w:rsidRPr="000D33D1">
        <w:rPr>
          <w:sz w:val="28"/>
          <w:szCs w:val="28"/>
        </w:rPr>
        <w:t>забезпечення наповнення доходної частини бюджету Пенсійного фонду України за рахунок легалізації заробітної плати;</w:t>
      </w:r>
    </w:p>
    <w:p w:rsidR="007A4891" w:rsidRPr="000D33D1" w:rsidRDefault="007A4891" w:rsidP="00A636C3">
      <w:pPr>
        <w:widowControl w:val="0"/>
        <w:numPr>
          <w:ilvl w:val="0"/>
          <w:numId w:val="3"/>
        </w:numPr>
        <w:ind w:left="0" w:firstLine="851"/>
        <w:jc w:val="both"/>
        <w:rPr>
          <w:sz w:val="28"/>
          <w:szCs w:val="28"/>
        </w:rPr>
      </w:pPr>
      <w:r w:rsidRPr="000D33D1">
        <w:rPr>
          <w:sz w:val="28"/>
          <w:szCs w:val="28"/>
        </w:rPr>
        <w:t xml:space="preserve">посилення роботи органів Державної виконавчої служби щодо стягнення боргів на користь держави в особі Пенсійного фонду України; </w:t>
      </w:r>
    </w:p>
    <w:p w:rsidR="007A4891" w:rsidRPr="000D33D1" w:rsidRDefault="007A4891" w:rsidP="00A636C3">
      <w:pPr>
        <w:widowControl w:val="0"/>
        <w:numPr>
          <w:ilvl w:val="0"/>
          <w:numId w:val="3"/>
        </w:numPr>
        <w:ind w:left="0" w:firstLine="851"/>
        <w:jc w:val="both"/>
        <w:rPr>
          <w:sz w:val="28"/>
          <w:szCs w:val="28"/>
        </w:rPr>
      </w:pPr>
      <w:r w:rsidRPr="000D33D1">
        <w:rPr>
          <w:sz w:val="28"/>
          <w:szCs w:val="28"/>
        </w:rPr>
        <w:lastRenderedPageBreak/>
        <w:t>здійснювати заходи з удосконалення Веб-порталу електронних послуг Пенсійного фонду України в частині надання на постійній основі пенсіонерам інформації про розмір отримуваної ними пенсії, про останні зміни, які відбулися в пенсійному законодавстві;</w:t>
      </w:r>
    </w:p>
    <w:p w:rsidR="007A4891" w:rsidRPr="000D33D1" w:rsidRDefault="007A4891" w:rsidP="00A636C3">
      <w:pPr>
        <w:widowControl w:val="0"/>
        <w:numPr>
          <w:ilvl w:val="0"/>
          <w:numId w:val="3"/>
        </w:numPr>
        <w:ind w:left="0" w:firstLine="851"/>
        <w:jc w:val="both"/>
        <w:rPr>
          <w:sz w:val="28"/>
          <w:szCs w:val="28"/>
        </w:rPr>
      </w:pPr>
      <w:r w:rsidRPr="000D33D1">
        <w:rPr>
          <w:sz w:val="28"/>
          <w:szCs w:val="28"/>
        </w:rPr>
        <w:t>залуч</w:t>
      </w:r>
      <w:r w:rsidR="009D1AEE">
        <w:rPr>
          <w:sz w:val="28"/>
          <w:szCs w:val="28"/>
        </w:rPr>
        <w:t>ати</w:t>
      </w:r>
      <w:r w:rsidRPr="000D33D1">
        <w:rPr>
          <w:sz w:val="28"/>
          <w:szCs w:val="28"/>
        </w:rPr>
        <w:t xml:space="preserve"> пенсіонерів до отримання пенсійних виплат через банківські установи;</w:t>
      </w:r>
    </w:p>
    <w:p w:rsidR="007A4891" w:rsidRPr="000D33D1" w:rsidRDefault="007A4891" w:rsidP="00A636C3">
      <w:pPr>
        <w:widowControl w:val="0"/>
        <w:numPr>
          <w:ilvl w:val="0"/>
          <w:numId w:val="3"/>
        </w:numPr>
        <w:ind w:left="0" w:firstLine="851"/>
        <w:jc w:val="both"/>
        <w:rPr>
          <w:sz w:val="28"/>
          <w:szCs w:val="28"/>
        </w:rPr>
      </w:pPr>
      <w:r w:rsidRPr="000D33D1">
        <w:rPr>
          <w:sz w:val="28"/>
          <w:szCs w:val="28"/>
        </w:rPr>
        <w:t>забезпечення фінансової стабільності солідарної системи (в повній мірі повне погашення заборгованості по страхових внесках до ПФУ);</w:t>
      </w:r>
    </w:p>
    <w:p w:rsidR="007A4891" w:rsidRDefault="007A4891" w:rsidP="00A636C3">
      <w:pPr>
        <w:widowControl w:val="0"/>
        <w:numPr>
          <w:ilvl w:val="0"/>
          <w:numId w:val="3"/>
        </w:numPr>
        <w:ind w:left="0" w:firstLine="851"/>
        <w:jc w:val="both"/>
        <w:rPr>
          <w:sz w:val="28"/>
          <w:szCs w:val="28"/>
        </w:rPr>
      </w:pPr>
      <w:r w:rsidRPr="000D33D1">
        <w:rPr>
          <w:sz w:val="28"/>
          <w:szCs w:val="28"/>
        </w:rPr>
        <w:t>оптимізація управлінських та адміністративних видатків шляхом впрова</w:t>
      </w:r>
      <w:r w:rsidR="002131A5">
        <w:rPr>
          <w:sz w:val="28"/>
          <w:szCs w:val="28"/>
        </w:rPr>
        <w:t>дження інформаційних технологій.</w:t>
      </w:r>
    </w:p>
    <w:p w:rsidR="007A4891" w:rsidRDefault="007A4891" w:rsidP="007A4891">
      <w:pPr>
        <w:pStyle w:val="3"/>
        <w:spacing w:line="250" w:lineRule="auto"/>
        <w:ind w:left="0" w:firstLine="426"/>
        <w:rPr>
          <w:lang w:val="ru-RU"/>
        </w:rPr>
      </w:pPr>
    </w:p>
    <w:p w:rsidR="00726D07" w:rsidRPr="007A4891" w:rsidRDefault="00726D07" w:rsidP="007A4891">
      <w:pPr>
        <w:pStyle w:val="3"/>
        <w:spacing w:line="250" w:lineRule="auto"/>
        <w:ind w:left="0" w:firstLine="426"/>
        <w:rPr>
          <w:b/>
          <w:i/>
          <w:sz w:val="28"/>
          <w:szCs w:val="28"/>
        </w:rPr>
      </w:pPr>
      <w:r w:rsidRPr="007A4891">
        <w:rPr>
          <w:b/>
          <w:sz w:val="28"/>
          <w:szCs w:val="28"/>
        </w:rPr>
        <w:t>Соціальний захист населення.</w:t>
      </w:r>
    </w:p>
    <w:p w:rsidR="00726D07" w:rsidRPr="00B80764" w:rsidRDefault="00726D07" w:rsidP="00230D0E">
      <w:pPr>
        <w:ind w:firstLine="426"/>
        <w:jc w:val="both"/>
        <w:rPr>
          <w:sz w:val="28"/>
          <w:szCs w:val="28"/>
        </w:rPr>
      </w:pPr>
      <w:r w:rsidRPr="00B80764">
        <w:rPr>
          <w:sz w:val="28"/>
          <w:szCs w:val="28"/>
        </w:rPr>
        <w:t>В основу пріоритетів соціальної політики покладено реалізацію державної політики у сфері соціального захисту та соціального обслуговування населення, забезпечення надання якісних соціальних послуг.</w:t>
      </w:r>
    </w:p>
    <w:p w:rsidR="00726D07" w:rsidRDefault="00726D07" w:rsidP="00230D0E">
      <w:pPr>
        <w:ind w:right="-5" w:firstLine="426"/>
        <w:jc w:val="both"/>
        <w:rPr>
          <w:sz w:val="28"/>
          <w:szCs w:val="28"/>
        </w:rPr>
      </w:pPr>
      <w:r w:rsidRPr="00B80764">
        <w:rPr>
          <w:sz w:val="28"/>
          <w:szCs w:val="28"/>
        </w:rPr>
        <w:t>У 201</w:t>
      </w:r>
      <w:r w:rsidR="002A2CC6">
        <w:rPr>
          <w:sz w:val="28"/>
          <w:szCs w:val="28"/>
        </w:rPr>
        <w:t>9</w:t>
      </w:r>
      <w:r w:rsidRPr="00B80764">
        <w:rPr>
          <w:sz w:val="28"/>
          <w:szCs w:val="28"/>
        </w:rPr>
        <w:t xml:space="preserve"> році  на обліку  в управлінні соціального захисту населення  Броварської міської ради</w:t>
      </w:r>
      <w:r w:rsidR="00836E16">
        <w:rPr>
          <w:sz w:val="28"/>
          <w:szCs w:val="28"/>
        </w:rPr>
        <w:t xml:space="preserve"> Київської області</w:t>
      </w:r>
      <w:r w:rsidRPr="00B80764">
        <w:rPr>
          <w:sz w:val="28"/>
          <w:szCs w:val="28"/>
        </w:rPr>
        <w:t xml:space="preserve"> перебувало </w:t>
      </w:r>
      <w:r w:rsidR="00B80764" w:rsidRPr="00B80764">
        <w:rPr>
          <w:sz w:val="28"/>
          <w:szCs w:val="28"/>
        </w:rPr>
        <w:t>6</w:t>
      </w:r>
      <w:r w:rsidR="002A2CC6">
        <w:rPr>
          <w:sz w:val="28"/>
          <w:szCs w:val="28"/>
        </w:rPr>
        <w:t>246</w:t>
      </w:r>
      <w:r w:rsidRPr="00B80764">
        <w:rPr>
          <w:sz w:val="28"/>
          <w:szCs w:val="28"/>
        </w:rPr>
        <w:t xml:space="preserve"> одержувачів соціальних допомог. За рахунок коштів державного бюджету у 201</w:t>
      </w:r>
      <w:r w:rsidR="002A2CC6">
        <w:rPr>
          <w:sz w:val="28"/>
          <w:szCs w:val="28"/>
        </w:rPr>
        <w:t>9</w:t>
      </w:r>
      <w:r w:rsidRPr="00B80764">
        <w:rPr>
          <w:sz w:val="28"/>
          <w:szCs w:val="28"/>
        </w:rPr>
        <w:t xml:space="preserve"> році профінансовано держав</w:t>
      </w:r>
      <w:r w:rsidR="000431E8" w:rsidRPr="00B80764">
        <w:rPr>
          <w:sz w:val="28"/>
          <w:szCs w:val="28"/>
        </w:rPr>
        <w:t xml:space="preserve">них соціальних </w:t>
      </w:r>
      <w:proofErr w:type="spellStart"/>
      <w:r w:rsidR="000431E8" w:rsidRPr="00B80764">
        <w:rPr>
          <w:sz w:val="28"/>
          <w:szCs w:val="28"/>
        </w:rPr>
        <w:t>допомог</w:t>
      </w:r>
      <w:proofErr w:type="spellEnd"/>
      <w:r w:rsidR="000431E8" w:rsidRPr="00B80764">
        <w:rPr>
          <w:sz w:val="28"/>
          <w:szCs w:val="28"/>
        </w:rPr>
        <w:t xml:space="preserve"> на суму </w:t>
      </w:r>
      <w:r w:rsidR="002A2CC6">
        <w:rPr>
          <w:sz w:val="28"/>
          <w:szCs w:val="28"/>
        </w:rPr>
        <w:t>143837,4</w:t>
      </w:r>
      <w:r w:rsidRPr="00B80764">
        <w:rPr>
          <w:sz w:val="28"/>
          <w:szCs w:val="28"/>
        </w:rPr>
        <w:t>тис.грн.</w:t>
      </w:r>
      <w:r w:rsidR="002A2CC6">
        <w:rPr>
          <w:sz w:val="28"/>
          <w:szCs w:val="28"/>
        </w:rPr>
        <w:t xml:space="preserve"> У 2020 </w:t>
      </w:r>
      <w:r w:rsidRPr="00D57BC8">
        <w:rPr>
          <w:sz w:val="28"/>
          <w:szCs w:val="28"/>
        </w:rPr>
        <w:t xml:space="preserve">році планується виплатити соціальних допомог на суму </w:t>
      </w:r>
      <w:r w:rsidR="002A2CC6">
        <w:rPr>
          <w:sz w:val="28"/>
          <w:szCs w:val="28"/>
        </w:rPr>
        <w:t>132524,4</w:t>
      </w:r>
      <w:r w:rsidR="000431E8" w:rsidRPr="00D57BC8">
        <w:rPr>
          <w:sz w:val="28"/>
          <w:szCs w:val="28"/>
        </w:rPr>
        <w:t xml:space="preserve"> тис.грн. </w:t>
      </w:r>
      <w:r w:rsidR="00D57BC8" w:rsidRPr="00D57BC8">
        <w:rPr>
          <w:sz w:val="28"/>
          <w:szCs w:val="28"/>
        </w:rPr>
        <w:t>65</w:t>
      </w:r>
      <w:r w:rsidR="002A2CC6">
        <w:rPr>
          <w:sz w:val="28"/>
          <w:szCs w:val="28"/>
        </w:rPr>
        <w:t>60</w:t>
      </w:r>
      <w:r w:rsidRPr="00D57BC8">
        <w:rPr>
          <w:sz w:val="28"/>
          <w:szCs w:val="28"/>
        </w:rPr>
        <w:t>одержувачам.</w:t>
      </w:r>
    </w:p>
    <w:p w:rsidR="00A70158" w:rsidRDefault="00A70158" w:rsidP="00A70158">
      <w:pPr>
        <w:tabs>
          <w:tab w:val="left" w:pos="4320"/>
        </w:tabs>
        <w:jc w:val="both"/>
        <w:rPr>
          <w:sz w:val="28"/>
          <w:szCs w:val="28"/>
        </w:rPr>
      </w:pPr>
      <w:r>
        <w:rPr>
          <w:sz w:val="28"/>
          <w:szCs w:val="28"/>
        </w:rPr>
        <w:t xml:space="preserve">        З метою підвищення рівня соціального захисту демобілізованих військовослужбовців та військовослужбовців, які брали (беруть) участь в антитерористичній операції, та їх сімей, в рамках міської </w:t>
      </w:r>
      <w:r w:rsidR="000A183B">
        <w:rPr>
          <w:sz w:val="28"/>
          <w:szCs w:val="28"/>
        </w:rPr>
        <w:t>«</w:t>
      </w:r>
      <w:r>
        <w:rPr>
          <w:sz w:val="28"/>
          <w:szCs w:val="28"/>
        </w:rPr>
        <w:t>Програми 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 та їх сім</w:t>
      </w:r>
      <w:r w:rsidRPr="004C6BA7">
        <w:rPr>
          <w:sz w:val="28"/>
          <w:szCs w:val="28"/>
        </w:rPr>
        <w:t>’</w:t>
      </w:r>
      <w:r>
        <w:rPr>
          <w:sz w:val="28"/>
          <w:szCs w:val="28"/>
        </w:rPr>
        <w:t>ям за 201</w:t>
      </w:r>
      <w:r w:rsidR="002A2CC6">
        <w:rPr>
          <w:sz w:val="28"/>
          <w:szCs w:val="28"/>
        </w:rPr>
        <w:t>9</w:t>
      </w:r>
      <w:r>
        <w:rPr>
          <w:sz w:val="28"/>
          <w:szCs w:val="28"/>
        </w:rPr>
        <w:t xml:space="preserve"> рік</w:t>
      </w:r>
      <w:r w:rsidR="000A183B">
        <w:rPr>
          <w:sz w:val="28"/>
          <w:szCs w:val="28"/>
        </w:rPr>
        <w:t>»</w:t>
      </w:r>
      <w:r w:rsidR="00836E16">
        <w:rPr>
          <w:sz w:val="28"/>
          <w:szCs w:val="28"/>
        </w:rPr>
        <w:t>, затвердженої рішенням Броварської міської ради Київської області від</w:t>
      </w:r>
      <w:r w:rsidR="00C4639B">
        <w:rPr>
          <w:sz w:val="28"/>
          <w:szCs w:val="28"/>
        </w:rPr>
        <w:t xml:space="preserve"> 20.12.2018 № 1192-50-07,</w:t>
      </w:r>
      <w:r>
        <w:rPr>
          <w:sz w:val="28"/>
          <w:szCs w:val="28"/>
        </w:rPr>
        <w:t xml:space="preserve"> профінансовано заходів на суму </w:t>
      </w:r>
      <w:r w:rsidR="002A2CC6">
        <w:rPr>
          <w:sz w:val="28"/>
          <w:szCs w:val="28"/>
        </w:rPr>
        <w:t>2017,0</w:t>
      </w:r>
      <w:r w:rsidRPr="00EE3603">
        <w:rPr>
          <w:sz w:val="28"/>
          <w:szCs w:val="28"/>
        </w:rPr>
        <w:t xml:space="preserve">  тис</w:t>
      </w:r>
      <w:r>
        <w:rPr>
          <w:sz w:val="28"/>
          <w:szCs w:val="28"/>
        </w:rPr>
        <w:t>. грн. У 20</w:t>
      </w:r>
      <w:r w:rsidR="002A2CC6">
        <w:rPr>
          <w:sz w:val="28"/>
          <w:szCs w:val="28"/>
        </w:rPr>
        <w:t>20</w:t>
      </w:r>
      <w:r>
        <w:rPr>
          <w:sz w:val="28"/>
          <w:szCs w:val="28"/>
        </w:rPr>
        <w:t xml:space="preserve"> році заплановано </w:t>
      </w:r>
      <w:r w:rsidR="002A2CC6">
        <w:rPr>
          <w:sz w:val="28"/>
          <w:szCs w:val="28"/>
        </w:rPr>
        <w:t>2435,0</w:t>
      </w:r>
      <w:r>
        <w:rPr>
          <w:sz w:val="28"/>
          <w:szCs w:val="28"/>
        </w:rPr>
        <w:t xml:space="preserve"> тис. грн.</w:t>
      </w:r>
    </w:p>
    <w:p w:rsidR="00726D07" w:rsidRPr="009511DA" w:rsidRDefault="00726D07" w:rsidP="00A70158">
      <w:pPr>
        <w:tabs>
          <w:tab w:val="left" w:pos="4320"/>
        </w:tabs>
        <w:jc w:val="both"/>
        <w:rPr>
          <w:sz w:val="28"/>
          <w:szCs w:val="28"/>
        </w:rPr>
      </w:pPr>
      <w:r w:rsidRPr="009511DA">
        <w:rPr>
          <w:sz w:val="28"/>
          <w:szCs w:val="28"/>
        </w:rPr>
        <w:t xml:space="preserve">На обліку в управлінні соціального захисту населення перебуває </w:t>
      </w:r>
      <w:r w:rsidR="009511DA" w:rsidRPr="009511DA">
        <w:rPr>
          <w:sz w:val="28"/>
          <w:szCs w:val="28"/>
        </w:rPr>
        <w:t>4</w:t>
      </w:r>
      <w:r w:rsidR="000A183B">
        <w:rPr>
          <w:sz w:val="28"/>
          <w:szCs w:val="28"/>
        </w:rPr>
        <w:t>134</w:t>
      </w:r>
      <w:r w:rsidRPr="009511DA">
        <w:rPr>
          <w:sz w:val="28"/>
          <w:szCs w:val="28"/>
        </w:rPr>
        <w:t xml:space="preserve"> громадян, постраждалих внаслідок аварії на ЧАЕС, у тому числі </w:t>
      </w:r>
      <w:r w:rsidR="000A183B">
        <w:rPr>
          <w:sz w:val="28"/>
          <w:szCs w:val="28"/>
        </w:rPr>
        <w:t xml:space="preserve">1882 </w:t>
      </w:r>
      <w:r w:rsidRPr="009511DA">
        <w:rPr>
          <w:sz w:val="28"/>
          <w:szCs w:val="28"/>
        </w:rPr>
        <w:t xml:space="preserve">ліквідаторів першої та другої категорії, </w:t>
      </w:r>
      <w:r w:rsidR="000A183B">
        <w:rPr>
          <w:sz w:val="28"/>
          <w:szCs w:val="28"/>
        </w:rPr>
        <w:t>1264</w:t>
      </w:r>
      <w:r w:rsidRPr="009511DA">
        <w:rPr>
          <w:sz w:val="28"/>
          <w:szCs w:val="28"/>
        </w:rPr>
        <w:t xml:space="preserve"> евакуйованих та відселених із забруднених територій, </w:t>
      </w:r>
      <w:r w:rsidR="009511DA" w:rsidRPr="009511DA">
        <w:rPr>
          <w:sz w:val="28"/>
          <w:szCs w:val="28"/>
        </w:rPr>
        <w:t>7</w:t>
      </w:r>
      <w:r w:rsidR="000A183B">
        <w:rPr>
          <w:sz w:val="28"/>
          <w:szCs w:val="28"/>
        </w:rPr>
        <w:t>08</w:t>
      </w:r>
      <w:r w:rsidRPr="009511DA">
        <w:rPr>
          <w:sz w:val="28"/>
          <w:szCs w:val="28"/>
        </w:rPr>
        <w:t xml:space="preserve"> потерпілих дітей, </w:t>
      </w:r>
      <w:r w:rsidR="000A183B">
        <w:rPr>
          <w:sz w:val="28"/>
          <w:szCs w:val="28"/>
        </w:rPr>
        <w:t>274</w:t>
      </w:r>
      <w:r w:rsidRPr="009511DA">
        <w:rPr>
          <w:sz w:val="28"/>
          <w:szCs w:val="28"/>
        </w:rPr>
        <w:t xml:space="preserve"> вдів померлих громадян із числа ліквідаторів, смерть яких пов’язана з Чорнобильською катастрофою. </w:t>
      </w:r>
    </w:p>
    <w:p w:rsidR="002F409D" w:rsidRPr="0011782F" w:rsidRDefault="002F409D" w:rsidP="00192940">
      <w:pPr>
        <w:ind w:firstLine="426"/>
        <w:jc w:val="both"/>
        <w:rPr>
          <w:color w:val="000000"/>
          <w:sz w:val="28"/>
          <w:szCs w:val="28"/>
        </w:rPr>
      </w:pPr>
      <w:r w:rsidRPr="0011782F">
        <w:rPr>
          <w:sz w:val="28"/>
          <w:szCs w:val="28"/>
        </w:rPr>
        <w:t xml:space="preserve">За </w:t>
      </w:r>
      <w:r w:rsidR="000A183B">
        <w:rPr>
          <w:color w:val="000000"/>
          <w:sz w:val="28"/>
          <w:szCs w:val="28"/>
        </w:rPr>
        <w:t>2019</w:t>
      </w:r>
      <w:r w:rsidRPr="0011782F">
        <w:rPr>
          <w:color w:val="000000"/>
          <w:sz w:val="28"/>
          <w:szCs w:val="28"/>
        </w:rPr>
        <w:t xml:space="preserve"> рік субсидію призначено </w:t>
      </w:r>
      <w:r w:rsidR="000A183B">
        <w:rPr>
          <w:color w:val="000000"/>
          <w:sz w:val="28"/>
          <w:szCs w:val="28"/>
        </w:rPr>
        <w:t>4499</w:t>
      </w:r>
      <w:r w:rsidRPr="0011782F">
        <w:rPr>
          <w:color w:val="000000"/>
          <w:sz w:val="28"/>
          <w:szCs w:val="28"/>
        </w:rPr>
        <w:t xml:space="preserve"> сім’ям. Відповідно статистичної звітності за 201</w:t>
      </w:r>
      <w:r w:rsidR="00192940">
        <w:rPr>
          <w:color w:val="000000"/>
          <w:sz w:val="28"/>
          <w:szCs w:val="28"/>
        </w:rPr>
        <w:t>9</w:t>
      </w:r>
      <w:r w:rsidRPr="0011782F">
        <w:rPr>
          <w:color w:val="000000"/>
          <w:sz w:val="28"/>
          <w:szCs w:val="28"/>
        </w:rPr>
        <w:t xml:space="preserve"> рік: середній до</w:t>
      </w:r>
      <w:r>
        <w:rPr>
          <w:color w:val="000000"/>
          <w:sz w:val="28"/>
          <w:szCs w:val="28"/>
        </w:rPr>
        <w:t xml:space="preserve">хід громадян становить – </w:t>
      </w:r>
      <w:r w:rsidR="00192940">
        <w:rPr>
          <w:color w:val="000000"/>
          <w:sz w:val="28"/>
          <w:szCs w:val="28"/>
        </w:rPr>
        <w:t>4546,60</w:t>
      </w:r>
      <w:r w:rsidRPr="0011782F">
        <w:rPr>
          <w:color w:val="000000"/>
          <w:sz w:val="28"/>
          <w:szCs w:val="28"/>
        </w:rPr>
        <w:t xml:space="preserve"> грн., середня плата</w:t>
      </w:r>
      <w:r>
        <w:rPr>
          <w:color w:val="000000"/>
          <w:sz w:val="28"/>
          <w:szCs w:val="28"/>
        </w:rPr>
        <w:t xml:space="preserve"> за комунальні послуги – </w:t>
      </w:r>
      <w:r w:rsidR="00192940">
        <w:rPr>
          <w:color w:val="000000"/>
          <w:sz w:val="28"/>
          <w:szCs w:val="28"/>
        </w:rPr>
        <w:t>1679,71</w:t>
      </w:r>
      <w:r w:rsidRPr="0011782F">
        <w:rPr>
          <w:color w:val="000000"/>
          <w:sz w:val="28"/>
          <w:szCs w:val="28"/>
        </w:rPr>
        <w:t xml:space="preserve"> грн.; середній розмір субсидії </w:t>
      </w:r>
      <w:r>
        <w:rPr>
          <w:color w:val="000000"/>
          <w:sz w:val="28"/>
          <w:szCs w:val="28"/>
        </w:rPr>
        <w:t>– 11</w:t>
      </w:r>
      <w:r w:rsidR="00192940">
        <w:rPr>
          <w:color w:val="000000"/>
          <w:sz w:val="28"/>
          <w:szCs w:val="28"/>
        </w:rPr>
        <w:t>08,66</w:t>
      </w:r>
      <w:r w:rsidRPr="0011782F">
        <w:rPr>
          <w:color w:val="000000"/>
          <w:sz w:val="28"/>
          <w:szCs w:val="28"/>
        </w:rPr>
        <w:t xml:space="preserve"> грн.</w:t>
      </w:r>
    </w:p>
    <w:p w:rsidR="00726D07" w:rsidRPr="00B335CF" w:rsidRDefault="00726D07" w:rsidP="00230D0E">
      <w:pPr>
        <w:ind w:firstLine="426"/>
        <w:jc w:val="both"/>
        <w:rPr>
          <w:sz w:val="28"/>
          <w:szCs w:val="28"/>
        </w:rPr>
      </w:pPr>
      <w:r w:rsidRPr="00B335CF">
        <w:rPr>
          <w:sz w:val="28"/>
          <w:szCs w:val="28"/>
        </w:rPr>
        <w:t xml:space="preserve">На обліку в </w:t>
      </w:r>
      <w:r w:rsidR="003B3C71">
        <w:rPr>
          <w:sz w:val="28"/>
          <w:szCs w:val="28"/>
        </w:rPr>
        <w:t xml:space="preserve">Броварському </w:t>
      </w:r>
      <w:r w:rsidRPr="00B335CF">
        <w:rPr>
          <w:sz w:val="28"/>
          <w:szCs w:val="28"/>
        </w:rPr>
        <w:t>міському територіальному центрі соціального обслуговування</w:t>
      </w:r>
      <w:r w:rsidR="00C52501">
        <w:rPr>
          <w:sz w:val="28"/>
          <w:szCs w:val="28"/>
        </w:rPr>
        <w:t xml:space="preserve"> (далі - територіальний центр)</w:t>
      </w:r>
      <w:r w:rsidRPr="00B335CF">
        <w:rPr>
          <w:sz w:val="28"/>
          <w:szCs w:val="28"/>
        </w:rPr>
        <w:t xml:space="preserve"> перебуває </w:t>
      </w:r>
      <w:r w:rsidR="00192940">
        <w:rPr>
          <w:sz w:val="28"/>
          <w:szCs w:val="28"/>
        </w:rPr>
        <w:t>3266</w:t>
      </w:r>
      <w:r w:rsidRPr="00B335CF">
        <w:rPr>
          <w:sz w:val="28"/>
          <w:szCs w:val="28"/>
        </w:rPr>
        <w:t xml:space="preserve"> ос</w:t>
      </w:r>
      <w:r w:rsidR="00B335CF" w:rsidRPr="00B335CF">
        <w:rPr>
          <w:sz w:val="28"/>
          <w:szCs w:val="28"/>
        </w:rPr>
        <w:t>о</w:t>
      </w:r>
      <w:r w:rsidRPr="00B335CF">
        <w:rPr>
          <w:sz w:val="28"/>
          <w:szCs w:val="28"/>
        </w:rPr>
        <w:t>б</w:t>
      </w:r>
      <w:r w:rsidR="00B335CF" w:rsidRPr="00B335CF">
        <w:rPr>
          <w:sz w:val="28"/>
          <w:szCs w:val="28"/>
        </w:rPr>
        <w:t>и</w:t>
      </w:r>
      <w:r w:rsidRPr="00B335CF">
        <w:rPr>
          <w:sz w:val="28"/>
          <w:szCs w:val="28"/>
        </w:rPr>
        <w:t xml:space="preserve">, з них </w:t>
      </w:r>
      <w:r w:rsidR="00192940">
        <w:rPr>
          <w:sz w:val="28"/>
          <w:szCs w:val="28"/>
        </w:rPr>
        <w:t>1219</w:t>
      </w:r>
      <w:r w:rsidRPr="00B335CF">
        <w:rPr>
          <w:sz w:val="28"/>
          <w:szCs w:val="28"/>
        </w:rPr>
        <w:t xml:space="preserve"> одиноких та самотньо проживаючих. </w:t>
      </w:r>
    </w:p>
    <w:p w:rsidR="00726D07" w:rsidRPr="00B335CF" w:rsidRDefault="00726D07" w:rsidP="00230D0E">
      <w:pPr>
        <w:ind w:firstLine="426"/>
        <w:jc w:val="both"/>
        <w:rPr>
          <w:sz w:val="28"/>
          <w:szCs w:val="28"/>
        </w:rPr>
      </w:pPr>
      <w:r w:rsidRPr="00B335CF">
        <w:rPr>
          <w:sz w:val="28"/>
          <w:szCs w:val="28"/>
        </w:rPr>
        <w:t xml:space="preserve">85 одиноких пенсіонерів щоденно отримують гаряче харчування.  </w:t>
      </w:r>
    </w:p>
    <w:p w:rsidR="00726D07" w:rsidRPr="00B335CF" w:rsidRDefault="00726D07" w:rsidP="00230D0E">
      <w:pPr>
        <w:ind w:firstLine="426"/>
        <w:jc w:val="both"/>
        <w:rPr>
          <w:sz w:val="28"/>
          <w:szCs w:val="28"/>
        </w:rPr>
      </w:pPr>
      <w:r w:rsidRPr="00B335CF">
        <w:rPr>
          <w:sz w:val="28"/>
          <w:szCs w:val="28"/>
        </w:rPr>
        <w:t>В</w:t>
      </w:r>
      <w:r w:rsidR="003B3C71">
        <w:rPr>
          <w:sz w:val="28"/>
          <w:szCs w:val="28"/>
        </w:rPr>
        <w:t xml:space="preserve"> Броварському </w:t>
      </w:r>
      <w:r w:rsidRPr="00B335CF">
        <w:rPr>
          <w:sz w:val="28"/>
          <w:szCs w:val="28"/>
        </w:rPr>
        <w:t xml:space="preserve">територіальному центрі надається 49 видів соціальних послуг, в тому числі медичні, побутові, організація дозвілля. Всі пенсіонери міста мають змогу отримати безкоштовно послуги перукаря. У </w:t>
      </w:r>
      <w:r w:rsidRPr="00B335CF">
        <w:rPr>
          <w:sz w:val="28"/>
          <w:szCs w:val="28"/>
          <w:lang w:val="ru-RU"/>
        </w:rPr>
        <w:t>201</w:t>
      </w:r>
      <w:r w:rsidR="00192940">
        <w:rPr>
          <w:sz w:val="28"/>
          <w:szCs w:val="28"/>
          <w:lang w:val="ru-RU"/>
        </w:rPr>
        <w:t>9</w:t>
      </w:r>
      <w:r w:rsidRPr="00B335CF">
        <w:rPr>
          <w:sz w:val="28"/>
          <w:szCs w:val="28"/>
        </w:rPr>
        <w:t>році</w:t>
      </w:r>
      <w:r w:rsidR="00FE35A1" w:rsidRPr="00B335CF">
        <w:rPr>
          <w:sz w:val="28"/>
          <w:szCs w:val="28"/>
        </w:rPr>
        <w:t xml:space="preserve"> територіальний центр надав </w:t>
      </w:r>
      <w:r w:rsidR="00192940">
        <w:rPr>
          <w:sz w:val="28"/>
          <w:szCs w:val="28"/>
        </w:rPr>
        <w:t>147471</w:t>
      </w:r>
      <w:r w:rsidR="00FE35A1" w:rsidRPr="00B335CF">
        <w:rPr>
          <w:sz w:val="28"/>
          <w:szCs w:val="28"/>
        </w:rPr>
        <w:t xml:space="preserve"> послуг на суму </w:t>
      </w:r>
      <w:r w:rsidR="00192940">
        <w:rPr>
          <w:sz w:val="28"/>
          <w:szCs w:val="28"/>
        </w:rPr>
        <w:t>857,00</w:t>
      </w:r>
      <w:r w:rsidR="00FE35A1" w:rsidRPr="00B335CF">
        <w:rPr>
          <w:sz w:val="28"/>
          <w:szCs w:val="28"/>
        </w:rPr>
        <w:t xml:space="preserve"> тис. грн.</w:t>
      </w:r>
    </w:p>
    <w:p w:rsidR="00726D07" w:rsidRPr="00AE7DD5" w:rsidRDefault="00D23554" w:rsidP="00230D0E">
      <w:pPr>
        <w:ind w:firstLine="426"/>
        <w:jc w:val="both"/>
        <w:rPr>
          <w:sz w:val="28"/>
          <w:szCs w:val="28"/>
        </w:rPr>
      </w:pPr>
      <w:r>
        <w:rPr>
          <w:sz w:val="28"/>
          <w:szCs w:val="28"/>
        </w:rPr>
        <w:lastRenderedPageBreak/>
        <w:t>Н</w:t>
      </w:r>
      <w:r w:rsidR="00726D07" w:rsidRPr="00AE7DD5">
        <w:rPr>
          <w:sz w:val="28"/>
          <w:szCs w:val="28"/>
        </w:rPr>
        <w:t>а базі територіального центру відкрито  стаціонарне відділення для постійного або тимчасового проживання.</w:t>
      </w:r>
    </w:p>
    <w:p w:rsidR="00726D07" w:rsidRPr="00AE7DD5" w:rsidRDefault="00726D07" w:rsidP="00230D0E">
      <w:pPr>
        <w:ind w:firstLine="426"/>
        <w:jc w:val="both"/>
        <w:rPr>
          <w:sz w:val="28"/>
          <w:szCs w:val="28"/>
        </w:rPr>
      </w:pPr>
      <w:r w:rsidRPr="00AE7DD5">
        <w:rPr>
          <w:sz w:val="28"/>
          <w:szCs w:val="28"/>
        </w:rPr>
        <w:t xml:space="preserve">З 2008 року у місті функціонує центр соціальної реабілітації </w:t>
      </w:r>
      <w:r w:rsidR="003B3C71" w:rsidRPr="00AE7DD5">
        <w:rPr>
          <w:sz w:val="28"/>
          <w:szCs w:val="28"/>
        </w:rPr>
        <w:t>д</w:t>
      </w:r>
      <w:r w:rsidR="003B3C71">
        <w:rPr>
          <w:sz w:val="28"/>
          <w:szCs w:val="28"/>
        </w:rPr>
        <w:t>і</w:t>
      </w:r>
      <w:r w:rsidR="003B3C71" w:rsidRPr="00AE7DD5">
        <w:rPr>
          <w:sz w:val="28"/>
          <w:szCs w:val="28"/>
        </w:rPr>
        <w:t>тей</w:t>
      </w:r>
      <w:r w:rsidR="003B3C71">
        <w:rPr>
          <w:sz w:val="28"/>
          <w:szCs w:val="28"/>
        </w:rPr>
        <w:t xml:space="preserve"> з </w:t>
      </w:r>
      <w:r w:rsidR="003B3C71" w:rsidRPr="00AE7DD5">
        <w:rPr>
          <w:sz w:val="28"/>
          <w:szCs w:val="28"/>
        </w:rPr>
        <w:t>інвалід</w:t>
      </w:r>
      <w:r w:rsidR="003B3C71">
        <w:rPr>
          <w:sz w:val="28"/>
          <w:szCs w:val="28"/>
        </w:rPr>
        <w:t>ністю</w:t>
      </w:r>
      <w:r w:rsidRPr="00AE7DD5">
        <w:rPr>
          <w:sz w:val="28"/>
          <w:szCs w:val="28"/>
        </w:rPr>
        <w:t xml:space="preserve">. Реабілітаційні послуги на сьогодні отримують </w:t>
      </w:r>
      <w:r w:rsidR="00AE7DD5">
        <w:rPr>
          <w:sz w:val="28"/>
          <w:szCs w:val="28"/>
        </w:rPr>
        <w:t>3</w:t>
      </w:r>
      <w:r w:rsidR="00D23554">
        <w:rPr>
          <w:sz w:val="28"/>
          <w:szCs w:val="28"/>
        </w:rPr>
        <w:t>14</w:t>
      </w:r>
      <w:r w:rsidRPr="00AE7DD5">
        <w:rPr>
          <w:sz w:val="28"/>
          <w:szCs w:val="28"/>
        </w:rPr>
        <w:t xml:space="preserve"> д</w:t>
      </w:r>
      <w:r w:rsidR="00AE7DD5">
        <w:rPr>
          <w:sz w:val="28"/>
          <w:szCs w:val="28"/>
        </w:rPr>
        <w:t>і</w:t>
      </w:r>
      <w:r w:rsidRPr="00AE7DD5">
        <w:rPr>
          <w:sz w:val="28"/>
          <w:szCs w:val="28"/>
        </w:rPr>
        <w:t>т</w:t>
      </w:r>
      <w:r w:rsidR="00FE35A1" w:rsidRPr="00AE7DD5">
        <w:rPr>
          <w:sz w:val="28"/>
          <w:szCs w:val="28"/>
        </w:rPr>
        <w:t>ей</w:t>
      </w:r>
      <w:r w:rsidR="003B3C71">
        <w:rPr>
          <w:sz w:val="28"/>
          <w:szCs w:val="28"/>
        </w:rPr>
        <w:t xml:space="preserve"> з </w:t>
      </w:r>
      <w:r w:rsidRPr="00AE7DD5">
        <w:rPr>
          <w:sz w:val="28"/>
          <w:szCs w:val="28"/>
        </w:rPr>
        <w:t>інвалід</w:t>
      </w:r>
      <w:r w:rsidR="003B3C71">
        <w:rPr>
          <w:sz w:val="28"/>
          <w:szCs w:val="28"/>
        </w:rPr>
        <w:t>ністю</w:t>
      </w:r>
      <w:r w:rsidRPr="00AE7DD5">
        <w:rPr>
          <w:sz w:val="28"/>
          <w:szCs w:val="28"/>
        </w:rPr>
        <w:t xml:space="preserve">. </w:t>
      </w:r>
      <w:r w:rsidR="00FE35A1" w:rsidRPr="00AE7DD5">
        <w:rPr>
          <w:sz w:val="28"/>
          <w:szCs w:val="28"/>
        </w:rPr>
        <w:t>У</w:t>
      </w:r>
      <w:r w:rsidRPr="00AE7DD5">
        <w:rPr>
          <w:sz w:val="28"/>
          <w:szCs w:val="28"/>
        </w:rPr>
        <w:t xml:space="preserve"> 201</w:t>
      </w:r>
      <w:r w:rsidR="00D23554">
        <w:rPr>
          <w:sz w:val="28"/>
          <w:szCs w:val="28"/>
        </w:rPr>
        <w:t>9</w:t>
      </w:r>
      <w:r w:rsidR="00FE35A1" w:rsidRPr="00AE7DD5">
        <w:rPr>
          <w:sz w:val="28"/>
          <w:szCs w:val="28"/>
        </w:rPr>
        <w:t xml:space="preserve"> році</w:t>
      </w:r>
      <w:r w:rsidRPr="00AE7DD5">
        <w:rPr>
          <w:sz w:val="28"/>
          <w:szCs w:val="28"/>
        </w:rPr>
        <w:t xml:space="preserve"> фахівцями центру надано </w:t>
      </w:r>
      <w:r w:rsidR="00D23554">
        <w:rPr>
          <w:sz w:val="28"/>
          <w:szCs w:val="28"/>
        </w:rPr>
        <w:t>34939</w:t>
      </w:r>
      <w:r w:rsidRPr="00AE7DD5">
        <w:rPr>
          <w:sz w:val="28"/>
          <w:szCs w:val="28"/>
        </w:rPr>
        <w:t xml:space="preserve"> реабілітаційних послуг, спрямованих на розвиток та корегування порушень розвитку дитини</w:t>
      </w:r>
      <w:r w:rsidR="003B3C71">
        <w:rPr>
          <w:sz w:val="28"/>
          <w:szCs w:val="28"/>
        </w:rPr>
        <w:t xml:space="preserve"> з </w:t>
      </w:r>
      <w:r w:rsidR="003B3C71" w:rsidRPr="00AE7DD5">
        <w:rPr>
          <w:sz w:val="28"/>
          <w:szCs w:val="28"/>
        </w:rPr>
        <w:t>інвалід</w:t>
      </w:r>
      <w:r w:rsidR="003B3C71">
        <w:rPr>
          <w:sz w:val="28"/>
          <w:szCs w:val="28"/>
        </w:rPr>
        <w:t>ністю</w:t>
      </w:r>
      <w:r w:rsidRPr="00AE7DD5">
        <w:rPr>
          <w:sz w:val="28"/>
          <w:szCs w:val="28"/>
        </w:rPr>
        <w:t>.</w:t>
      </w:r>
    </w:p>
    <w:p w:rsidR="00FE35A1" w:rsidRPr="00FE35A1" w:rsidRDefault="00FE35A1" w:rsidP="00230D0E">
      <w:pPr>
        <w:ind w:firstLine="426"/>
        <w:jc w:val="both"/>
      </w:pPr>
    </w:p>
    <w:p w:rsidR="00726D07" w:rsidRPr="00FE35A1" w:rsidRDefault="00D23554" w:rsidP="00230D0E">
      <w:pPr>
        <w:ind w:firstLine="426"/>
        <w:jc w:val="both"/>
        <w:rPr>
          <w:b/>
          <w:bCs/>
          <w:sz w:val="28"/>
          <w:szCs w:val="28"/>
        </w:rPr>
      </w:pPr>
      <w:r>
        <w:rPr>
          <w:b/>
          <w:bCs/>
          <w:sz w:val="28"/>
          <w:szCs w:val="28"/>
        </w:rPr>
        <w:t xml:space="preserve">     Головні цілі на 2020</w:t>
      </w:r>
      <w:r w:rsidR="00726D07" w:rsidRPr="00FE35A1">
        <w:rPr>
          <w:b/>
          <w:bCs/>
          <w:sz w:val="28"/>
          <w:szCs w:val="28"/>
        </w:rPr>
        <w:t xml:space="preserve"> рік:</w:t>
      </w:r>
    </w:p>
    <w:p w:rsidR="00726D07" w:rsidRPr="00FE35A1" w:rsidRDefault="00726D07" w:rsidP="00230D0E">
      <w:pPr>
        <w:spacing w:line="247" w:lineRule="auto"/>
        <w:ind w:firstLine="426"/>
        <w:jc w:val="both"/>
        <w:rPr>
          <w:sz w:val="28"/>
          <w:szCs w:val="28"/>
        </w:rPr>
      </w:pPr>
      <w:r w:rsidRPr="00FE35A1">
        <w:rPr>
          <w:sz w:val="28"/>
          <w:szCs w:val="28"/>
        </w:rPr>
        <w:t xml:space="preserve">Подальше розв’язання проблем соціально-побутової, медичної, натуральної і грошової допомоги малозабезпеченим, одиноким громадянам, громадянам похилого віку та </w:t>
      </w:r>
      <w:r w:rsidR="003B3C71">
        <w:rPr>
          <w:sz w:val="28"/>
          <w:szCs w:val="28"/>
        </w:rPr>
        <w:t xml:space="preserve">особам з </w:t>
      </w:r>
      <w:r w:rsidR="003B3C71" w:rsidRPr="00AE7DD5">
        <w:rPr>
          <w:sz w:val="28"/>
          <w:szCs w:val="28"/>
        </w:rPr>
        <w:t>інвалід</w:t>
      </w:r>
      <w:r w:rsidR="003B3C71">
        <w:rPr>
          <w:sz w:val="28"/>
          <w:szCs w:val="28"/>
        </w:rPr>
        <w:t>ністю</w:t>
      </w:r>
      <w:r w:rsidRPr="00FE35A1">
        <w:rPr>
          <w:sz w:val="28"/>
          <w:szCs w:val="28"/>
        </w:rPr>
        <w:t>.</w:t>
      </w:r>
    </w:p>
    <w:p w:rsidR="00726D07" w:rsidRPr="00FE35A1" w:rsidRDefault="00726D07" w:rsidP="00230D0E">
      <w:pPr>
        <w:shd w:val="clear" w:color="auto" w:fill="FFFFFF"/>
        <w:spacing w:line="247" w:lineRule="auto"/>
        <w:ind w:firstLine="426"/>
        <w:jc w:val="both"/>
        <w:rPr>
          <w:b/>
          <w:bCs/>
          <w:sz w:val="28"/>
          <w:szCs w:val="28"/>
          <w:lang w:val="ru-RU"/>
        </w:rPr>
      </w:pPr>
      <w:r w:rsidRPr="00FE35A1">
        <w:rPr>
          <w:b/>
          <w:bCs/>
          <w:sz w:val="28"/>
          <w:szCs w:val="28"/>
        </w:rPr>
        <w:t>Основні завдання та заходи на 20</w:t>
      </w:r>
      <w:r w:rsidR="00D23554">
        <w:rPr>
          <w:b/>
          <w:bCs/>
          <w:sz w:val="28"/>
          <w:szCs w:val="28"/>
        </w:rPr>
        <w:t>20</w:t>
      </w:r>
      <w:r w:rsidRPr="00FE35A1">
        <w:rPr>
          <w:b/>
          <w:bCs/>
          <w:sz w:val="28"/>
          <w:szCs w:val="28"/>
        </w:rPr>
        <w:t xml:space="preserve"> рік:</w:t>
      </w:r>
    </w:p>
    <w:p w:rsidR="00726D07" w:rsidRPr="009D1AEE" w:rsidRDefault="00726D07" w:rsidP="009D1AEE">
      <w:pPr>
        <w:jc w:val="both"/>
        <w:rPr>
          <w:sz w:val="28"/>
          <w:szCs w:val="28"/>
        </w:rPr>
      </w:pPr>
      <w:r w:rsidRPr="00FE35A1">
        <w:rPr>
          <w:b/>
          <w:bCs/>
          <w:sz w:val="28"/>
          <w:szCs w:val="28"/>
          <w:lang w:val="ru-RU"/>
        </w:rPr>
        <w:t xml:space="preserve">■ </w:t>
      </w:r>
      <w:r w:rsidRPr="00FE35A1">
        <w:rPr>
          <w:sz w:val="28"/>
          <w:szCs w:val="28"/>
        </w:rPr>
        <w:t>реалізація заходів, передбачених міською комплексною Програмою «</w:t>
      </w:r>
      <w:proofErr w:type="gramStart"/>
      <w:r w:rsidRPr="00FE35A1">
        <w:rPr>
          <w:sz w:val="28"/>
          <w:szCs w:val="28"/>
        </w:rPr>
        <w:t>З</w:t>
      </w:r>
      <w:proofErr w:type="gramEnd"/>
      <w:r w:rsidRPr="00FE35A1">
        <w:rPr>
          <w:sz w:val="28"/>
          <w:szCs w:val="28"/>
        </w:rPr>
        <w:t xml:space="preserve"> турботою про кожного»</w:t>
      </w:r>
      <w:r w:rsidR="009D1AEE">
        <w:rPr>
          <w:sz w:val="28"/>
          <w:szCs w:val="28"/>
        </w:rPr>
        <w:t xml:space="preserve"> та м</w:t>
      </w:r>
      <w:r w:rsidR="009D1AEE" w:rsidRPr="009D1AEE">
        <w:rPr>
          <w:bCs/>
          <w:sz w:val="28"/>
          <w:szCs w:val="28"/>
        </w:rPr>
        <w:t>іськ</w:t>
      </w:r>
      <w:r w:rsidR="009D1AEE">
        <w:rPr>
          <w:bCs/>
          <w:sz w:val="28"/>
          <w:szCs w:val="28"/>
        </w:rPr>
        <w:t>ою програмою</w:t>
      </w:r>
      <w:r w:rsidR="009D1AEE" w:rsidRPr="009D1AEE">
        <w:rPr>
          <w:bCs/>
          <w:sz w:val="28"/>
          <w:szCs w:val="28"/>
        </w:rPr>
        <w:t xml:space="preserve"> з надання  соціальної та правової допомоги демобілізованим військовослужбовцям та військовослужбовцям, які брали (беруть) участь </w:t>
      </w:r>
      <w:r w:rsidR="009D1AEE">
        <w:rPr>
          <w:bCs/>
          <w:sz w:val="28"/>
          <w:szCs w:val="28"/>
        </w:rPr>
        <w:t>в</w:t>
      </w:r>
      <w:r w:rsidR="009D1AEE" w:rsidRPr="009D1AEE">
        <w:rPr>
          <w:bCs/>
          <w:sz w:val="28"/>
          <w:szCs w:val="28"/>
        </w:rPr>
        <w:t xml:space="preserve"> антитерористичній операції/операції об'єднаних сил, та їх сім'ям на 2020 рік"</w:t>
      </w:r>
      <w:r w:rsidRPr="009D1AEE">
        <w:rPr>
          <w:sz w:val="28"/>
          <w:szCs w:val="28"/>
        </w:rPr>
        <w:t>;</w:t>
      </w:r>
    </w:p>
    <w:p w:rsidR="00726D07" w:rsidRPr="00FE35A1" w:rsidRDefault="00726D07" w:rsidP="00230D0E">
      <w:pPr>
        <w:shd w:val="clear" w:color="auto" w:fill="FFFFFF"/>
        <w:spacing w:line="247" w:lineRule="auto"/>
        <w:ind w:firstLine="426"/>
        <w:jc w:val="both"/>
        <w:rPr>
          <w:sz w:val="28"/>
          <w:szCs w:val="28"/>
        </w:rPr>
      </w:pPr>
      <w:r w:rsidRPr="00FE35A1">
        <w:rPr>
          <w:sz w:val="28"/>
          <w:szCs w:val="28"/>
          <w:lang w:val="ru-RU"/>
        </w:rPr>
        <w:t xml:space="preserve">■ </w:t>
      </w:r>
      <w:r w:rsidRPr="00FE35A1">
        <w:rPr>
          <w:sz w:val="28"/>
          <w:szCs w:val="28"/>
        </w:rPr>
        <w:t xml:space="preserve">забезпечення населення </w:t>
      </w:r>
      <w:proofErr w:type="gramStart"/>
      <w:r w:rsidRPr="00FE35A1">
        <w:rPr>
          <w:sz w:val="28"/>
          <w:szCs w:val="28"/>
        </w:rPr>
        <w:t>р</w:t>
      </w:r>
      <w:proofErr w:type="gramEnd"/>
      <w:r w:rsidRPr="00FE35A1">
        <w:rPr>
          <w:sz w:val="28"/>
          <w:szCs w:val="28"/>
        </w:rPr>
        <w:t>ізними видами пільг та державних соціальних допомог, що фінансуються з державного бюджету;</w:t>
      </w:r>
    </w:p>
    <w:p w:rsidR="00726D07" w:rsidRPr="00FE35A1" w:rsidRDefault="00726D07" w:rsidP="00230D0E">
      <w:pPr>
        <w:shd w:val="clear" w:color="auto" w:fill="FFFFFF"/>
        <w:spacing w:line="247" w:lineRule="auto"/>
        <w:ind w:firstLine="426"/>
        <w:jc w:val="both"/>
        <w:rPr>
          <w:sz w:val="28"/>
          <w:szCs w:val="28"/>
        </w:rPr>
      </w:pPr>
      <w:r w:rsidRPr="00FE35A1">
        <w:rPr>
          <w:sz w:val="28"/>
          <w:szCs w:val="28"/>
        </w:rPr>
        <w:t xml:space="preserve">■ надання соціальної допомоги </w:t>
      </w:r>
      <w:r w:rsidR="009D1AEE">
        <w:rPr>
          <w:sz w:val="28"/>
          <w:szCs w:val="28"/>
        </w:rPr>
        <w:t>мешканцям міста</w:t>
      </w:r>
      <w:r w:rsidRPr="00FE35A1">
        <w:rPr>
          <w:sz w:val="28"/>
          <w:szCs w:val="28"/>
        </w:rPr>
        <w:t>;</w:t>
      </w:r>
    </w:p>
    <w:p w:rsidR="00726D07" w:rsidRPr="00FE35A1" w:rsidRDefault="00726D07" w:rsidP="00230D0E">
      <w:pPr>
        <w:pStyle w:val="ae"/>
        <w:spacing w:after="0" w:line="249" w:lineRule="auto"/>
        <w:ind w:firstLine="426"/>
        <w:jc w:val="both"/>
        <w:rPr>
          <w:sz w:val="28"/>
          <w:szCs w:val="28"/>
        </w:rPr>
      </w:pPr>
      <w:r w:rsidRPr="00FE35A1">
        <w:rPr>
          <w:sz w:val="28"/>
          <w:szCs w:val="28"/>
        </w:rPr>
        <w:t>■ забезпечення інвалідів та пенсіонерів  засобами реабілітації (палиці, милиці та ін.);</w:t>
      </w:r>
    </w:p>
    <w:p w:rsidR="00726D07" w:rsidRDefault="00726D07" w:rsidP="00230D0E">
      <w:pPr>
        <w:pStyle w:val="ae"/>
        <w:spacing w:after="0" w:line="249" w:lineRule="auto"/>
        <w:ind w:firstLine="426"/>
        <w:jc w:val="both"/>
        <w:rPr>
          <w:sz w:val="28"/>
          <w:szCs w:val="28"/>
        </w:rPr>
      </w:pPr>
      <w:r w:rsidRPr="00FE35A1">
        <w:rPr>
          <w:sz w:val="28"/>
          <w:szCs w:val="28"/>
        </w:rPr>
        <w:t>■ виплата ветеранам одноразової допомоги до дня Перемоги та ін.</w:t>
      </w:r>
      <w:r w:rsidR="00C23663">
        <w:rPr>
          <w:sz w:val="28"/>
          <w:szCs w:val="28"/>
        </w:rPr>
        <w:t>;</w:t>
      </w:r>
    </w:p>
    <w:p w:rsidR="004C0F54" w:rsidRDefault="004C0F54" w:rsidP="004C0F54">
      <w:pPr>
        <w:pStyle w:val="ae"/>
        <w:spacing w:after="0" w:line="249" w:lineRule="auto"/>
        <w:ind w:firstLine="426"/>
        <w:jc w:val="both"/>
        <w:rPr>
          <w:sz w:val="28"/>
          <w:szCs w:val="28"/>
        </w:rPr>
      </w:pPr>
      <w:r w:rsidRPr="00FE35A1">
        <w:rPr>
          <w:sz w:val="28"/>
          <w:szCs w:val="28"/>
        </w:rPr>
        <w:t>■</w:t>
      </w:r>
      <w:r w:rsidR="003B3C71">
        <w:rPr>
          <w:sz w:val="28"/>
          <w:szCs w:val="28"/>
        </w:rPr>
        <w:t>з</w:t>
      </w:r>
      <w:r>
        <w:rPr>
          <w:sz w:val="28"/>
          <w:szCs w:val="28"/>
        </w:rPr>
        <w:t xml:space="preserve">абезпечення роботи </w:t>
      </w:r>
      <w:r w:rsidRPr="00AE7DD5">
        <w:rPr>
          <w:sz w:val="28"/>
          <w:szCs w:val="28"/>
        </w:rPr>
        <w:t>Броварського міського територіального центру соціального обслуговування</w:t>
      </w:r>
      <w:r w:rsidR="003B3C71">
        <w:rPr>
          <w:sz w:val="28"/>
          <w:szCs w:val="28"/>
        </w:rPr>
        <w:t>;</w:t>
      </w:r>
    </w:p>
    <w:p w:rsidR="00C23663" w:rsidRPr="00FE35A1" w:rsidRDefault="00C23663" w:rsidP="00C23663">
      <w:pPr>
        <w:pStyle w:val="ae"/>
        <w:spacing w:after="0" w:line="249" w:lineRule="auto"/>
        <w:jc w:val="both"/>
      </w:pPr>
      <w:r w:rsidRPr="00FE35A1">
        <w:rPr>
          <w:sz w:val="28"/>
          <w:szCs w:val="28"/>
        </w:rPr>
        <w:t>■</w:t>
      </w:r>
      <w:r>
        <w:rPr>
          <w:sz w:val="28"/>
          <w:szCs w:val="28"/>
        </w:rPr>
        <w:t xml:space="preserve"> розширення послуг центру соціальної реабілітації </w:t>
      </w:r>
      <w:r w:rsidR="003B3C71" w:rsidRPr="00AE7DD5">
        <w:rPr>
          <w:sz w:val="28"/>
          <w:szCs w:val="28"/>
        </w:rPr>
        <w:t>д</w:t>
      </w:r>
      <w:r w:rsidR="003B3C71">
        <w:rPr>
          <w:sz w:val="28"/>
          <w:szCs w:val="28"/>
        </w:rPr>
        <w:t>і</w:t>
      </w:r>
      <w:r w:rsidR="003B3C71" w:rsidRPr="00AE7DD5">
        <w:rPr>
          <w:sz w:val="28"/>
          <w:szCs w:val="28"/>
        </w:rPr>
        <w:t>тей</w:t>
      </w:r>
      <w:r w:rsidR="003B3C71">
        <w:rPr>
          <w:sz w:val="28"/>
          <w:szCs w:val="28"/>
        </w:rPr>
        <w:t xml:space="preserve"> з </w:t>
      </w:r>
      <w:r w:rsidR="003B3C71" w:rsidRPr="00AE7DD5">
        <w:rPr>
          <w:sz w:val="28"/>
          <w:szCs w:val="28"/>
        </w:rPr>
        <w:t>інвалід</w:t>
      </w:r>
      <w:r w:rsidR="003B3C71">
        <w:rPr>
          <w:sz w:val="28"/>
          <w:szCs w:val="28"/>
        </w:rPr>
        <w:t>ністю</w:t>
      </w:r>
      <w:r>
        <w:rPr>
          <w:sz w:val="28"/>
          <w:szCs w:val="28"/>
        </w:rPr>
        <w:t>, спрямованих на розвиток та корегування порушень розвитку дитини</w:t>
      </w:r>
      <w:r w:rsidR="004C0F54">
        <w:rPr>
          <w:sz w:val="28"/>
          <w:szCs w:val="28"/>
        </w:rPr>
        <w:t>.</w:t>
      </w:r>
    </w:p>
    <w:p w:rsidR="007A1035" w:rsidRDefault="007A1035" w:rsidP="00230D0E">
      <w:pPr>
        <w:pStyle w:val="ae"/>
        <w:spacing w:after="0" w:line="247" w:lineRule="auto"/>
        <w:ind w:firstLine="426"/>
        <w:jc w:val="center"/>
        <w:rPr>
          <w:b/>
          <w:bCs/>
          <w:sz w:val="28"/>
          <w:szCs w:val="28"/>
        </w:rPr>
      </w:pPr>
    </w:p>
    <w:p w:rsidR="00726D07" w:rsidRPr="00CA4193" w:rsidRDefault="00726D07" w:rsidP="00230D0E">
      <w:pPr>
        <w:pStyle w:val="ae"/>
        <w:spacing w:after="0" w:line="247" w:lineRule="auto"/>
        <w:ind w:firstLine="426"/>
        <w:jc w:val="center"/>
        <w:rPr>
          <w:b/>
          <w:bCs/>
          <w:sz w:val="28"/>
          <w:szCs w:val="28"/>
        </w:rPr>
      </w:pPr>
      <w:r w:rsidRPr="00CA4193">
        <w:rPr>
          <w:b/>
          <w:bCs/>
          <w:sz w:val="28"/>
          <w:szCs w:val="28"/>
        </w:rPr>
        <w:t xml:space="preserve"> Житлово-комунальне господарство.</w:t>
      </w:r>
    </w:p>
    <w:p w:rsidR="00726D07" w:rsidRPr="00CA4193" w:rsidRDefault="00726D07" w:rsidP="00230D0E">
      <w:pPr>
        <w:autoSpaceDE w:val="0"/>
        <w:autoSpaceDN w:val="0"/>
        <w:adjustRightInd w:val="0"/>
        <w:ind w:firstLine="426"/>
        <w:jc w:val="both"/>
        <w:rPr>
          <w:sz w:val="28"/>
          <w:szCs w:val="28"/>
        </w:rPr>
      </w:pPr>
      <w:r w:rsidRPr="00CA4193">
        <w:rPr>
          <w:sz w:val="28"/>
          <w:szCs w:val="28"/>
        </w:rPr>
        <w:t>Розвиток житлово-комунального господарства м. Бровари протягом 201</w:t>
      </w:r>
      <w:r w:rsidR="00FB0CA3">
        <w:rPr>
          <w:sz w:val="28"/>
          <w:szCs w:val="28"/>
        </w:rPr>
        <w:t>9</w:t>
      </w:r>
      <w:r w:rsidRPr="00CA4193">
        <w:rPr>
          <w:sz w:val="28"/>
          <w:szCs w:val="28"/>
        </w:rPr>
        <w:t xml:space="preserve"> року здійснювався відповідно до завдань, визначених </w:t>
      </w:r>
      <w:r w:rsidRPr="00CA4193">
        <w:rPr>
          <w:sz w:val="28"/>
          <w:szCs w:val="28"/>
          <w:lang w:val="ru-RU"/>
        </w:rPr>
        <w:t>«</w:t>
      </w:r>
      <w:r w:rsidRPr="00CA4193">
        <w:rPr>
          <w:sz w:val="28"/>
          <w:szCs w:val="28"/>
        </w:rPr>
        <w:t>Програмою соціально-економічного та культурного розвитку міста Бровари на 201</w:t>
      </w:r>
      <w:r w:rsidR="00F27445">
        <w:rPr>
          <w:sz w:val="28"/>
          <w:szCs w:val="28"/>
        </w:rPr>
        <w:t>9</w:t>
      </w:r>
      <w:r w:rsidRPr="00CA4193">
        <w:rPr>
          <w:sz w:val="28"/>
          <w:szCs w:val="28"/>
        </w:rPr>
        <w:t xml:space="preserve"> рік</w:t>
      </w:r>
      <w:r w:rsidRPr="00CA4193">
        <w:rPr>
          <w:sz w:val="28"/>
          <w:szCs w:val="28"/>
          <w:lang w:val="ru-RU"/>
        </w:rPr>
        <w:t>»</w:t>
      </w:r>
      <w:r w:rsidRPr="00CA4193">
        <w:rPr>
          <w:sz w:val="28"/>
          <w:szCs w:val="28"/>
        </w:rPr>
        <w:t xml:space="preserve"> та міською «Програмою </w:t>
      </w:r>
      <w:r w:rsidR="00EC1CB1">
        <w:rPr>
          <w:sz w:val="28"/>
          <w:szCs w:val="28"/>
        </w:rPr>
        <w:t>капітального ремонту, утримання об</w:t>
      </w:r>
      <w:r w:rsidR="00EC1CB1" w:rsidRPr="009D10B1">
        <w:rPr>
          <w:sz w:val="28"/>
          <w:szCs w:val="28"/>
          <w:lang w:val="ru-RU"/>
        </w:rPr>
        <w:t>’</w:t>
      </w:r>
      <w:proofErr w:type="spellStart"/>
      <w:r w:rsidR="00EC1CB1">
        <w:rPr>
          <w:sz w:val="28"/>
          <w:szCs w:val="28"/>
          <w:lang w:val="ru-RU"/>
        </w:rPr>
        <w:t>єктівжитлового</w:t>
      </w:r>
      <w:proofErr w:type="spellEnd"/>
      <w:r w:rsidR="00EC1CB1">
        <w:rPr>
          <w:sz w:val="28"/>
          <w:szCs w:val="28"/>
          <w:lang w:val="ru-RU"/>
        </w:rPr>
        <w:t xml:space="preserve"> фонду та благоустрою м. </w:t>
      </w:r>
      <w:proofErr w:type="spellStart"/>
      <w:r w:rsidR="00EC1CB1">
        <w:rPr>
          <w:sz w:val="28"/>
          <w:szCs w:val="28"/>
          <w:lang w:val="ru-RU"/>
        </w:rPr>
        <w:t>Бровари</w:t>
      </w:r>
      <w:proofErr w:type="spellEnd"/>
      <w:r w:rsidR="00EC1CB1">
        <w:rPr>
          <w:sz w:val="28"/>
          <w:szCs w:val="28"/>
          <w:lang w:val="ru-RU"/>
        </w:rPr>
        <w:t xml:space="preserve"> на 2017-2021 роки</w:t>
      </w:r>
      <w:r w:rsidRPr="00CA4193">
        <w:rPr>
          <w:sz w:val="28"/>
          <w:szCs w:val="28"/>
        </w:rPr>
        <w:t xml:space="preserve">». </w:t>
      </w:r>
      <w:r w:rsidR="00CA4193" w:rsidRPr="00CA4193">
        <w:rPr>
          <w:sz w:val="28"/>
          <w:szCs w:val="28"/>
        </w:rPr>
        <w:t>Станом на 01.</w:t>
      </w:r>
      <w:r w:rsidR="00C96511">
        <w:rPr>
          <w:sz w:val="28"/>
          <w:szCs w:val="28"/>
        </w:rPr>
        <w:t>01.20</w:t>
      </w:r>
      <w:r w:rsidR="00F27445">
        <w:rPr>
          <w:sz w:val="28"/>
          <w:szCs w:val="28"/>
        </w:rPr>
        <w:t>20</w:t>
      </w:r>
      <w:r w:rsidRPr="00CA4193">
        <w:rPr>
          <w:sz w:val="28"/>
          <w:szCs w:val="28"/>
        </w:rPr>
        <w:t xml:space="preserve"> року  виконання робіт склало по:</w:t>
      </w:r>
    </w:p>
    <w:p w:rsidR="00726D07" w:rsidRDefault="00726D07" w:rsidP="00230D0E">
      <w:pPr>
        <w:ind w:firstLine="426"/>
        <w:jc w:val="both"/>
        <w:rPr>
          <w:sz w:val="28"/>
          <w:szCs w:val="28"/>
        </w:rPr>
      </w:pPr>
      <w:r w:rsidRPr="00D979F4">
        <w:rPr>
          <w:i/>
          <w:iCs/>
        </w:rPr>
        <w:t xml:space="preserve">-  </w:t>
      </w:r>
      <w:r w:rsidR="003275AF">
        <w:rPr>
          <w:sz w:val="28"/>
          <w:szCs w:val="28"/>
        </w:rPr>
        <w:t>капітальний ремонт шатрових дахів –</w:t>
      </w:r>
      <w:r w:rsidR="00686EC9">
        <w:rPr>
          <w:sz w:val="28"/>
          <w:szCs w:val="28"/>
        </w:rPr>
        <w:t xml:space="preserve"> потреба у фінансуванні – 8992,5 тис. грн., виконання становить 87,4%</w:t>
      </w:r>
      <w:r w:rsidRPr="00D979F4">
        <w:rPr>
          <w:sz w:val="28"/>
          <w:szCs w:val="28"/>
        </w:rPr>
        <w:t>;</w:t>
      </w:r>
    </w:p>
    <w:p w:rsidR="00686EC9" w:rsidRDefault="008D3F30" w:rsidP="00686EC9">
      <w:pPr>
        <w:ind w:firstLine="426"/>
        <w:jc w:val="both"/>
        <w:rPr>
          <w:sz w:val="28"/>
          <w:szCs w:val="28"/>
        </w:rPr>
      </w:pPr>
      <w:r>
        <w:rPr>
          <w:sz w:val="28"/>
          <w:szCs w:val="28"/>
        </w:rPr>
        <w:t>- капітальний ремонт м</w:t>
      </w:r>
      <w:r w:rsidRPr="008D3F30">
        <w:rPr>
          <w:sz w:val="28"/>
          <w:szCs w:val="28"/>
          <w:lang w:val="ru-RU"/>
        </w:rPr>
        <w:t>’</w:t>
      </w:r>
      <w:r>
        <w:rPr>
          <w:sz w:val="28"/>
          <w:szCs w:val="28"/>
        </w:rPr>
        <w:t xml:space="preserve">яких покрівель – </w:t>
      </w:r>
      <w:r w:rsidR="00686EC9">
        <w:rPr>
          <w:sz w:val="28"/>
          <w:szCs w:val="28"/>
        </w:rPr>
        <w:t>потреба у фінансуванні – 2486,6 тис. грн., виконання становить 91,2%</w:t>
      </w:r>
      <w:r w:rsidR="00686EC9" w:rsidRPr="00D979F4">
        <w:rPr>
          <w:sz w:val="28"/>
          <w:szCs w:val="28"/>
        </w:rPr>
        <w:t>;</w:t>
      </w:r>
    </w:p>
    <w:p w:rsidR="00686EC9" w:rsidRDefault="008D3F30" w:rsidP="00686EC9">
      <w:pPr>
        <w:ind w:firstLine="426"/>
        <w:jc w:val="both"/>
        <w:rPr>
          <w:sz w:val="28"/>
          <w:szCs w:val="28"/>
        </w:rPr>
      </w:pPr>
      <w:r>
        <w:rPr>
          <w:sz w:val="28"/>
          <w:szCs w:val="28"/>
        </w:rPr>
        <w:t xml:space="preserve">- капітальний ремонт утеплення фасадів, герметизація швів </w:t>
      </w:r>
      <w:r w:rsidR="00D423D1">
        <w:rPr>
          <w:sz w:val="28"/>
          <w:szCs w:val="28"/>
        </w:rPr>
        <w:t xml:space="preserve">– </w:t>
      </w:r>
      <w:r w:rsidR="00686EC9">
        <w:rPr>
          <w:sz w:val="28"/>
          <w:szCs w:val="28"/>
        </w:rPr>
        <w:t>потреба у фінансуванні – 1870,0 тис. грн., виконання становить 98,8%</w:t>
      </w:r>
      <w:r w:rsidR="00686EC9" w:rsidRPr="00D979F4">
        <w:rPr>
          <w:sz w:val="28"/>
          <w:szCs w:val="28"/>
        </w:rPr>
        <w:t>;</w:t>
      </w:r>
    </w:p>
    <w:p w:rsidR="00686EC9" w:rsidRDefault="00D423D1" w:rsidP="00686EC9">
      <w:pPr>
        <w:ind w:firstLine="426"/>
        <w:jc w:val="both"/>
        <w:rPr>
          <w:sz w:val="28"/>
          <w:szCs w:val="28"/>
        </w:rPr>
      </w:pPr>
      <w:r>
        <w:rPr>
          <w:sz w:val="28"/>
          <w:szCs w:val="28"/>
        </w:rPr>
        <w:t>- капітальний ремонт під</w:t>
      </w:r>
      <w:r w:rsidRPr="00D423D1">
        <w:rPr>
          <w:sz w:val="28"/>
          <w:szCs w:val="28"/>
          <w:lang w:val="ru-RU"/>
        </w:rPr>
        <w:t>’</w:t>
      </w:r>
      <w:proofErr w:type="spellStart"/>
      <w:r>
        <w:rPr>
          <w:sz w:val="28"/>
          <w:szCs w:val="28"/>
        </w:rPr>
        <w:t>їздів</w:t>
      </w:r>
      <w:proofErr w:type="spellEnd"/>
      <w:r w:rsidR="00686EC9">
        <w:rPr>
          <w:sz w:val="28"/>
          <w:szCs w:val="28"/>
        </w:rPr>
        <w:t>, в тому числі проектні роботи</w:t>
      </w:r>
      <w:r w:rsidR="009616BC">
        <w:rPr>
          <w:sz w:val="28"/>
          <w:szCs w:val="28"/>
        </w:rPr>
        <w:t>,</w:t>
      </w:r>
      <w:r w:rsidR="00686EC9">
        <w:rPr>
          <w:sz w:val="28"/>
          <w:szCs w:val="28"/>
        </w:rPr>
        <w:t>потреба у фінансуванні – 5107,0 тис. грн., виконання становить 88,2%</w:t>
      </w:r>
      <w:r w:rsidR="00686EC9" w:rsidRPr="00D979F4">
        <w:rPr>
          <w:sz w:val="28"/>
          <w:szCs w:val="28"/>
        </w:rPr>
        <w:t>;</w:t>
      </w:r>
    </w:p>
    <w:p w:rsidR="00686EC9" w:rsidRDefault="00726D07" w:rsidP="00686EC9">
      <w:pPr>
        <w:ind w:firstLine="426"/>
        <w:jc w:val="both"/>
        <w:rPr>
          <w:sz w:val="28"/>
          <w:szCs w:val="28"/>
        </w:rPr>
      </w:pPr>
      <w:r w:rsidRPr="00D979F4">
        <w:rPr>
          <w:sz w:val="28"/>
          <w:szCs w:val="28"/>
        </w:rPr>
        <w:t xml:space="preserve">-  </w:t>
      </w:r>
      <w:r w:rsidR="00D423D1">
        <w:rPr>
          <w:sz w:val="28"/>
          <w:szCs w:val="28"/>
        </w:rPr>
        <w:t>р</w:t>
      </w:r>
      <w:r w:rsidR="00D979F4">
        <w:rPr>
          <w:sz w:val="28"/>
          <w:szCs w:val="28"/>
        </w:rPr>
        <w:t>еконструкція, модернізація, капітальний ремонт ліфтів</w:t>
      </w:r>
      <w:r w:rsidR="009616BC">
        <w:rPr>
          <w:sz w:val="28"/>
          <w:szCs w:val="28"/>
        </w:rPr>
        <w:t>,</w:t>
      </w:r>
      <w:r w:rsidR="00686EC9">
        <w:rPr>
          <w:sz w:val="28"/>
          <w:szCs w:val="28"/>
        </w:rPr>
        <w:t>потреба у фінансуванні – 377,0 тис. грн., виконання становить 18,3%</w:t>
      </w:r>
      <w:r w:rsidR="00686EC9" w:rsidRPr="00D979F4">
        <w:rPr>
          <w:sz w:val="28"/>
          <w:szCs w:val="28"/>
        </w:rPr>
        <w:t>;</w:t>
      </w:r>
    </w:p>
    <w:p w:rsidR="00686EC9" w:rsidRDefault="00686EC9" w:rsidP="00686EC9">
      <w:pPr>
        <w:ind w:firstLine="426"/>
        <w:jc w:val="both"/>
        <w:rPr>
          <w:sz w:val="28"/>
          <w:szCs w:val="28"/>
        </w:rPr>
      </w:pPr>
      <w:r>
        <w:rPr>
          <w:sz w:val="28"/>
          <w:szCs w:val="28"/>
        </w:rPr>
        <w:lastRenderedPageBreak/>
        <w:t>- періодичний технічний огляд ліфтів - потреба у фінансуванні – 120,0 тис. грн., виконання становить 99,2%</w:t>
      </w:r>
      <w:r w:rsidRPr="00D979F4">
        <w:rPr>
          <w:sz w:val="28"/>
          <w:szCs w:val="28"/>
        </w:rPr>
        <w:t>;</w:t>
      </w:r>
    </w:p>
    <w:p w:rsidR="00686EC9" w:rsidRDefault="00686EC9" w:rsidP="00686EC9">
      <w:pPr>
        <w:ind w:firstLine="426"/>
        <w:jc w:val="both"/>
        <w:rPr>
          <w:sz w:val="28"/>
          <w:szCs w:val="28"/>
        </w:rPr>
      </w:pPr>
      <w:r>
        <w:rPr>
          <w:sz w:val="28"/>
          <w:szCs w:val="28"/>
        </w:rPr>
        <w:t>- експертне обстеження ліфтів, термін експлуатації яких перевищив 25 років</w:t>
      </w:r>
      <w:r w:rsidR="009616BC">
        <w:rPr>
          <w:sz w:val="28"/>
          <w:szCs w:val="28"/>
        </w:rPr>
        <w:t>,</w:t>
      </w:r>
      <w:r>
        <w:rPr>
          <w:sz w:val="28"/>
          <w:szCs w:val="28"/>
        </w:rPr>
        <w:t xml:space="preserve"> потреба у фінансуванні – </w:t>
      </w:r>
      <w:r w:rsidR="009616BC">
        <w:rPr>
          <w:sz w:val="28"/>
          <w:szCs w:val="28"/>
        </w:rPr>
        <w:t>190,0</w:t>
      </w:r>
      <w:r>
        <w:rPr>
          <w:sz w:val="28"/>
          <w:szCs w:val="28"/>
        </w:rPr>
        <w:t xml:space="preserve"> тис. грн., виконання становить </w:t>
      </w:r>
      <w:r w:rsidR="009616BC">
        <w:rPr>
          <w:sz w:val="28"/>
          <w:szCs w:val="28"/>
        </w:rPr>
        <w:t>98,9</w:t>
      </w:r>
      <w:r>
        <w:rPr>
          <w:sz w:val="28"/>
          <w:szCs w:val="28"/>
        </w:rPr>
        <w:t>%</w:t>
      </w:r>
      <w:r w:rsidRPr="00D979F4">
        <w:rPr>
          <w:sz w:val="28"/>
          <w:szCs w:val="28"/>
        </w:rPr>
        <w:t>;</w:t>
      </w:r>
    </w:p>
    <w:p w:rsidR="009616BC" w:rsidRDefault="00D423D1" w:rsidP="009616BC">
      <w:pPr>
        <w:ind w:firstLine="426"/>
        <w:jc w:val="both"/>
        <w:rPr>
          <w:sz w:val="28"/>
          <w:szCs w:val="28"/>
        </w:rPr>
      </w:pPr>
      <w:r>
        <w:rPr>
          <w:sz w:val="28"/>
          <w:szCs w:val="28"/>
        </w:rPr>
        <w:t xml:space="preserve">- капітальний ремонт вулиць, в тому числі проектування – </w:t>
      </w:r>
      <w:r w:rsidR="009616BC">
        <w:rPr>
          <w:sz w:val="28"/>
          <w:szCs w:val="28"/>
        </w:rPr>
        <w:t>потреба у фінансуванні – 60893,7 тис. грн., виконання становить 92,9%</w:t>
      </w:r>
      <w:r w:rsidR="009616BC" w:rsidRPr="00D979F4">
        <w:rPr>
          <w:sz w:val="28"/>
          <w:szCs w:val="28"/>
        </w:rPr>
        <w:t>;</w:t>
      </w:r>
    </w:p>
    <w:p w:rsidR="009616BC" w:rsidRDefault="00D423D1" w:rsidP="009616BC">
      <w:pPr>
        <w:ind w:firstLine="426"/>
        <w:jc w:val="both"/>
        <w:rPr>
          <w:sz w:val="28"/>
          <w:szCs w:val="28"/>
        </w:rPr>
      </w:pPr>
      <w:r>
        <w:rPr>
          <w:sz w:val="28"/>
          <w:szCs w:val="28"/>
        </w:rPr>
        <w:t xml:space="preserve">- капітальний ремонт пішохідних доріжок та тротуарів – </w:t>
      </w:r>
      <w:r w:rsidR="009616BC">
        <w:rPr>
          <w:sz w:val="28"/>
          <w:szCs w:val="28"/>
        </w:rPr>
        <w:t>потреба у фінансуванні – 7787,0 тис. грн., виконання становить 96,7%</w:t>
      </w:r>
      <w:r w:rsidR="009616BC" w:rsidRPr="00D979F4">
        <w:rPr>
          <w:sz w:val="28"/>
          <w:szCs w:val="28"/>
        </w:rPr>
        <w:t>;</w:t>
      </w:r>
    </w:p>
    <w:p w:rsidR="009616BC" w:rsidRDefault="007575C9" w:rsidP="009616BC">
      <w:pPr>
        <w:ind w:firstLine="426"/>
        <w:jc w:val="both"/>
        <w:rPr>
          <w:sz w:val="28"/>
          <w:szCs w:val="28"/>
        </w:rPr>
      </w:pPr>
      <w:r>
        <w:rPr>
          <w:sz w:val="28"/>
          <w:szCs w:val="28"/>
        </w:rPr>
        <w:t xml:space="preserve">- </w:t>
      </w:r>
      <w:r w:rsidR="009D10B1">
        <w:rPr>
          <w:sz w:val="28"/>
          <w:szCs w:val="28"/>
        </w:rPr>
        <w:t xml:space="preserve"> капітальний ремонт </w:t>
      </w:r>
      <w:proofErr w:type="spellStart"/>
      <w:r w:rsidR="009D10B1">
        <w:rPr>
          <w:sz w:val="28"/>
          <w:szCs w:val="28"/>
        </w:rPr>
        <w:t>внутрішньоквартальних-міжбудинкових</w:t>
      </w:r>
      <w:proofErr w:type="spellEnd"/>
      <w:r w:rsidR="009D10B1">
        <w:rPr>
          <w:sz w:val="28"/>
          <w:szCs w:val="28"/>
        </w:rPr>
        <w:t xml:space="preserve"> проїздів та тротуарів</w:t>
      </w:r>
      <w:r w:rsidR="009616BC">
        <w:rPr>
          <w:sz w:val="28"/>
          <w:szCs w:val="28"/>
        </w:rPr>
        <w:t>,потреба у фінансуванні – 8831,0 тис. грн., виконання становить 77,34%</w:t>
      </w:r>
      <w:r w:rsidR="009616BC" w:rsidRPr="00D979F4">
        <w:rPr>
          <w:sz w:val="28"/>
          <w:szCs w:val="28"/>
        </w:rPr>
        <w:t>;</w:t>
      </w:r>
    </w:p>
    <w:p w:rsidR="009616BC" w:rsidRDefault="009D10B1" w:rsidP="009616BC">
      <w:pPr>
        <w:ind w:firstLine="426"/>
        <w:jc w:val="both"/>
        <w:rPr>
          <w:sz w:val="28"/>
          <w:szCs w:val="28"/>
        </w:rPr>
      </w:pPr>
      <w:r>
        <w:rPr>
          <w:sz w:val="28"/>
          <w:szCs w:val="28"/>
        </w:rPr>
        <w:t xml:space="preserve">- капітальний ремонт МЗО </w:t>
      </w:r>
      <w:proofErr w:type="spellStart"/>
      <w:r>
        <w:rPr>
          <w:sz w:val="28"/>
          <w:szCs w:val="28"/>
        </w:rPr>
        <w:t>внутрішньоквартальних</w:t>
      </w:r>
      <w:proofErr w:type="spellEnd"/>
      <w:r>
        <w:rPr>
          <w:sz w:val="28"/>
          <w:szCs w:val="28"/>
        </w:rPr>
        <w:t xml:space="preserve"> та </w:t>
      </w:r>
      <w:proofErr w:type="spellStart"/>
      <w:r>
        <w:rPr>
          <w:sz w:val="28"/>
          <w:szCs w:val="28"/>
        </w:rPr>
        <w:t>міжбудинкових</w:t>
      </w:r>
      <w:proofErr w:type="spellEnd"/>
      <w:r>
        <w:rPr>
          <w:sz w:val="28"/>
          <w:szCs w:val="28"/>
        </w:rPr>
        <w:t xml:space="preserve"> проїздів</w:t>
      </w:r>
      <w:r w:rsidR="009616BC">
        <w:rPr>
          <w:sz w:val="28"/>
          <w:szCs w:val="28"/>
        </w:rPr>
        <w:t>,потреба у фінансуванні – 2338,0 тис. грн., виконання становить 88,4%</w:t>
      </w:r>
      <w:r w:rsidR="009616BC" w:rsidRPr="00D979F4">
        <w:rPr>
          <w:sz w:val="28"/>
          <w:szCs w:val="28"/>
        </w:rPr>
        <w:t>;</w:t>
      </w:r>
    </w:p>
    <w:p w:rsidR="009616BC" w:rsidRDefault="009616BC" w:rsidP="009616BC">
      <w:pPr>
        <w:ind w:firstLine="426"/>
        <w:jc w:val="both"/>
        <w:rPr>
          <w:sz w:val="28"/>
          <w:szCs w:val="28"/>
        </w:rPr>
      </w:pPr>
      <w:r>
        <w:rPr>
          <w:sz w:val="28"/>
          <w:szCs w:val="28"/>
        </w:rPr>
        <w:t xml:space="preserve">- </w:t>
      </w:r>
      <w:proofErr w:type="spellStart"/>
      <w:r w:rsidR="006C4A43">
        <w:rPr>
          <w:sz w:val="28"/>
          <w:szCs w:val="28"/>
          <w:lang w:val="ru-RU"/>
        </w:rPr>
        <w:t>проє</w:t>
      </w:r>
      <w:r>
        <w:rPr>
          <w:sz w:val="28"/>
          <w:szCs w:val="28"/>
          <w:lang w:val="ru-RU"/>
        </w:rPr>
        <w:t>ктування</w:t>
      </w:r>
      <w:proofErr w:type="spellEnd"/>
      <w:r>
        <w:rPr>
          <w:sz w:val="28"/>
          <w:szCs w:val="28"/>
          <w:lang w:val="ru-RU"/>
        </w:rPr>
        <w:t xml:space="preserve">, </w:t>
      </w:r>
      <w:proofErr w:type="spellStart"/>
      <w:r>
        <w:rPr>
          <w:sz w:val="28"/>
          <w:szCs w:val="28"/>
          <w:lang w:val="ru-RU"/>
        </w:rPr>
        <w:t>будівництво</w:t>
      </w:r>
      <w:proofErr w:type="spellEnd"/>
      <w:r>
        <w:rPr>
          <w:sz w:val="28"/>
          <w:szCs w:val="28"/>
          <w:lang w:val="ru-RU"/>
        </w:rPr>
        <w:t xml:space="preserve"> та </w:t>
      </w:r>
      <w:proofErr w:type="spellStart"/>
      <w:r>
        <w:rPr>
          <w:sz w:val="28"/>
          <w:szCs w:val="28"/>
          <w:lang w:val="ru-RU"/>
        </w:rPr>
        <w:t>капітальний</w:t>
      </w:r>
      <w:proofErr w:type="spellEnd"/>
      <w:r>
        <w:rPr>
          <w:sz w:val="28"/>
          <w:szCs w:val="28"/>
          <w:lang w:val="ru-RU"/>
        </w:rPr>
        <w:t xml:space="preserve"> ремонт </w:t>
      </w:r>
      <w:proofErr w:type="spellStart"/>
      <w:r>
        <w:rPr>
          <w:sz w:val="28"/>
          <w:szCs w:val="28"/>
          <w:lang w:val="ru-RU"/>
        </w:rPr>
        <w:t>зливовоїканалізації</w:t>
      </w:r>
      <w:proofErr w:type="spellEnd"/>
      <w:r>
        <w:rPr>
          <w:sz w:val="28"/>
          <w:szCs w:val="28"/>
          <w:lang w:val="ru-RU"/>
        </w:rPr>
        <w:t xml:space="preserve">, </w:t>
      </w:r>
      <w:r>
        <w:rPr>
          <w:sz w:val="28"/>
          <w:szCs w:val="28"/>
        </w:rPr>
        <w:t>потреба у фінансуванні – 685,0 тис. грн., виконання становить 73,5%</w:t>
      </w:r>
      <w:r w:rsidRPr="00D979F4">
        <w:rPr>
          <w:sz w:val="28"/>
          <w:szCs w:val="28"/>
        </w:rPr>
        <w:t>;</w:t>
      </w:r>
    </w:p>
    <w:p w:rsidR="004D1412" w:rsidRDefault="004D1412" w:rsidP="004D1412">
      <w:pPr>
        <w:ind w:firstLine="426"/>
        <w:jc w:val="both"/>
        <w:rPr>
          <w:sz w:val="28"/>
          <w:szCs w:val="28"/>
        </w:rPr>
      </w:pPr>
      <w:r>
        <w:rPr>
          <w:sz w:val="28"/>
          <w:szCs w:val="28"/>
        </w:rPr>
        <w:t xml:space="preserve">- </w:t>
      </w:r>
      <w:proofErr w:type="spellStart"/>
      <w:r>
        <w:rPr>
          <w:sz w:val="28"/>
          <w:szCs w:val="28"/>
        </w:rPr>
        <w:t>про</w:t>
      </w:r>
      <w:r w:rsidR="006C4A43">
        <w:rPr>
          <w:sz w:val="28"/>
          <w:szCs w:val="28"/>
        </w:rPr>
        <w:t>є</w:t>
      </w:r>
      <w:r>
        <w:rPr>
          <w:sz w:val="28"/>
          <w:szCs w:val="28"/>
        </w:rPr>
        <w:t>ктування</w:t>
      </w:r>
      <w:proofErr w:type="spellEnd"/>
      <w:r>
        <w:rPr>
          <w:sz w:val="28"/>
          <w:szCs w:val="28"/>
        </w:rPr>
        <w:t>, реконструкція, будівництво та капітальний ремонт МЗО вулиць, потреба у фінансуванні – 429,0 тис. грн., виконання становить 55,0%</w:t>
      </w:r>
      <w:r w:rsidRPr="00D979F4">
        <w:rPr>
          <w:sz w:val="28"/>
          <w:szCs w:val="28"/>
        </w:rPr>
        <w:t>;</w:t>
      </w:r>
    </w:p>
    <w:p w:rsidR="004D1412" w:rsidRDefault="009D10B1" w:rsidP="00230D0E">
      <w:pPr>
        <w:ind w:firstLine="426"/>
        <w:jc w:val="both"/>
        <w:rPr>
          <w:sz w:val="28"/>
          <w:szCs w:val="28"/>
        </w:rPr>
      </w:pPr>
      <w:r w:rsidRPr="004D1412">
        <w:rPr>
          <w:sz w:val="28"/>
          <w:szCs w:val="28"/>
        </w:rPr>
        <w:t xml:space="preserve">- </w:t>
      </w:r>
      <w:proofErr w:type="spellStart"/>
      <w:r w:rsidRPr="004D1412">
        <w:rPr>
          <w:sz w:val="28"/>
          <w:szCs w:val="28"/>
        </w:rPr>
        <w:t>про</w:t>
      </w:r>
      <w:r w:rsidR="006C4A43">
        <w:rPr>
          <w:sz w:val="28"/>
          <w:szCs w:val="28"/>
        </w:rPr>
        <w:t>є</w:t>
      </w:r>
      <w:r w:rsidRPr="004D1412">
        <w:rPr>
          <w:sz w:val="28"/>
          <w:szCs w:val="28"/>
        </w:rPr>
        <w:t>ктування</w:t>
      </w:r>
      <w:proofErr w:type="spellEnd"/>
      <w:r w:rsidRPr="004D1412">
        <w:rPr>
          <w:sz w:val="28"/>
          <w:szCs w:val="28"/>
        </w:rPr>
        <w:t xml:space="preserve">, будівництво, реконструкція та капітальний ремонт світлофорних </w:t>
      </w:r>
      <w:r>
        <w:rPr>
          <w:sz w:val="28"/>
          <w:szCs w:val="28"/>
        </w:rPr>
        <w:t>об</w:t>
      </w:r>
      <w:r w:rsidRPr="004D1412">
        <w:rPr>
          <w:sz w:val="28"/>
          <w:szCs w:val="28"/>
        </w:rPr>
        <w:t>’єктів</w:t>
      </w:r>
      <w:r w:rsidR="004D1412" w:rsidRPr="004D1412">
        <w:rPr>
          <w:sz w:val="28"/>
          <w:szCs w:val="28"/>
        </w:rPr>
        <w:t>,</w:t>
      </w:r>
      <w:r w:rsidR="004D1412">
        <w:rPr>
          <w:sz w:val="28"/>
          <w:szCs w:val="28"/>
        </w:rPr>
        <w:t xml:space="preserve">потреба у фінансуванні – </w:t>
      </w:r>
      <w:r w:rsidR="00550C09">
        <w:rPr>
          <w:sz w:val="28"/>
          <w:szCs w:val="28"/>
        </w:rPr>
        <w:t>1403,0</w:t>
      </w:r>
      <w:r w:rsidR="004D1412">
        <w:rPr>
          <w:sz w:val="28"/>
          <w:szCs w:val="28"/>
        </w:rPr>
        <w:t xml:space="preserve"> тис. грн., виконання становить </w:t>
      </w:r>
      <w:r w:rsidR="00550C09">
        <w:rPr>
          <w:sz w:val="28"/>
          <w:szCs w:val="28"/>
        </w:rPr>
        <w:t>88,8</w:t>
      </w:r>
      <w:r w:rsidR="004D1412">
        <w:rPr>
          <w:sz w:val="28"/>
          <w:szCs w:val="28"/>
        </w:rPr>
        <w:t>%</w:t>
      </w:r>
      <w:r w:rsidR="004D1412" w:rsidRPr="00D979F4">
        <w:rPr>
          <w:sz w:val="28"/>
          <w:szCs w:val="28"/>
        </w:rPr>
        <w:t>;</w:t>
      </w:r>
    </w:p>
    <w:p w:rsidR="00726D07" w:rsidRDefault="00550C09" w:rsidP="00230D0E">
      <w:pPr>
        <w:autoSpaceDE w:val="0"/>
        <w:autoSpaceDN w:val="0"/>
        <w:adjustRightInd w:val="0"/>
        <w:ind w:firstLine="426"/>
        <w:jc w:val="both"/>
        <w:rPr>
          <w:sz w:val="28"/>
          <w:szCs w:val="28"/>
        </w:rPr>
      </w:pPr>
      <w:r>
        <w:rPr>
          <w:iCs/>
          <w:sz w:val="28"/>
          <w:szCs w:val="28"/>
        </w:rPr>
        <w:t xml:space="preserve">- будівництво, капітальний ремонт парків, скверів, зон відпочинку, спортивних та дитячих майданчиків, </w:t>
      </w:r>
      <w:r>
        <w:rPr>
          <w:sz w:val="28"/>
          <w:szCs w:val="28"/>
        </w:rPr>
        <w:t>потреба у фінансуванні – 2053,1 тис. грн., виконання становить 66,5%</w:t>
      </w:r>
      <w:r w:rsidR="007703C7">
        <w:rPr>
          <w:sz w:val="28"/>
          <w:szCs w:val="28"/>
        </w:rPr>
        <w:t>.</w:t>
      </w:r>
    </w:p>
    <w:p w:rsidR="007E1322" w:rsidRPr="007E1322" w:rsidRDefault="00726D07" w:rsidP="007E1322">
      <w:pPr>
        <w:pStyle w:val="1"/>
        <w:ind w:firstLine="425"/>
        <w:contextualSpacing/>
        <w:jc w:val="both"/>
        <w:rPr>
          <w:rFonts w:ascii="Times New Roman" w:hAnsi="Times New Roman" w:cs="Times New Roman"/>
          <w:sz w:val="28"/>
          <w:szCs w:val="28"/>
          <w:lang w:val="uk-UA"/>
        </w:rPr>
      </w:pPr>
      <w:proofErr w:type="spellStart"/>
      <w:r w:rsidRPr="007E1322">
        <w:rPr>
          <w:rFonts w:ascii="Times New Roman" w:hAnsi="Times New Roman" w:cs="Times New Roman"/>
          <w:bCs w:val="0"/>
          <w:sz w:val="28"/>
          <w:szCs w:val="28"/>
        </w:rPr>
        <w:t>Енергозабезпечення</w:t>
      </w:r>
      <w:proofErr w:type="spellEnd"/>
      <w:r w:rsidRPr="007E1322">
        <w:rPr>
          <w:rFonts w:ascii="Times New Roman" w:hAnsi="Times New Roman" w:cs="Times New Roman"/>
          <w:bCs w:val="0"/>
          <w:sz w:val="28"/>
          <w:szCs w:val="28"/>
        </w:rPr>
        <w:t xml:space="preserve"> та </w:t>
      </w:r>
      <w:proofErr w:type="spellStart"/>
      <w:r w:rsidRPr="007E1322">
        <w:rPr>
          <w:rFonts w:ascii="Times New Roman" w:hAnsi="Times New Roman" w:cs="Times New Roman"/>
          <w:bCs w:val="0"/>
          <w:sz w:val="28"/>
          <w:szCs w:val="28"/>
        </w:rPr>
        <w:t>енергозбереження</w:t>
      </w:r>
      <w:proofErr w:type="spellEnd"/>
      <w:r w:rsidRPr="007E1322">
        <w:rPr>
          <w:rFonts w:ascii="Times New Roman" w:hAnsi="Times New Roman" w:cs="Times New Roman"/>
          <w:bCs w:val="0"/>
          <w:sz w:val="28"/>
          <w:szCs w:val="28"/>
        </w:rPr>
        <w:t>.</w:t>
      </w:r>
    </w:p>
    <w:p w:rsidR="008F4EE6" w:rsidRPr="00304DEA" w:rsidRDefault="008F4EE6" w:rsidP="008F4EE6">
      <w:pPr>
        <w:pStyle w:val="3"/>
        <w:spacing w:line="249" w:lineRule="auto"/>
        <w:ind w:left="0" w:firstLine="426"/>
        <w:jc w:val="both"/>
        <w:rPr>
          <w:b/>
          <w:bCs/>
          <w:sz w:val="28"/>
          <w:szCs w:val="28"/>
        </w:rPr>
      </w:pPr>
      <w:r w:rsidRPr="00304DEA">
        <w:rPr>
          <w:b/>
          <w:bCs/>
          <w:sz w:val="28"/>
          <w:szCs w:val="28"/>
        </w:rPr>
        <w:t xml:space="preserve">      Головні цілі на 20</w:t>
      </w:r>
      <w:r>
        <w:rPr>
          <w:b/>
          <w:bCs/>
          <w:sz w:val="28"/>
          <w:szCs w:val="28"/>
        </w:rPr>
        <w:t>20</w:t>
      </w:r>
      <w:r w:rsidRPr="00304DEA">
        <w:rPr>
          <w:b/>
          <w:bCs/>
          <w:sz w:val="28"/>
          <w:szCs w:val="28"/>
        </w:rPr>
        <w:t xml:space="preserve"> рік.</w:t>
      </w:r>
    </w:p>
    <w:p w:rsidR="008F4EE6" w:rsidRPr="00304DEA" w:rsidRDefault="008F4EE6" w:rsidP="008F4EE6">
      <w:pPr>
        <w:pStyle w:val="3"/>
        <w:spacing w:line="249" w:lineRule="auto"/>
        <w:ind w:left="0" w:firstLine="426"/>
        <w:jc w:val="both"/>
        <w:rPr>
          <w:sz w:val="28"/>
          <w:szCs w:val="28"/>
        </w:rPr>
      </w:pPr>
      <w:r w:rsidRPr="00304DEA">
        <w:rPr>
          <w:sz w:val="28"/>
          <w:szCs w:val="28"/>
        </w:rPr>
        <w:t xml:space="preserve">Забезпечення </w:t>
      </w:r>
      <w:r>
        <w:rPr>
          <w:sz w:val="28"/>
          <w:szCs w:val="28"/>
        </w:rPr>
        <w:t>стабільного</w:t>
      </w:r>
      <w:r w:rsidRPr="00304DEA">
        <w:rPr>
          <w:sz w:val="28"/>
          <w:szCs w:val="28"/>
        </w:rPr>
        <w:t xml:space="preserve"> постачання енергоресурсів для населення та потреб економіки; запровадження енергозберігаючих технологій в усіх галузях господарювання.</w:t>
      </w:r>
    </w:p>
    <w:p w:rsidR="008F4EE6" w:rsidRDefault="008F4EE6" w:rsidP="008F4EE6">
      <w:pPr>
        <w:pStyle w:val="3"/>
        <w:ind w:left="0" w:firstLine="426"/>
        <w:jc w:val="both"/>
        <w:rPr>
          <w:b/>
          <w:bCs/>
          <w:sz w:val="28"/>
          <w:szCs w:val="28"/>
        </w:rPr>
      </w:pPr>
      <w:r w:rsidRPr="00F318AC">
        <w:rPr>
          <w:b/>
          <w:bCs/>
          <w:sz w:val="28"/>
          <w:szCs w:val="28"/>
        </w:rPr>
        <w:t xml:space="preserve">      Основні завдання та заходи на 20</w:t>
      </w:r>
      <w:r>
        <w:rPr>
          <w:b/>
          <w:bCs/>
          <w:sz w:val="28"/>
          <w:szCs w:val="28"/>
        </w:rPr>
        <w:t>20</w:t>
      </w:r>
      <w:r w:rsidRPr="00F318AC">
        <w:rPr>
          <w:b/>
          <w:bCs/>
          <w:sz w:val="28"/>
          <w:szCs w:val="28"/>
        </w:rPr>
        <w:t xml:space="preserve"> рік:</w:t>
      </w:r>
    </w:p>
    <w:p w:rsidR="008F4EE6" w:rsidRPr="00D844D8" w:rsidRDefault="008F4EE6" w:rsidP="008F4EE6">
      <w:pPr>
        <w:pStyle w:val="a9"/>
        <w:ind w:firstLine="426"/>
        <w:contextualSpacing/>
        <w:jc w:val="both"/>
        <w:rPr>
          <w:sz w:val="28"/>
          <w:szCs w:val="28"/>
          <w:lang w:val="uk-UA"/>
        </w:rPr>
      </w:pPr>
      <w:r>
        <w:rPr>
          <w:sz w:val="28"/>
          <w:szCs w:val="28"/>
          <w:lang w:val="uk-UA"/>
        </w:rPr>
        <w:t>Відповідно до «П</w:t>
      </w:r>
      <w:r w:rsidRPr="00D844D8">
        <w:rPr>
          <w:sz w:val="28"/>
          <w:szCs w:val="28"/>
          <w:lang w:val="uk-UA"/>
        </w:rPr>
        <w:t>рограм</w:t>
      </w:r>
      <w:r>
        <w:rPr>
          <w:sz w:val="28"/>
          <w:szCs w:val="28"/>
          <w:lang w:val="uk-UA"/>
        </w:rPr>
        <w:t xml:space="preserve">и </w:t>
      </w:r>
      <w:r w:rsidRPr="00D844D8">
        <w:rPr>
          <w:sz w:val="28"/>
          <w:szCs w:val="28"/>
          <w:lang w:val="uk-UA"/>
        </w:rPr>
        <w:t>енергозбереження (підвищення енергоефективності) міста Бровари на 2017 – 2020 роки</w:t>
      </w:r>
      <w:r>
        <w:rPr>
          <w:sz w:val="28"/>
          <w:szCs w:val="28"/>
          <w:lang w:val="uk-UA"/>
        </w:rPr>
        <w:t>»,</w:t>
      </w:r>
      <w:r w:rsidR="006C4A43">
        <w:rPr>
          <w:sz w:val="28"/>
          <w:szCs w:val="28"/>
          <w:lang w:val="uk-UA"/>
        </w:rPr>
        <w:t xml:space="preserve"> затвердженої рішенням </w:t>
      </w:r>
      <w:r w:rsidR="00AF1BD6">
        <w:rPr>
          <w:sz w:val="28"/>
          <w:szCs w:val="28"/>
          <w:lang w:val="uk-UA"/>
        </w:rPr>
        <w:t>Броварської міської ради Київської області від 21.12.2017 № 770-36-07,</w:t>
      </w:r>
      <w:r>
        <w:rPr>
          <w:sz w:val="28"/>
          <w:szCs w:val="28"/>
          <w:lang w:val="uk-UA"/>
        </w:rPr>
        <w:t xml:space="preserve"> в якій передбачені заходи д</w:t>
      </w:r>
      <w:r w:rsidRPr="00D844D8">
        <w:rPr>
          <w:sz w:val="28"/>
          <w:szCs w:val="28"/>
          <w:lang w:val="uk-UA"/>
        </w:rPr>
        <w:t xml:space="preserve">ля бюджетних установ та організацій, спрямовані на скорочення енергоспоживання, а саме: </w:t>
      </w:r>
    </w:p>
    <w:p w:rsidR="008F4EE6" w:rsidRPr="00585A9F" w:rsidRDefault="008F4EE6" w:rsidP="00A636C3">
      <w:pPr>
        <w:pStyle w:val="a9"/>
        <w:numPr>
          <w:ilvl w:val="0"/>
          <w:numId w:val="3"/>
        </w:numPr>
        <w:ind w:left="0" w:firstLine="426"/>
        <w:contextualSpacing/>
        <w:jc w:val="both"/>
        <w:rPr>
          <w:sz w:val="28"/>
          <w:szCs w:val="28"/>
          <w:lang w:val="uk-UA"/>
        </w:rPr>
      </w:pPr>
      <w:proofErr w:type="spellStart"/>
      <w:r w:rsidRPr="00585A9F">
        <w:rPr>
          <w:sz w:val="28"/>
          <w:szCs w:val="28"/>
          <w:lang w:val="uk-UA"/>
        </w:rPr>
        <w:t>термомодернізація</w:t>
      </w:r>
      <w:proofErr w:type="spellEnd"/>
      <w:r w:rsidRPr="00585A9F">
        <w:rPr>
          <w:sz w:val="28"/>
          <w:szCs w:val="28"/>
          <w:lang w:val="uk-UA"/>
        </w:rPr>
        <w:t xml:space="preserve"> зовнішніх огороджувальних конструкцій (стін, вікон і дверей, горищ, підвалів); </w:t>
      </w:r>
    </w:p>
    <w:p w:rsidR="008F4EE6" w:rsidRPr="00DB3A3D" w:rsidRDefault="008F4EE6" w:rsidP="00A636C3">
      <w:pPr>
        <w:pStyle w:val="a9"/>
        <w:numPr>
          <w:ilvl w:val="0"/>
          <w:numId w:val="3"/>
        </w:numPr>
        <w:tabs>
          <w:tab w:val="left" w:pos="9072"/>
        </w:tabs>
        <w:contextualSpacing/>
        <w:jc w:val="both"/>
        <w:rPr>
          <w:sz w:val="28"/>
          <w:szCs w:val="28"/>
        </w:rPr>
      </w:pPr>
      <w:proofErr w:type="spellStart"/>
      <w:r w:rsidRPr="00DB3A3D">
        <w:rPr>
          <w:sz w:val="28"/>
          <w:szCs w:val="28"/>
        </w:rPr>
        <w:t>капітальний</w:t>
      </w:r>
      <w:proofErr w:type="spellEnd"/>
      <w:r w:rsidRPr="00DB3A3D">
        <w:rPr>
          <w:sz w:val="28"/>
          <w:szCs w:val="28"/>
        </w:rPr>
        <w:t xml:space="preserve"> ремонт </w:t>
      </w:r>
      <w:proofErr w:type="spellStart"/>
      <w:r w:rsidRPr="00DB3A3D">
        <w:rPr>
          <w:sz w:val="28"/>
          <w:szCs w:val="28"/>
        </w:rPr>
        <w:t>шатровихдахі</w:t>
      </w:r>
      <w:proofErr w:type="gramStart"/>
      <w:r w:rsidRPr="00DB3A3D">
        <w:rPr>
          <w:sz w:val="28"/>
          <w:szCs w:val="28"/>
        </w:rPr>
        <w:t>в</w:t>
      </w:r>
      <w:proofErr w:type="spellEnd"/>
      <w:proofErr w:type="gramEnd"/>
      <w:r w:rsidRPr="00DB3A3D">
        <w:rPr>
          <w:sz w:val="28"/>
          <w:szCs w:val="28"/>
        </w:rPr>
        <w:t xml:space="preserve"> та </w:t>
      </w:r>
      <w:proofErr w:type="spellStart"/>
      <w:r w:rsidRPr="00DB3A3D">
        <w:rPr>
          <w:sz w:val="28"/>
          <w:szCs w:val="28"/>
        </w:rPr>
        <w:t>м’якихпокрівель</w:t>
      </w:r>
      <w:proofErr w:type="spellEnd"/>
      <w:r w:rsidRPr="00DB3A3D">
        <w:rPr>
          <w:sz w:val="28"/>
          <w:szCs w:val="28"/>
        </w:rPr>
        <w:t xml:space="preserve"> </w:t>
      </w:r>
      <w:proofErr w:type="spellStart"/>
      <w:r w:rsidRPr="00DB3A3D">
        <w:rPr>
          <w:sz w:val="28"/>
          <w:szCs w:val="28"/>
        </w:rPr>
        <w:t>з</w:t>
      </w:r>
      <w:proofErr w:type="spellEnd"/>
      <w:r w:rsidRPr="00DB3A3D">
        <w:rPr>
          <w:sz w:val="28"/>
          <w:szCs w:val="28"/>
        </w:rPr>
        <w:t xml:space="preserve"> </w:t>
      </w:r>
      <w:proofErr w:type="spellStart"/>
      <w:r w:rsidRPr="00DB3A3D">
        <w:rPr>
          <w:sz w:val="28"/>
          <w:szCs w:val="28"/>
        </w:rPr>
        <w:t>утепленням</w:t>
      </w:r>
      <w:proofErr w:type="spellEnd"/>
      <w:r w:rsidRPr="00DB3A3D">
        <w:rPr>
          <w:sz w:val="28"/>
          <w:szCs w:val="28"/>
        </w:rPr>
        <w:t xml:space="preserve">; </w:t>
      </w:r>
    </w:p>
    <w:p w:rsidR="008F4EE6" w:rsidRPr="00DB3A3D" w:rsidRDefault="008F4EE6" w:rsidP="00A636C3">
      <w:pPr>
        <w:pStyle w:val="a9"/>
        <w:numPr>
          <w:ilvl w:val="0"/>
          <w:numId w:val="3"/>
        </w:numPr>
        <w:contextualSpacing/>
        <w:jc w:val="both"/>
        <w:rPr>
          <w:sz w:val="28"/>
          <w:szCs w:val="28"/>
        </w:rPr>
      </w:pPr>
      <w:proofErr w:type="spellStart"/>
      <w:r w:rsidRPr="00DB3A3D">
        <w:rPr>
          <w:sz w:val="28"/>
          <w:szCs w:val="28"/>
        </w:rPr>
        <w:t>модернізація</w:t>
      </w:r>
      <w:proofErr w:type="spellEnd"/>
      <w:r w:rsidRPr="00DB3A3D">
        <w:rPr>
          <w:sz w:val="28"/>
          <w:szCs w:val="28"/>
        </w:rPr>
        <w:t xml:space="preserve"> (</w:t>
      </w:r>
      <w:proofErr w:type="spellStart"/>
      <w:r w:rsidRPr="00DB3A3D">
        <w:rPr>
          <w:sz w:val="28"/>
          <w:szCs w:val="28"/>
        </w:rPr>
        <w:t>замі</w:t>
      </w:r>
      <w:proofErr w:type="gramStart"/>
      <w:r w:rsidRPr="00DB3A3D">
        <w:rPr>
          <w:sz w:val="28"/>
          <w:szCs w:val="28"/>
        </w:rPr>
        <w:t>на</w:t>
      </w:r>
      <w:proofErr w:type="spellEnd"/>
      <w:proofErr w:type="gramEnd"/>
      <w:r w:rsidRPr="00DB3A3D">
        <w:rPr>
          <w:sz w:val="28"/>
          <w:szCs w:val="28"/>
        </w:rPr>
        <w:t xml:space="preserve">) систем </w:t>
      </w:r>
      <w:proofErr w:type="spellStart"/>
      <w:r w:rsidRPr="00DB3A3D">
        <w:rPr>
          <w:sz w:val="28"/>
          <w:szCs w:val="28"/>
        </w:rPr>
        <w:t>опалення</w:t>
      </w:r>
      <w:proofErr w:type="spellEnd"/>
      <w:r w:rsidRPr="00DB3A3D">
        <w:rPr>
          <w:sz w:val="28"/>
          <w:szCs w:val="28"/>
        </w:rPr>
        <w:t xml:space="preserve"> та </w:t>
      </w:r>
      <w:proofErr w:type="spellStart"/>
      <w:r w:rsidRPr="00DB3A3D">
        <w:rPr>
          <w:sz w:val="28"/>
          <w:szCs w:val="28"/>
        </w:rPr>
        <w:t>гарячогов</w:t>
      </w:r>
      <w:proofErr w:type="spellEnd"/>
      <w:r w:rsidR="004514C8">
        <w:rPr>
          <w:sz w:val="28"/>
          <w:szCs w:val="28"/>
          <w:lang w:val="uk-UA"/>
        </w:rPr>
        <w:t>о</w:t>
      </w:r>
      <w:proofErr w:type="spellStart"/>
      <w:r w:rsidRPr="00DB3A3D">
        <w:rPr>
          <w:sz w:val="28"/>
          <w:szCs w:val="28"/>
        </w:rPr>
        <w:t>допостачання</w:t>
      </w:r>
      <w:proofErr w:type="spellEnd"/>
      <w:r w:rsidRPr="00DB3A3D">
        <w:rPr>
          <w:sz w:val="28"/>
          <w:szCs w:val="28"/>
        </w:rPr>
        <w:t xml:space="preserve">; </w:t>
      </w:r>
    </w:p>
    <w:p w:rsidR="008F4EE6" w:rsidRPr="00DB3A3D" w:rsidRDefault="008F4EE6" w:rsidP="00A636C3">
      <w:pPr>
        <w:pStyle w:val="a9"/>
        <w:numPr>
          <w:ilvl w:val="0"/>
          <w:numId w:val="3"/>
        </w:numPr>
        <w:ind w:left="0" w:firstLine="426"/>
        <w:contextualSpacing/>
        <w:jc w:val="both"/>
        <w:rPr>
          <w:sz w:val="28"/>
          <w:szCs w:val="28"/>
        </w:rPr>
      </w:pPr>
      <w:proofErr w:type="spellStart"/>
      <w:r w:rsidRPr="00DB3A3D">
        <w:rPr>
          <w:sz w:val="28"/>
          <w:szCs w:val="28"/>
        </w:rPr>
        <w:t>переведенняопалювальних</w:t>
      </w:r>
      <w:proofErr w:type="spellEnd"/>
      <w:r w:rsidRPr="00DB3A3D">
        <w:rPr>
          <w:sz w:val="28"/>
          <w:szCs w:val="28"/>
        </w:rPr>
        <w:t xml:space="preserve"> систем на </w:t>
      </w:r>
      <w:proofErr w:type="spellStart"/>
      <w:r w:rsidRPr="00DB3A3D">
        <w:rPr>
          <w:sz w:val="28"/>
          <w:szCs w:val="28"/>
        </w:rPr>
        <w:t>використанняальтернативнихчимісцевихвидівпалива</w:t>
      </w:r>
      <w:proofErr w:type="spellEnd"/>
      <w:r w:rsidRPr="00DB3A3D">
        <w:rPr>
          <w:sz w:val="28"/>
          <w:szCs w:val="28"/>
        </w:rPr>
        <w:t xml:space="preserve">; </w:t>
      </w:r>
    </w:p>
    <w:p w:rsidR="008F4EE6" w:rsidRPr="00DB3A3D" w:rsidRDefault="008F4EE6" w:rsidP="00A636C3">
      <w:pPr>
        <w:pStyle w:val="a9"/>
        <w:numPr>
          <w:ilvl w:val="0"/>
          <w:numId w:val="3"/>
        </w:numPr>
        <w:ind w:left="0" w:firstLine="426"/>
        <w:contextualSpacing/>
        <w:jc w:val="both"/>
        <w:rPr>
          <w:sz w:val="28"/>
          <w:szCs w:val="28"/>
        </w:rPr>
      </w:pPr>
      <w:proofErr w:type="spellStart"/>
      <w:r w:rsidRPr="00DB3A3D">
        <w:rPr>
          <w:sz w:val="28"/>
          <w:szCs w:val="28"/>
        </w:rPr>
        <w:t>модернізація</w:t>
      </w:r>
      <w:proofErr w:type="spellEnd"/>
      <w:r w:rsidRPr="00DB3A3D">
        <w:rPr>
          <w:sz w:val="28"/>
          <w:szCs w:val="28"/>
        </w:rPr>
        <w:t xml:space="preserve"> систем </w:t>
      </w:r>
      <w:proofErr w:type="spellStart"/>
      <w:r w:rsidRPr="00DB3A3D">
        <w:rPr>
          <w:sz w:val="28"/>
          <w:szCs w:val="28"/>
        </w:rPr>
        <w:t>освітлення</w:t>
      </w:r>
      <w:proofErr w:type="spellEnd"/>
      <w:r w:rsidRPr="00DB3A3D">
        <w:rPr>
          <w:sz w:val="28"/>
          <w:szCs w:val="28"/>
        </w:rPr>
        <w:t xml:space="preserve"> </w:t>
      </w:r>
      <w:proofErr w:type="spellStart"/>
      <w:r w:rsidRPr="00DB3A3D">
        <w:rPr>
          <w:sz w:val="28"/>
          <w:szCs w:val="28"/>
        </w:rPr>
        <w:t>з</w:t>
      </w:r>
      <w:proofErr w:type="spellEnd"/>
      <w:r w:rsidRPr="00DB3A3D">
        <w:rPr>
          <w:sz w:val="28"/>
          <w:szCs w:val="28"/>
        </w:rPr>
        <w:t xml:space="preserve"> </w:t>
      </w:r>
      <w:proofErr w:type="spellStart"/>
      <w:r w:rsidRPr="00DB3A3D">
        <w:rPr>
          <w:sz w:val="28"/>
          <w:szCs w:val="28"/>
        </w:rPr>
        <w:t>використанняменергоощаднихприладівосвітлення</w:t>
      </w:r>
      <w:proofErr w:type="spellEnd"/>
      <w:r w:rsidRPr="00DB3A3D">
        <w:rPr>
          <w:sz w:val="28"/>
          <w:szCs w:val="28"/>
        </w:rPr>
        <w:t xml:space="preserve">; </w:t>
      </w:r>
    </w:p>
    <w:p w:rsidR="008F4EE6" w:rsidRDefault="008F4EE6" w:rsidP="00A636C3">
      <w:pPr>
        <w:pStyle w:val="a9"/>
        <w:numPr>
          <w:ilvl w:val="0"/>
          <w:numId w:val="3"/>
        </w:numPr>
        <w:ind w:left="0" w:firstLine="426"/>
        <w:contextualSpacing/>
        <w:jc w:val="both"/>
        <w:rPr>
          <w:sz w:val="28"/>
          <w:szCs w:val="28"/>
        </w:rPr>
      </w:pPr>
      <w:proofErr w:type="spellStart"/>
      <w:r w:rsidRPr="00DB3A3D">
        <w:rPr>
          <w:sz w:val="28"/>
          <w:szCs w:val="28"/>
        </w:rPr>
        <w:t>впровадженнялокального</w:t>
      </w:r>
      <w:proofErr w:type="spellEnd"/>
      <w:r w:rsidRPr="00DB3A3D">
        <w:rPr>
          <w:sz w:val="28"/>
          <w:szCs w:val="28"/>
        </w:rPr>
        <w:t xml:space="preserve"> та </w:t>
      </w:r>
      <w:proofErr w:type="spellStart"/>
      <w:r w:rsidRPr="00DB3A3D">
        <w:rPr>
          <w:sz w:val="28"/>
          <w:szCs w:val="28"/>
        </w:rPr>
        <w:t>індивідуальногоопалення</w:t>
      </w:r>
      <w:proofErr w:type="spellEnd"/>
      <w:r w:rsidRPr="00DB3A3D">
        <w:rPr>
          <w:sz w:val="28"/>
          <w:szCs w:val="28"/>
        </w:rPr>
        <w:t xml:space="preserve">, </w:t>
      </w:r>
      <w:proofErr w:type="spellStart"/>
      <w:r w:rsidRPr="00DB3A3D">
        <w:rPr>
          <w:sz w:val="28"/>
          <w:szCs w:val="28"/>
        </w:rPr>
        <w:t>щовиключаєвтрати</w:t>
      </w:r>
      <w:proofErr w:type="spellEnd"/>
      <w:r w:rsidRPr="00DB3A3D">
        <w:rPr>
          <w:sz w:val="28"/>
          <w:szCs w:val="28"/>
        </w:rPr>
        <w:t xml:space="preserve"> в </w:t>
      </w:r>
      <w:proofErr w:type="spellStart"/>
      <w:r w:rsidRPr="00DB3A3D">
        <w:rPr>
          <w:sz w:val="28"/>
          <w:szCs w:val="28"/>
        </w:rPr>
        <w:t>тепломережах</w:t>
      </w:r>
      <w:proofErr w:type="spellEnd"/>
      <w:r w:rsidRPr="00DB3A3D">
        <w:rPr>
          <w:sz w:val="28"/>
          <w:szCs w:val="28"/>
        </w:rPr>
        <w:t xml:space="preserve">. </w:t>
      </w:r>
    </w:p>
    <w:p w:rsidR="008F4EE6" w:rsidRDefault="008F4EE6" w:rsidP="008F4EE6">
      <w:pPr>
        <w:pStyle w:val="a9"/>
        <w:ind w:left="426"/>
        <w:contextualSpacing/>
        <w:jc w:val="both"/>
        <w:rPr>
          <w:sz w:val="28"/>
          <w:szCs w:val="28"/>
        </w:rPr>
      </w:pPr>
    </w:p>
    <w:p w:rsidR="008F4EE6" w:rsidRPr="00D250B7" w:rsidRDefault="008F4EE6" w:rsidP="008F4EE6">
      <w:pPr>
        <w:pStyle w:val="a9"/>
        <w:spacing w:before="0" w:beforeAutospacing="0" w:after="0" w:afterAutospacing="0"/>
        <w:jc w:val="both"/>
        <w:rPr>
          <w:rFonts w:ascii="Arial" w:hAnsi="Arial" w:cs="Arial"/>
          <w:color w:val="000000" w:themeColor="text1"/>
          <w:sz w:val="28"/>
          <w:szCs w:val="28"/>
        </w:rPr>
      </w:pPr>
      <w:proofErr w:type="gramStart"/>
      <w:r w:rsidRPr="00D250B7">
        <w:rPr>
          <w:color w:val="000000" w:themeColor="text1"/>
          <w:sz w:val="28"/>
          <w:szCs w:val="28"/>
        </w:rPr>
        <w:lastRenderedPageBreak/>
        <w:t>З</w:t>
      </w:r>
      <w:proofErr w:type="gramEnd"/>
      <w:r w:rsidRPr="00D250B7">
        <w:rPr>
          <w:color w:val="000000" w:themeColor="text1"/>
          <w:sz w:val="28"/>
          <w:szCs w:val="28"/>
        </w:rPr>
        <w:t xml:space="preserve"> метою </w:t>
      </w:r>
      <w:proofErr w:type="spellStart"/>
      <w:r w:rsidRPr="00D250B7">
        <w:rPr>
          <w:color w:val="000000" w:themeColor="text1"/>
          <w:sz w:val="28"/>
          <w:szCs w:val="28"/>
        </w:rPr>
        <w:t>залученняінвестицій</w:t>
      </w:r>
      <w:proofErr w:type="spellEnd"/>
      <w:r w:rsidRPr="00D250B7">
        <w:rPr>
          <w:color w:val="000000" w:themeColor="text1"/>
          <w:sz w:val="28"/>
          <w:szCs w:val="28"/>
        </w:rPr>
        <w:t xml:space="preserve">, </w:t>
      </w:r>
      <w:proofErr w:type="spellStart"/>
      <w:r w:rsidRPr="00D250B7">
        <w:rPr>
          <w:color w:val="000000" w:themeColor="text1"/>
          <w:sz w:val="28"/>
          <w:szCs w:val="28"/>
        </w:rPr>
        <w:t>кредитних</w:t>
      </w:r>
      <w:proofErr w:type="spellEnd"/>
      <w:r w:rsidRPr="00D250B7">
        <w:rPr>
          <w:color w:val="000000" w:themeColor="text1"/>
          <w:sz w:val="28"/>
          <w:szCs w:val="28"/>
        </w:rPr>
        <w:t xml:space="preserve"> та </w:t>
      </w:r>
      <w:proofErr w:type="spellStart"/>
      <w:r w:rsidRPr="00D250B7">
        <w:rPr>
          <w:color w:val="000000" w:themeColor="text1"/>
          <w:sz w:val="28"/>
          <w:szCs w:val="28"/>
        </w:rPr>
        <w:t>грантовихкоштіввенергоефективні</w:t>
      </w:r>
      <w:proofErr w:type="spellEnd"/>
      <w:r w:rsidRPr="00D250B7">
        <w:rPr>
          <w:color w:val="000000" w:themeColor="text1"/>
          <w:sz w:val="28"/>
          <w:szCs w:val="28"/>
        </w:rPr>
        <w:t xml:space="preserve"> заходи на </w:t>
      </w:r>
      <w:proofErr w:type="spellStart"/>
      <w:r w:rsidRPr="00D250B7">
        <w:rPr>
          <w:color w:val="000000" w:themeColor="text1"/>
          <w:sz w:val="28"/>
          <w:szCs w:val="28"/>
        </w:rPr>
        <w:t>комунальнихоб’єктах</w:t>
      </w:r>
      <w:proofErr w:type="spellEnd"/>
      <w:r w:rsidRPr="00D250B7">
        <w:rPr>
          <w:color w:val="000000" w:themeColor="text1"/>
          <w:sz w:val="28"/>
          <w:szCs w:val="28"/>
        </w:rPr>
        <w:t xml:space="preserve">, в рамках </w:t>
      </w:r>
      <w:proofErr w:type="spellStart"/>
      <w:r w:rsidRPr="00D250B7">
        <w:rPr>
          <w:color w:val="000000" w:themeColor="text1"/>
          <w:sz w:val="28"/>
          <w:szCs w:val="28"/>
        </w:rPr>
        <w:t>співробітництва</w:t>
      </w:r>
      <w:proofErr w:type="spellEnd"/>
      <w:r w:rsidRPr="00D250B7">
        <w:rPr>
          <w:color w:val="000000" w:themeColor="text1"/>
          <w:sz w:val="28"/>
          <w:szCs w:val="28"/>
        </w:rPr>
        <w:t xml:space="preserve"> </w:t>
      </w:r>
      <w:proofErr w:type="spellStart"/>
      <w:r w:rsidRPr="00D250B7">
        <w:rPr>
          <w:color w:val="000000" w:themeColor="text1"/>
          <w:sz w:val="28"/>
          <w:szCs w:val="28"/>
        </w:rPr>
        <w:t>з</w:t>
      </w:r>
      <w:proofErr w:type="spellEnd"/>
      <w:r w:rsidRPr="00D250B7">
        <w:rPr>
          <w:color w:val="000000" w:themeColor="text1"/>
          <w:sz w:val="28"/>
          <w:szCs w:val="28"/>
        </w:rPr>
        <w:t xml:space="preserve"> </w:t>
      </w:r>
      <w:proofErr w:type="spellStart"/>
      <w:r w:rsidRPr="00D250B7">
        <w:rPr>
          <w:color w:val="000000" w:themeColor="text1"/>
          <w:sz w:val="28"/>
          <w:szCs w:val="28"/>
        </w:rPr>
        <w:t>ПівнічноюЕкологічноюФінансовоюКорпорацією</w:t>
      </w:r>
      <w:proofErr w:type="spellEnd"/>
      <w:r w:rsidRPr="00D250B7">
        <w:rPr>
          <w:color w:val="000000" w:themeColor="text1"/>
          <w:sz w:val="28"/>
          <w:szCs w:val="28"/>
        </w:rPr>
        <w:t xml:space="preserve"> (НЕФКО), у Броварах </w:t>
      </w:r>
      <w:r w:rsidR="00B27F35" w:rsidRPr="00D250B7">
        <w:rPr>
          <w:color w:val="000000" w:themeColor="text1"/>
          <w:sz w:val="28"/>
          <w:szCs w:val="28"/>
          <w:lang w:val="uk-UA"/>
        </w:rPr>
        <w:t>планується</w:t>
      </w:r>
      <w:proofErr w:type="spellStart"/>
      <w:r w:rsidRPr="00D250B7">
        <w:rPr>
          <w:color w:val="000000" w:themeColor="text1"/>
          <w:sz w:val="28"/>
          <w:szCs w:val="28"/>
        </w:rPr>
        <w:t>впровадження</w:t>
      </w:r>
      <w:proofErr w:type="spellEnd"/>
      <w:r w:rsidRPr="00D250B7">
        <w:rPr>
          <w:color w:val="000000" w:themeColor="text1"/>
          <w:sz w:val="28"/>
          <w:szCs w:val="28"/>
        </w:rPr>
        <w:t xml:space="preserve"> проекту «</w:t>
      </w:r>
      <w:proofErr w:type="spellStart"/>
      <w:r w:rsidRPr="00D250B7">
        <w:rPr>
          <w:color w:val="000000" w:themeColor="text1"/>
          <w:sz w:val="28"/>
          <w:szCs w:val="28"/>
        </w:rPr>
        <w:t>Модернізаціясистемизовнішньогоосвітлення</w:t>
      </w:r>
      <w:proofErr w:type="spellEnd"/>
      <w:r w:rsidRPr="00D250B7">
        <w:rPr>
          <w:color w:val="000000" w:themeColor="text1"/>
          <w:sz w:val="28"/>
          <w:szCs w:val="28"/>
        </w:rPr>
        <w:t xml:space="preserve"> в </w:t>
      </w:r>
      <w:proofErr w:type="spellStart"/>
      <w:r w:rsidRPr="00D250B7">
        <w:rPr>
          <w:color w:val="000000" w:themeColor="text1"/>
          <w:sz w:val="28"/>
          <w:szCs w:val="28"/>
        </w:rPr>
        <w:t>м</w:t>
      </w:r>
      <w:r w:rsidR="007C617C">
        <w:rPr>
          <w:color w:val="000000" w:themeColor="text1"/>
          <w:sz w:val="28"/>
          <w:szCs w:val="28"/>
        </w:rPr>
        <w:t>істіБровариКиївськоїобласті</w:t>
      </w:r>
      <w:proofErr w:type="spellEnd"/>
      <w:r w:rsidR="007C617C">
        <w:rPr>
          <w:color w:val="000000" w:themeColor="text1"/>
          <w:sz w:val="28"/>
          <w:szCs w:val="28"/>
        </w:rPr>
        <w:t>»</w:t>
      </w:r>
      <w:r w:rsidRPr="00D250B7">
        <w:rPr>
          <w:color w:val="000000" w:themeColor="text1"/>
          <w:sz w:val="28"/>
          <w:szCs w:val="28"/>
          <w:lang w:val="uk-UA"/>
        </w:rPr>
        <w:t>,  що дозволить</w:t>
      </w:r>
      <w:proofErr w:type="spellStart"/>
      <w:r w:rsidRPr="00D250B7">
        <w:rPr>
          <w:color w:val="000000" w:themeColor="text1"/>
          <w:sz w:val="28"/>
          <w:szCs w:val="28"/>
        </w:rPr>
        <w:t>забезпеч</w:t>
      </w:r>
      <w:r w:rsidRPr="00D250B7">
        <w:rPr>
          <w:color w:val="000000" w:themeColor="text1"/>
          <w:sz w:val="28"/>
          <w:szCs w:val="28"/>
          <w:lang w:val="uk-UA"/>
        </w:rPr>
        <w:t>ити</w:t>
      </w:r>
      <w:proofErr w:type="spellEnd"/>
      <w:r w:rsidRPr="00D250B7">
        <w:rPr>
          <w:color w:val="000000" w:themeColor="text1"/>
          <w:sz w:val="28"/>
          <w:szCs w:val="28"/>
          <w:lang w:val="uk-UA"/>
        </w:rPr>
        <w:t xml:space="preserve"> в</w:t>
      </w:r>
      <w:proofErr w:type="spellStart"/>
      <w:r w:rsidRPr="00D250B7">
        <w:rPr>
          <w:color w:val="000000" w:themeColor="text1"/>
          <w:sz w:val="28"/>
          <w:szCs w:val="28"/>
        </w:rPr>
        <w:t>провадженняенергозберігаючихтехнологій</w:t>
      </w:r>
      <w:proofErr w:type="spellEnd"/>
      <w:r w:rsidRPr="00D250B7">
        <w:rPr>
          <w:color w:val="000000" w:themeColor="text1"/>
          <w:sz w:val="28"/>
          <w:szCs w:val="28"/>
        </w:rPr>
        <w:t xml:space="preserve"> при </w:t>
      </w:r>
      <w:proofErr w:type="spellStart"/>
      <w:r w:rsidRPr="00D250B7">
        <w:rPr>
          <w:color w:val="000000" w:themeColor="text1"/>
          <w:sz w:val="28"/>
          <w:szCs w:val="28"/>
        </w:rPr>
        <w:t>наданніпослуг</w:t>
      </w:r>
      <w:proofErr w:type="spellEnd"/>
      <w:r w:rsidRPr="00D250B7">
        <w:rPr>
          <w:color w:val="000000" w:themeColor="text1"/>
          <w:sz w:val="28"/>
          <w:szCs w:val="28"/>
        </w:rPr>
        <w:t xml:space="preserve"> </w:t>
      </w:r>
      <w:proofErr w:type="spellStart"/>
      <w:r w:rsidRPr="00D250B7">
        <w:rPr>
          <w:color w:val="000000" w:themeColor="text1"/>
          <w:sz w:val="28"/>
          <w:szCs w:val="28"/>
        </w:rPr>
        <w:t>з</w:t>
      </w:r>
      <w:proofErr w:type="spellEnd"/>
      <w:r w:rsidRPr="00D250B7">
        <w:rPr>
          <w:color w:val="000000" w:themeColor="text1"/>
          <w:sz w:val="28"/>
          <w:szCs w:val="28"/>
        </w:rPr>
        <w:t xml:space="preserve"> </w:t>
      </w:r>
      <w:proofErr w:type="spellStart"/>
      <w:r w:rsidRPr="00D250B7">
        <w:rPr>
          <w:color w:val="000000" w:themeColor="text1"/>
          <w:sz w:val="28"/>
          <w:szCs w:val="28"/>
        </w:rPr>
        <w:t>освітленнявулицьміста</w:t>
      </w:r>
      <w:proofErr w:type="spellEnd"/>
      <w:r w:rsidRPr="00D250B7">
        <w:rPr>
          <w:color w:val="000000" w:themeColor="text1"/>
          <w:sz w:val="28"/>
          <w:szCs w:val="28"/>
        </w:rPr>
        <w:t xml:space="preserve"> </w:t>
      </w:r>
      <w:proofErr w:type="spellStart"/>
      <w:r w:rsidRPr="00D250B7">
        <w:rPr>
          <w:color w:val="000000" w:themeColor="text1"/>
          <w:sz w:val="28"/>
          <w:szCs w:val="28"/>
        </w:rPr>
        <w:t>з</w:t>
      </w:r>
      <w:proofErr w:type="spellEnd"/>
      <w:r w:rsidRPr="00D250B7">
        <w:rPr>
          <w:color w:val="000000" w:themeColor="text1"/>
          <w:sz w:val="28"/>
          <w:szCs w:val="28"/>
        </w:rPr>
        <w:t xml:space="preserve"> метою </w:t>
      </w:r>
      <w:proofErr w:type="spellStart"/>
      <w:r w:rsidRPr="00D250B7">
        <w:rPr>
          <w:color w:val="000000" w:themeColor="text1"/>
          <w:sz w:val="28"/>
          <w:szCs w:val="28"/>
        </w:rPr>
        <w:t>зменшеннябюджетнихвидатків</w:t>
      </w:r>
      <w:proofErr w:type="spellEnd"/>
      <w:r w:rsidRPr="00D250B7">
        <w:rPr>
          <w:color w:val="000000" w:themeColor="text1"/>
          <w:sz w:val="28"/>
          <w:szCs w:val="28"/>
        </w:rPr>
        <w:t xml:space="preserve">, </w:t>
      </w:r>
      <w:proofErr w:type="spellStart"/>
      <w:r w:rsidRPr="00D250B7">
        <w:rPr>
          <w:color w:val="000000" w:themeColor="text1"/>
          <w:sz w:val="28"/>
          <w:szCs w:val="28"/>
        </w:rPr>
        <w:t>витрателектроенергії</w:t>
      </w:r>
      <w:proofErr w:type="spellEnd"/>
      <w:r w:rsidRPr="00D250B7">
        <w:rPr>
          <w:color w:val="000000" w:themeColor="text1"/>
          <w:sz w:val="28"/>
          <w:szCs w:val="28"/>
        </w:rPr>
        <w:t xml:space="preserve"> та </w:t>
      </w:r>
      <w:proofErr w:type="spellStart"/>
      <w:r w:rsidRPr="00D250B7">
        <w:rPr>
          <w:color w:val="000000" w:themeColor="text1"/>
          <w:sz w:val="28"/>
          <w:szCs w:val="28"/>
        </w:rPr>
        <w:t>покращенняякостінаданняпослуг</w:t>
      </w:r>
      <w:proofErr w:type="spellEnd"/>
      <w:r w:rsidRPr="00D250B7">
        <w:rPr>
          <w:color w:val="000000" w:themeColor="text1"/>
          <w:sz w:val="28"/>
          <w:szCs w:val="28"/>
        </w:rPr>
        <w:t>.</w:t>
      </w:r>
      <w:proofErr w:type="spellStart"/>
      <w:r w:rsidRPr="00D250B7">
        <w:rPr>
          <w:color w:val="000000" w:themeColor="text1"/>
          <w:sz w:val="28"/>
          <w:szCs w:val="28"/>
          <w:lang w:val="uk-UA"/>
        </w:rPr>
        <w:t>Інноваційність</w:t>
      </w:r>
      <w:proofErr w:type="spellEnd"/>
      <w:r w:rsidRPr="00D250B7">
        <w:rPr>
          <w:color w:val="000000" w:themeColor="text1"/>
          <w:sz w:val="28"/>
          <w:szCs w:val="28"/>
          <w:lang w:val="uk-UA"/>
        </w:rPr>
        <w:t xml:space="preserve"> полягає у впровадженні для освітлення вулиць міста сучасного енергозберігаючого освітлення з використанням </w:t>
      </w:r>
      <w:proofErr w:type="gramStart"/>
      <w:r w:rsidRPr="00D250B7">
        <w:rPr>
          <w:color w:val="000000" w:themeColor="text1"/>
          <w:sz w:val="28"/>
          <w:szCs w:val="28"/>
          <w:lang w:val="uk-UA"/>
        </w:rPr>
        <w:t>св</w:t>
      </w:r>
      <w:proofErr w:type="gramEnd"/>
      <w:r w:rsidRPr="00D250B7">
        <w:rPr>
          <w:color w:val="000000" w:themeColor="text1"/>
          <w:sz w:val="28"/>
          <w:szCs w:val="28"/>
          <w:lang w:val="uk-UA"/>
        </w:rPr>
        <w:t>ітлодіодних світильників (планується замінити 1500 шт.</w:t>
      </w:r>
      <w:r w:rsidRPr="00D250B7">
        <w:rPr>
          <w:color w:val="000000" w:themeColor="text1"/>
          <w:sz w:val="28"/>
          <w:szCs w:val="28"/>
        </w:rPr>
        <w:t> </w:t>
      </w:r>
      <w:proofErr w:type="spellStart"/>
      <w:r w:rsidRPr="00D250B7">
        <w:rPr>
          <w:color w:val="000000" w:themeColor="text1"/>
          <w:sz w:val="28"/>
          <w:szCs w:val="28"/>
        </w:rPr>
        <w:t>світильників</w:t>
      </w:r>
      <w:proofErr w:type="spellEnd"/>
      <w:r w:rsidRPr="00D250B7">
        <w:rPr>
          <w:color w:val="000000" w:themeColor="text1"/>
          <w:sz w:val="28"/>
          <w:szCs w:val="28"/>
        </w:rPr>
        <w:t xml:space="preserve"> </w:t>
      </w:r>
      <w:proofErr w:type="spellStart"/>
      <w:r w:rsidRPr="00D250B7">
        <w:rPr>
          <w:color w:val="000000" w:themeColor="text1"/>
          <w:sz w:val="28"/>
          <w:szCs w:val="28"/>
        </w:rPr>
        <w:t>з</w:t>
      </w:r>
      <w:proofErr w:type="spellEnd"/>
      <w:r w:rsidRPr="00D250B7">
        <w:rPr>
          <w:color w:val="000000" w:themeColor="text1"/>
          <w:sz w:val="28"/>
          <w:szCs w:val="28"/>
        </w:rPr>
        <w:t xml:space="preserve"> лампами ДРЛ на </w:t>
      </w:r>
      <w:proofErr w:type="spellStart"/>
      <w:r w:rsidRPr="00D250B7">
        <w:rPr>
          <w:color w:val="000000" w:themeColor="text1"/>
          <w:sz w:val="28"/>
          <w:szCs w:val="28"/>
        </w:rPr>
        <w:t>світильники</w:t>
      </w:r>
      <w:proofErr w:type="spellEnd"/>
      <w:r w:rsidRPr="00D250B7">
        <w:rPr>
          <w:color w:val="000000" w:themeColor="text1"/>
          <w:sz w:val="28"/>
          <w:szCs w:val="28"/>
        </w:rPr>
        <w:t xml:space="preserve"> </w:t>
      </w:r>
      <w:proofErr w:type="spellStart"/>
      <w:r w:rsidRPr="00D250B7">
        <w:rPr>
          <w:color w:val="000000" w:themeColor="text1"/>
          <w:sz w:val="28"/>
          <w:szCs w:val="28"/>
        </w:rPr>
        <w:t>з</w:t>
      </w:r>
      <w:proofErr w:type="spellEnd"/>
      <w:r w:rsidRPr="00D250B7">
        <w:rPr>
          <w:color w:val="000000" w:themeColor="text1"/>
          <w:sz w:val="28"/>
          <w:szCs w:val="28"/>
        </w:rPr>
        <w:t xml:space="preserve"> </w:t>
      </w:r>
      <w:proofErr w:type="spellStart"/>
      <w:r w:rsidRPr="00D250B7">
        <w:rPr>
          <w:color w:val="000000" w:themeColor="text1"/>
          <w:sz w:val="28"/>
          <w:szCs w:val="28"/>
        </w:rPr>
        <w:t>світлодіодними</w:t>
      </w:r>
      <w:proofErr w:type="spellEnd"/>
      <w:r w:rsidRPr="00D250B7">
        <w:rPr>
          <w:color w:val="000000" w:themeColor="text1"/>
          <w:sz w:val="28"/>
          <w:szCs w:val="28"/>
        </w:rPr>
        <w:t xml:space="preserve"> лампами, </w:t>
      </w:r>
      <w:proofErr w:type="spellStart"/>
      <w:r w:rsidRPr="00D250B7">
        <w:rPr>
          <w:color w:val="000000" w:themeColor="text1"/>
          <w:sz w:val="28"/>
          <w:szCs w:val="28"/>
        </w:rPr>
        <w:t>частковозамінитипровід</w:t>
      </w:r>
      <w:proofErr w:type="spellEnd"/>
      <w:r w:rsidRPr="00D250B7">
        <w:rPr>
          <w:color w:val="000000" w:themeColor="text1"/>
          <w:sz w:val="28"/>
          <w:szCs w:val="28"/>
        </w:rPr>
        <w:t xml:space="preserve"> в </w:t>
      </w:r>
      <w:proofErr w:type="spellStart"/>
      <w:r w:rsidRPr="00D250B7">
        <w:rPr>
          <w:color w:val="000000" w:themeColor="text1"/>
          <w:sz w:val="28"/>
          <w:szCs w:val="28"/>
        </w:rPr>
        <w:t>повітрянихлініях</w:t>
      </w:r>
      <w:proofErr w:type="spellEnd"/>
      <w:r w:rsidRPr="00D250B7">
        <w:rPr>
          <w:color w:val="000000" w:themeColor="text1"/>
          <w:sz w:val="28"/>
          <w:szCs w:val="28"/>
        </w:rPr>
        <w:t xml:space="preserve"> на СІП та </w:t>
      </w:r>
      <w:proofErr w:type="spellStart"/>
      <w:r w:rsidRPr="00D250B7">
        <w:rPr>
          <w:color w:val="000000" w:themeColor="text1"/>
          <w:sz w:val="28"/>
          <w:szCs w:val="28"/>
        </w:rPr>
        <w:t>частинуаварі</w:t>
      </w:r>
      <w:proofErr w:type="gramStart"/>
      <w:r w:rsidRPr="00D250B7">
        <w:rPr>
          <w:color w:val="000000" w:themeColor="text1"/>
          <w:sz w:val="28"/>
          <w:szCs w:val="28"/>
        </w:rPr>
        <w:t>йних</w:t>
      </w:r>
      <w:proofErr w:type="spellEnd"/>
      <w:r w:rsidRPr="00D250B7">
        <w:rPr>
          <w:color w:val="000000" w:themeColor="text1"/>
          <w:sz w:val="28"/>
          <w:szCs w:val="28"/>
        </w:rPr>
        <w:t xml:space="preserve"> опор</w:t>
      </w:r>
      <w:r w:rsidRPr="00D250B7">
        <w:rPr>
          <w:color w:val="000000" w:themeColor="text1"/>
          <w:sz w:val="28"/>
          <w:szCs w:val="28"/>
          <w:lang w:val="uk-UA"/>
        </w:rPr>
        <w:t>)</w:t>
      </w:r>
      <w:r w:rsidRPr="00D250B7">
        <w:rPr>
          <w:color w:val="000000" w:themeColor="text1"/>
          <w:sz w:val="28"/>
          <w:szCs w:val="28"/>
        </w:rPr>
        <w:t>.</w:t>
      </w:r>
      <w:proofErr w:type="gramEnd"/>
    </w:p>
    <w:p w:rsidR="008F4EE6" w:rsidRDefault="008F4EE6" w:rsidP="008F4EE6">
      <w:pPr>
        <w:pStyle w:val="ae"/>
        <w:spacing w:after="0"/>
        <w:ind w:firstLine="567"/>
        <w:jc w:val="both"/>
        <w:rPr>
          <w:sz w:val="28"/>
          <w:szCs w:val="28"/>
        </w:rPr>
      </w:pPr>
      <w:proofErr w:type="spellStart"/>
      <w:r w:rsidRPr="00550652">
        <w:rPr>
          <w:sz w:val="28"/>
          <w:szCs w:val="28"/>
        </w:rPr>
        <w:t>КП</w:t>
      </w:r>
      <w:proofErr w:type="spellEnd"/>
      <w:r w:rsidRPr="00550652">
        <w:rPr>
          <w:sz w:val="28"/>
          <w:szCs w:val="28"/>
        </w:rPr>
        <w:t xml:space="preserve"> </w:t>
      </w:r>
      <w:proofErr w:type="spellStart"/>
      <w:r w:rsidRPr="00550652">
        <w:rPr>
          <w:sz w:val="28"/>
          <w:szCs w:val="28"/>
        </w:rPr>
        <w:t>„Броваритепловодоенергі</w:t>
      </w:r>
      <w:r>
        <w:rPr>
          <w:sz w:val="28"/>
          <w:szCs w:val="28"/>
        </w:rPr>
        <w:t>я”</w:t>
      </w:r>
      <w:proofErr w:type="spellEnd"/>
      <w:r>
        <w:rPr>
          <w:sz w:val="28"/>
          <w:szCs w:val="28"/>
        </w:rPr>
        <w:t xml:space="preserve"> передбачається реалізувати </w:t>
      </w:r>
      <w:proofErr w:type="spellStart"/>
      <w:r>
        <w:rPr>
          <w:sz w:val="28"/>
          <w:szCs w:val="28"/>
        </w:rPr>
        <w:t>енергоефективні</w:t>
      </w:r>
      <w:proofErr w:type="spellEnd"/>
      <w:r>
        <w:rPr>
          <w:sz w:val="28"/>
          <w:szCs w:val="28"/>
        </w:rPr>
        <w:t xml:space="preserve">  заходи: </w:t>
      </w:r>
    </w:p>
    <w:p w:rsidR="008F4EE6" w:rsidRPr="00010036" w:rsidRDefault="008F4EE6" w:rsidP="00A636C3">
      <w:pPr>
        <w:pStyle w:val="ae"/>
        <w:numPr>
          <w:ilvl w:val="0"/>
          <w:numId w:val="3"/>
        </w:numPr>
        <w:spacing w:after="0"/>
        <w:ind w:left="0" w:firstLine="567"/>
        <w:jc w:val="both"/>
        <w:rPr>
          <w:sz w:val="28"/>
          <w:szCs w:val="28"/>
        </w:rPr>
      </w:pPr>
      <w:r w:rsidRPr="00010036">
        <w:rPr>
          <w:sz w:val="28"/>
          <w:szCs w:val="28"/>
        </w:rPr>
        <w:t>здійснити технічне переоснащення котельних за адресою: вул. Київська,296-б, вул. Москаленка Сергія,16/1, вул.</w:t>
      </w:r>
      <w:r w:rsidR="007C617C" w:rsidRPr="00010036">
        <w:rPr>
          <w:sz w:val="28"/>
          <w:szCs w:val="28"/>
        </w:rPr>
        <w:t>Білана</w:t>
      </w:r>
      <w:r w:rsidRPr="00010036">
        <w:rPr>
          <w:sz w:val="28"/>
          <w:szCs w:val="28"/>
        </w:rPr>
        <w:t xml:space="preserve"> Олександра,1/1, а саме:  встановити шафи керування з частотним перетворювачем для вентилятора та димососа котлів, що дозволить знизити споживання електроенергії на виробництво теплової енергії на 80,48 </w:t>
      </w:r>
      <w:r w:rsidR="007C617C">
        <w:rPr>
          <w:sz w:val="28"/>
          <w:szCs w:val="28"/>
        </w:rPr>
        <w:t>тис.кВт*год.;</w:t>
      </w:r>
    </w:p>
    <w:p w:rsidR="008F4EE6" w:rsidRDefault="008F4EE6" w:rsidP="008F4EE6">
      <w:pPr>
        <w:pStyle w:val="ae"/>
        <w:spacing w:after="0"/>
        <w:ind w:firstLine="567"/>
        <w:jc w:val="both"/>
        <w:rPr>
          <w:sz w:val="28"/>
          <w:szCs w:val="28"/>
        </w:rPr>
      </w:pPr>
      <w:r>
        <w:rPr>
          <w:b/>
          <w:sz w:val="36"/>
          <w:szCs w:val="36"/>
        </w:rPr>
        <w:t xml:space="preserve"> -</w:t>
      </w:r>
      <w:r>
        <w:rPr>
          <w:sz w:val="28"/>
          <w:szCs w:val="28"/>
        </w:rPr>
        <w:t xml:space="preserve"> виконати заміну приладів обліку теплової енергії на котельних по вул. Ярослава Мудрого,96, вул. Москаленка Сергія,16/1, бул</w:t>
      </w:r>
      <w:r w:rsidR="007C617C">
        <w:rPr>
          <w:sz w:val="28"/>
          <w:szCs w:val="28"/>
        </w:rPr>
        <w:t>ьв</w:t>
      </w:r>
      <w:r>
        <w:rPr>
          <w:sz w:val="28"/>
          <w:szCs w:val="28"/>
        </w:rPr>
        <w:t>. Незалежності,26/1, що дозволить замінити фізично і морально застаріли лічильники теплової енергії, а встановлення модемного зв’язку дозволить удосконалити облік виробництва теплової енергії</w:t>
      </w:r>
      <w:r w:rsidR="007C617C">
        <w:rPr>
          <w:sz w:val="28"/>
          <w:szCs w:val="28"/>
        </w:rPr>
        <w:t>;</w:t>
      </w:r>
    </w:p>
    <w:p w:rsidR="008F4EE6" w:rsidRDefault="008F4EE6" w:rsidP="008F4EE6">
      <w:pPr>
        <w:pStyle w:val="ae"/>
        <w:spacing w:after="0"/>
        <w:ind w:firstLine="567"/>
        <w:jc w:val="both"/>
        <w:rPr>
          <w:sz w:val="28"/>
          <w:szCs w:val="28"/>
        </w:rPr>
      </w:pPr>
      <w:r>
        <w:rPr>
          <w:sz w:val="28"/>
          <w:szCs w:val="28"/>
        </w:rPr>
        <w:t xml:space="preserve">- </w:t>
      </w:r>
      <w:r w:rsidRPr="009F1EF8">
        <w:rPr>
          <w:sz w:val="28"/>
          <w:szCs w:val="28"/>
        </w:rPr>
        <w:t>замінити 1,851 км трубопроводів</w:t>
      </w:r>
      <w:r>
        <w:rPr>
          <w:sz w:val="28"/>
          <w:szCs w:val="28"/>
        </w:rPr>
        <w:t xml:space="preserve"> (</w:t>
      </w:r>
      <w:r w:rsidRPr="009F1EF8">
        <w:rPr>
          <w:sz w:val="28"/>
          <w:szCs w:val="28"/>
        </w:rPr>
        <w:t>в однотрубному обчисленні), що знаходяться в аварійному ста</w:t>
      </w:r>
      <w:r>
        <w:rPr>
          <w:sz w:val="28"/>
          <w:szCs w:val="28"/>
        </w:rPr>
        <w:t>ні, а саме тепломережі: по бул</w:t>
      </w:r>
      <w:r w:rsidR="007C617C">
        <w:rPr>
          <w:sz w:val="28"/>
          <w:szCs w:val="28"/>
        </w:rPr>
        <w:t>ьв</w:t>
      </w:r>
      <w:r>
        <w:rPr>
          <w:sz w:val="28"/>
          <w:szCs w:val="28"/>
        </w:rPr>
        <w:t>. Незалежності,2 від ТК16-8 до ТК16-9 – 128м, діаметр 426мм; по вул. Гагаріна,10а від ТК 9К-1Ш до ТК 9К-1-О – 560м, діаметр 273мм;  по бул</w:t>
      </w:r>
      <w:r w:rsidR="007C617C">
        <w:rPr>
          <w:sz w:val="28"/>
          <w:szCs w:val="28"/>
        </w:rPr>
        <w:t>ьв</w:t>
      </w:r>
      <w:r>
        <w:rPr>
          <w:sz w:val="28"/>
          <w:szCs w:val="28"/>
        </w:rPr>
        <w:t>. Незалежності,8-11 від ТК16-3 в сторону ТК16-3-2–169м, діаметр 159мм;  по вул. Мічур</w:t>
      </w:r>
      <w:r w:rsidR="00C52501">
        <w:rPr>
          <w:sz w:val="28"/>
          <w:szCs w:val="28"/>
        </w:rPr>
        <w:t>і</w:t>
      </w:r>
      <w:r>
        <w:rPr>
          <w:sz w:val="28"/>
          <w:szCs w:val="28"/>
        </w:rPr>
        <w:t>на,2 від ТК 3К-21 до ж/б № 34 – 90м, діаметр 89мм; по бул</w:t>
      </w:r>
      <w:r w:rsidR="007C617C">
        <w:rPr>
          <w:sz w:val="28"/>
          <w:szCs w:val="28"/>
        </w:rPr>
        <w:t>ьв</w:t>
      </w:r>
      <w:r>
        <w:rPr>
          <w:sz w:val="28"/>
          <w:szCs w:val="28"/>
        </w:rPr>
        <w:t>. Незалежності,2 від ТК16-8-5 до ж/б № 2а – 80м, діаметр 57мм; по вул. Олімпійська,8/1 від ЦТП  до ТК-31  – 388м, діаметр 159мм, 108мм, 89мм;  по вул. Київська,302а від ТК -7Ш до Т</w:t>
      </w:r>
      <w:r w:rsidR="007C617C">
        <w:rPr>
          <w:sz w:val="28"/>
          <w:szCs w:val="28"/>
        </w:rPr>
        <w:t xml:space="preserve">К -11Ш – 266м, 159мм;  по вул. </w:t>
      </w:r>
      <w:r>
        <w:rPr>
          <w:sz w:val="28"/>
          <w:szCs w:val="28"/>
        </w:rPr>
        <w:t>Гонти</w:t>
      </w:r>
      <w:r w:rsidR="007C617C">
        <w:rPr>
          <w:sz w:val="28"/>
          <w:szCs w:val="28"/>
        </w:rPr>
        <w:t xml:space="preserve"> Івана</w:t>
      </w:r>
      <w:r>
        <w:rPr>
          <w:sz w:val="28"/>
          <w:szCs w:val="28"/>
        </w:rPr>
        <w:t xml:space="preserve">,2 від ТК-4 до ТК-5 – 170м, діаметр 76мм; що  дозволить підвищити надійність та забезпечити безперебійність теплопостачання, знизити втрати теплової енергії в теплових мережах на 320,47 </w:t>
      </w:r>
      <w:proofErr w:type="spellStart"/>
      <w:r>
        <w:rPr>
          <w:sz w:val="28"/>
          <w:szCs w:val="28"/>
        </w:rPr>
        <w:t>Гкал</w:t>
      </w:r>
      <w:proofErr w:type="spellEnd"/>
      <w:r>
        <w:rPr>
          <w:sz w:val="28"/>
          <w:szCs w:val="28"/>
        </w:rPr>
        <w:t xml:space="preserve"> в рік та економити 50,19 </w:t>
      </w:r>
      <w:proofErr w:type="spellStart"/>
      <w:r>
        <w:rPr>
          <w:sz w:val="28"/>
          <w:szCs w:val="28"/>
        </w:rPr>
        <w:t>т.у.п</w:t>
      </w:r>
      <w:proofErr w:type="spellEnd"/>
      <w:r>
        <w:rPr>
          <w:sz w:val="28"/>
          <w:szCs w:val="28"/>
        </w:rPr>
        <w:t xml:space="preserve">. в рік. </w:t>
      </w:r>
    </w:p>
    <w:p w:rsidR="008F4EE6" w:rsidRDefault="008F4EE6" w:rsidP="008F4EE6">
      <w:pPr>
        <w:ind w:firstLine="426"/>
        <w:jc w:val="both"/>
        <w:rPr>
          <w:sz w:val="28"/>
          <w:szCs w:val="28"/>
        </w:rPr>
      </w:pPr>
    </w:p>
    <w:p w:rsidR="00726D07" w:rsidRDefault="007B1E07" w:rsidP="00230D0E">
      <w:pPr>
        <w:shd w:val="clear" w:color="auto" w:fill="FFFFFF"/>
        <w:spacing w:line="249" w:lineRule="auto"/>
        <w:ind w:firstLine="426"/>
        <w:jc w:val="center"/>
        <w:rPr>
          <w:b/>
          <w:bCs/>
          <w:sz w:val="28"/>
          <w:szCs w:val="28"/>
        </w:rPr>
      </w:pPr>
      <w:r>
        <w:rPr>
          <w:b/>
          <w:bCs/>
          <w:sz w:val="28"/>
          <w:szCs w:val="28"/>
        </w:rPr>
        <w:t>Гуманітарна сфера</w:t>
      </w:r>
      <w:r w:rsidR="00726D07" w:rsidRPr="00DB187B">
        <w:rPr>
          <w:b/>
          <w:bCs/>
          <w:sz w:val="28"/>
          <w:szCs w:val="28"/>
        </w:rPr>
        <w:t>.</w:t>
      </w:r>
    </w:p>
    <w:p w:rsidR="00726D07" w:rsidRPr="00DB187B" w:rsidRDefault="00726D07" w:rsidP="00230D0E">
      <w:pPr>
        <w:shd w:val="clear" w:color="auto" w:fill="FFFFFF"/>
        <w:spacing w:line="249" w:lineRule="auto"/>
        <w:ind w:firstLine="426"/>
        <w:jc w:val="center"/>
        <w:rPr>
          <w:sz w:val="28"/>
          <w:szCs w:val="28"/>
        </w:rPr>
      </w:pPr>
      <w:r w:rsidRPr="00DB187B">
        <w:rPr>
          <w:b/>
          <w:bCs/>
          <w:sz w:val="28"/>
          <w:szCs w:val="28"/>
        </w:rPr>
        <w:t xml:space="preserve"> Охорона здоров'я.</w:t>
      </w:r>
    </w:p>
    <w:p w:rsidR="00B908B4" w:rsidRPr="00B27F35" w:rsidRDefault="00B908B4" w:rsidP="00B908B4">
      <w:pPr>
        <w:ind w:firstLine="426"/>
        <w:jc w:val="both"/>
        <w:rPr>
          <w:sz w:val="28"/>
          <w:szCs w:val="28"/>
        </w:rPr>
      </w:pPr>
      <w:r w:rsidRPr="00132104">
        <w:rPr>
          <w:sz w:val="28"/>
          <w:szCs w:val="28"/>
        </w:rPr>
        <w:t xml:space="preserve">В місті Бровари функціонує </w:t>
      </w:r>
      <w:r w:rsidR="00891EFF">
        <w:rPr>
          <w:sz w:val="28"/>
          <w:szCs w:val="28"/>
        </w:rPr>
        <w:t>Комунальне некомерційне підприємство</w:t>
      </w:r>
      <w:r w:rsidRPr="00132104">
        <w:rPr>
          <w:sz w:val="28"/>
          <w:szCs w:val="28"/>
        </w:rPr>
        <w:t xml:space="preserve"> «Броварська багатопрофільна клінічна лікарня»</w:t>
      </w:r>
      <w:r w:rsidR="00891EFF">
        <w:rPr>
          <w:sz w:val="28"/>
          <w:szCs w:val="28"/>
        </w:rPr>
        <w:t xml:space="preserve"> Броварської районної ради Київської області та Броварської міської ради Київської області (далі – Клінічна лікарня)</w:t>
      </w:r>
      <w:r w:rsidRPr="00132104">
        <w:rPr>
          <w:sz w:val="28"/>
          <w:szCs w:val="28"/>
        </w:rPr>
        <w:t xml:space="preserve">, «Броварська станція </w:t>
      </w:r>
      <w:proofErr w:type="spellStart"/>
      <w:r w:rsidRPr="00132104">
        <w:rPr>
          <w:sz w:val="28"/>
          <w:szCs w:val="28"/>
        </w:rPr>
        <w:t>екстренної</w:t>
      </w:r>
      <w:proofErr w:type="spellEnd"/>
      <w:r w:rsidRPr="00132104">
        <w:rPr>
          <w:sz w:val="28"/>
          <w:szCs w:val="28"/>
        </w:rPr>
        <w:t xml:space="preserve"> медичної допомоги» (</w:t>
      </w:r>
      <w:proofErr w:type="spellStart"/>
      <w:r w:rsidRPr="00132104">
        <w:rPr>
          <w:sz w:val="28"/>
          <w:szCs w:val="28"/>
        </w:rPr>
        <w:t>КЗ</w:t>
      </w:r>
      <w:proofErr w:type="spellEnd"/>
      <w:r w:rsidRPr="00132104">
        <w:rPr>
          <w:sz w:val="28"/>
          <w:szCs w:val="28"/>
        </w:rPr>
        <w:t xml:space="preserve"> Київської обласної ради «Київський обласний центр екстреної медичної д</w:t>
      </w:r>
      <w:r w:rsidR="00C52501">
        <w:rPr>
          <w:sz w:val="28"/>
          <w:szCs w:val="28"/>
        </w:rPr>
        <w:t>опомоги та медицини катастроф»),</w:t>
      </w:r>
      <w:r w:rsidRPr="00132104">
        <w:rPr>
          <w:sz w:val="28"/>
          <w:szCs w:val="28"/>
        </w:rPr>
        <w:t xml:space="preserve"> Комунальний </w:t>
      </w:r>
      <w:r w:rsidR="00891EFF">
        <w:rPr>
          <w:sz w:val="28"/>
          <w:szCs w:val="28"/>
        </w:rPr>
        <w:t xml:space="preserve">некомерційний </w:t>
      </w:r>
      <w:r w:rsidRPr="00132104">
        <w:rPr>
          <w:sz w:val="28"/>
          <w:szCs w:val="28"/>
        </w:rPr>
        <w:t>заклад «Броварський міський центр первинної медико-санітарної допомоги»</w:t>
      </w:r>
      <w:r w:rsidR="00BE0F80">
        <w:rPr>
          <w:sz w:val="28"/>
          <w:szCs w:val="28"/>
        </w:rPr>
        <w:t xml:space="preserve"> (далі – Центр)</w:t>
      </w:r>
      <w:r w:rsidRPr="00132104">
        <w:rPr>
          <w:sz w:val="28"/>
          <w:szCs w:val="28"/>
        </w:rPr>
        <w:t xml:space="preserve">, який включає </w:t>
      </w:r>
      <w:r>
        <w:rPr>
          <w:sz w:val="28"/>
          <w:szCs w:val="28"/>
        </w:rPr>
        <w:t>7</w:t>
      </w:r>
      <w:r w:rsidRPr="00132104">
        <w:rPr>
          <w:sz w:val="28"/>
          <w:szCs w:val="28"/>
        </w:rPr>
        <w:t xml:space="preserve"> амбулаторій та «Службу невідкладної допомоги»</w:t>
      </w:r>
      <w:r w:rsidR="00C52501">
        <w:rPr>
          <w:sz w:val="28"/>
          <w:szCs w:val="28"/>
        </w:rPr>
        <w:t xml:space="preserve"> та</w:t>
      </w:r>
      <w:r w:rsidR="00B27F35" w:rsidRPr="00B27F35">
        <w:rPr>
          <w:sz w:val="28"/>
          <w:szCs w:val="28"/>
        </w:rPr>
        <w:t xml:space="preserve">створено </w:t>
      </w:r>
      <w:r w:rsidR="00B27F35" w:rsidRPr="00B27F35">
        <w:rPr>
          <w:color w:val="303030"/>
          <w:sz w:val="28"/>
          <w:szCs w:val="28"/>
          <w:shd w:val="clear" w:color="auto" w:fill="FFFFFF"/>
        </w:rPr>
        <w:lastRenderedPageBreak/>
        <w:t>Комунальн</w:t>
      </w:r>
      <w:r w:rsidR="00B27F35">
        <w:rPr>
          <w:color w:val="303030"/>
          <w:sz w:val="28"/>
          <w:szCs w:val="28"/>
          <w:shd w:val="clear" w:color="auto" w:fill="FFFFFF"/>
        </w:rPr>
        <w:t>е</w:t>
      </w:r>
      <w:r w:rsidR="00B27F35" w:rsidRPr="00B27F35">
        <w:rPr>
          <w:color w:val="303030"/>
          <w:sz w:val="28"/>
          <w:szCs w:val="28"/>
          <w:shd w:val="clear" w:color="auto" w:fill="FFFFFF"/>
        </w:rPr>
        <w:t xml:space="preserve"> некомерційн</w:t>
      </w:r>
      <w:r w:rsidR="00B27F35">
        <w:rPr>
          <w:color w:val="303030"/>
          <w:sz w:val="28"/>
          <w:szCs w:val="28"/>
          <w:shd w:val="clear" w:color="auto" w:fill="FFFFFF"/>
        </w:rPr>
        <w:t>е</w:t>
      </w:r>
      <w:r w:rsidR="00B27F35" w:rsidRPr="00B27F35">
        <w:rPr>
          <w:color w:val="303030"/>
          <w:sz w:val="28"/>
          <w:szCs w:val="28"/>
          <w:shd w:val="clear" w:color="auto" w:fill="FFFFFF"/>
        </w:rPr>
        <w:t xml:space="preserve"> підприємств</w:t>
      </w:r>
      <w:r w:rsidR="00B27F35">
        <w:rPr>
          <w:color w:val="303030"/>
          <w:sz w:val="28"/>
          <w:szCs w:val="28"/>
          <w:shd w:val="clear" w:color="auto" w:fill="FFFFFF"/>
        </w:rPr>
        <w:t>о</w:t>
      </w:r>
      <w:r w:rsidR="00B27F35" w:rsidRPr="00B27F35">
        <w:rPr>
          <w:color w:val="303030"/>
          <w:sz w:val="28"/>
          <w:szCs w:val="28"/>
          <w:shd w:val="clear" w:color="auto" w:fill="FFFFFF"/>
        </w:rPr>
        <w:t xml:space="preserve"> Броварської міської ради Київської області «Броварська стоматологічна поліклініка» </w:t>
      </w:r>
      <w:r w:rsidRPr="00B27F35">
        <w:rPr>
          <w:sz w:val="28"/>
          <w:szCs w:val="28"/>
        </w:rPr>
        <w:t>.</w:t>
      </w:r>
    </w:p>
    <w:p w:rsidR="00B908B4" w:rsidRPr="00132104" w:rsidRDefault="00B908B4" w:rsidP="00B908B4">
      <w:pPr>
        <w:ind w:firstLine="426"/>
        <w:jc w:val="both"/>
        <w:rPr>
          <w:sz w:val="28"/>
          <w:szCs w:val="28"/>
        </w:rPr>
      </w:pPr>
      <w:r w:rsidRPr="00132104">
        <w:rPr>
          <w:sz w:val="28"/>
          <w:szCs w:val="28"/>
        </w:rPr>
        <w:t>Основною метою діяльності закладів охорони здоров'я є забезпечення населення комплексними та інтегрованими послугами зі всебічної, безперервної і орієнтованої на пацієнта першої медичної допомоги, спрямованої на задоволення потреб населення у відновленні та збереженні здоров'я, попередження розвитку захворювань, зменшення потреби у госпіталізації та покращення якості життя та збільшення його тривалості.</w:t>
      </w:r>
    </w:p>
    <w:p w:rsidR="00B908B4" w:rsidRPr="00132104" w:rsidRDefault="00B908B4" w:rsidP="00B908B4">
      <w:pPr>
        <w:ind w:firstLine="426"/>
        <w:jc w:val="both"/>
        <w:rPr>
          <w:sz w:val="28"/>
          <w:szCs w:val="28"/>
        </w:rPr>
      </w:pPr>
      <w:r w:rsidRPr="00132104">
        <w:rPr>
          <w:sz w:val="28"/>
          <w:szCs w:val="28"/>
        </w:rPr>
        <w:t xml:space="preserve">В підрозділах </w:t>
      </w:r>
      <w:r w:rsidR="00891EFF">
        <w:rPr>
          <w:sz w:val="28"/>
          <w:szCs w:val="28"/>
        </w:rPr>
        <w:t>Клінічної лікарні</w:t>
      </w:r>
      <w:r w:rsidRPr="00132104">
        <w:rPr>
          <w:sz w:val="28"/>
          <w:szCs w:val="28"/>
        </w:rPr>
        <w:t xml:space="preserve"> надавалась вторинна (спеціалізована) медична допомога: амбулаторна – спеціалістами консультативно-діагностичного центру, стаціонарна – у відділеннях стаціонарів.</w:t>
      </w:r>
    </w:p>
    <w:p w:rsidR="00B908B4" w:rsidRPr="0021322E" w:rsidRDefault="00B908B4" w:rsidP="00B908B4">
      <w:pPr>
        <w:ind w:firstLine="426"/>
        <w:jc w:val="both"/>
        <w:rPr>
          <w:sz w:val="28"/>
          <w:szCs w:val="28"/>
        </w:rPr>
      </w:pPr>
      <w:r w:rsidRPr="0021322E">
        <w:rPr>
          <w:sz w:val="28"/>
          <w:szCs w:val="28"/>
        </w:rPr>
        <w:t>Станом на 01.01.2020 року в стаціонарних відділеннях проліковано 27070 хворих, якими проведено 261966 ліжко-дня.</w:t>
      </w:r>
    </w:p>
    <w:p w:rsidR="00B908B4" w:rsidRPr="00101425" w:rsidRDefault="00B908B4" w:rsidP="00B908B4">
      <w:pPr>
        <w:ind w:firstLine="426"/>
        <w:jc w:val="both"/>
        <w:rPr>
          <w:sz w:val="28"/>
          <w:szCs w:val="28"/>
        </w:rPr>
      </w:pPr>
      <w:r w:rsidRPr="00101425">
        <w:rPr>
          <w:sz w:val="28"/>
          <w:szCs w:val="28"/>
        </w:rPr>
        <w:t xml:space="preserve">Витрати ліків на 1 ліжко-день складає 53,49 грн., харчування на 1 ліжко-день – 18,25 грн. </w:t>
      </w:r>
    </w:p>
    <w:p w:rsidR="00B908B4" w:rsidRPr="00F35B95" w:rsidRDefault="00B908B4" w:rsidP="00B908B4">
      <w:pPr>
        <w:ind w:firstLine="426"/>
        <w:contextualSpacing/>
        <w:jc w:val="both"/>
        <w:rPr>
          <w:sz w:val="28"/>
          <w:szCs w:val="28"/>
          <w:highlight w:val="white"/>
          <w:shd w:val="clear" w:color="auto" w:fill="F4F4F4"/>
        </w:rPr>
      </w:pPr>
      <w:r w:rsidRPr="00F35B95">
        <w:rPr>
          <w:sz w:val="28"/>
          <w:szCs w:val="28"/>
          <w:highlight w:val="white"/>
          <w:shd w:val="clear" w:color="auto" w:fill="F4F4F4"/>
        </w:rPr>
        <w:t xml:space="preserve">Організація та надання послуг з </w:t>
      </w:r>
      <w:r>
        <w:rPr>
          <w:sz w:val="28"/>
          <w:szCs w:val="28"/>
          <w:highlight w:val="white"/>
          <w:shd w:val="clear" w:color="auto" w:fill="F4F4F4"/>
        </w:rPr>
        <w:t>першої медичної допомоги</w:t>
      </w:r>
      <w:r w:rsidRPr="00F35B95">
        <w:rPr>
          <w:sz w:val="28"/>
          <w:szCs w:val="28"/>
          <w:highlight w:val="white"/>
          <w:shd w:val="clear" w:color="auto" w:fill="F4F4F4"/>
        </w:rPr>
        <w:t xml:space="preserve"> ґрунтується на принципах: доступності, результативності, своєчасності, економічної ефективності, орієнтованості на людину, що враховує індивідуальні потреби осіб, яким ці послуги надаються, в тому числі з урахуванням права пацієнта на вільний вибір лікаря.</w:t>
      </w:r>
    </w:p>
    <w:p w:rsidR="00B908B4" w:rsidRDefault="00B908B4" w:rsidP="00B908B4">
      <w:pPr>
        <w:ind w:firstLine="426"/>
        <w:contextualSpacing/>
        <w:jc w:val="both"/>
        <w:rPr>
          <w:sz w:val="28"/>
          <w:szCs w:val="28"/>
          <w:highlight w:val="white"/>
          <w:shd w:val="clear" w:color="auto" w:fill="F4F4F4"/>
        </w:rPr>
      </w:pPr>
      <w:r w:rsidRPr="00F35B95">
        <w:rPr>
          <w:sz w:val="28"/>
          <w:szCs w:val="28"/>
          <w:highlight w:val="white"/>
          <w:shd w:val="clear" w:color="auto" w:fill="F4F4F4"/>
        </w:rPr>
        <w:t xml:space="preserve">Лікувально-профілактична служба </w:t>
      </w:r>
      <w:r w:rsidR="00BE0F80">
        <w:rPr>
          <w:sz w:val="28"/>
          <w:szCs w:val="28"/>
          <w:highlight w:val="white"/>
          <w:shd w:val="clear" w:color="auto" w:fill="F4F4F4"/>
        </w:rPr>
        <w:t>Ц</w:t>
      </w:r>
      <w:r w:rsidRPr="00F35B95">
        <w:rPr>
          <w:sz w:val="28"/>
          <w:szCs w:val="28"/>
          <w:highlight w:val="white"/>
          <w:shd w:val="clear" w:color="auto" w:fill="F4F4F4"/>
        </w:rPr>
        <w:t xml:space="preserve">ентру являє собою комплекс функціональних підрозділів організаційно та функціонально пов’язаних між собою: </w:t>
      </w:r>
      <w:r>
        <w:rPr>
          <w:sz w:val="28"/>
          <w:szCs w:val="28"/>
          <w:highlight w:val="white"/>
          <w:shd w:val="clear" w:color="auto" w:fill="F4F4F4"/>
        </w:rPr>
        <w:t>7</w:t>
      </w:r>
      <w:r w:rsidRPr="00F35B95">
        <w:rPr>
          <w:sz w:val="28"/>
          <w:szCs w:val="28"/>
          <w:highlight w:val="white"/>
          <w:shd w:val="clear" w:color="auto" w:fill="F4F4F4"/>
        </w:rPr>
        <w:t xml:space="preserve"> амбулаторій з денними стаціонарами, відділенням невідкладної допомоги.</w:t>
      </w:r>
      <w:r>
        <w:rPr>
          <w:sz w:val="28"/>
          <w:szCs w:val="28"/>
          <w:highlight w:val="white"/>
          <w:shd w:val="clear" w:color="auto" w:fill="F4F4F4"/>
        </w:rPr>
        <w:t xml:space="preserve"> В </w:t>
      </w:r>
      <w:r w:rsidR="00BE0F80">
        <w:rPr>
          <w:sz w:val="28"/>
          <w:szCs w:val="28"/>
          <w:highlight w:val="white"/>
          <w:shd w:val="clear" w:color="auto" w:fill="F4F4F4"/>
        </w:rPr>
        <w:t>Ц</w:t>
      </w:r>
      <w:r>
        <w:rPr>
          <w:sz w:val="28"/>
          <w:szCs w:val="28"/>
          <w:highlight w:val="white"/>
          <w:shd w:val="clear" w:color="auto" w:fill="F4F4F4"/>
        </w:rPr>
        <w:t>ентрі працює 79 лікарів та 104 особи середнього медичного персоналу, які надають кваліфіковану, повноцінну первинну медичну допомогу. Амбулаторії забезпечені 20 ліжками денного стаціонару, що складає 1,9 % на 10 тис. населення.</w:t>
      </w:r>
    </w:p>
    <w:p w:rsidR="00B908B4" w:rsidRPr="000635FE" w:rsidRDefault="00B908B4" w:rsidP="00B908B4">
      <w:pPr>
        <w:ind w:firstLine="426"/>
        <w:contextualSpacing/>
        <w:jc w:val="both"/>
        <w:rPr>
          <w:sz w:val="28"/>
          <w:szCs w:val="28"/>
          <w:highlight w:val="white"/>
          <w:shd w:val="clear" w:color="auto" w:fill="F4F4F4"/>
        </w:rPr>
      </w:pPr>
      <w:r>
        <w:rPr>
          <w:sz w:val="28"/>
          <w:szCs w:val="28"/>
        </w:rPr>
        <w:t xml:space="preserve">В квітні 2019 року розпочала свою роботу амбулаторія №7 </w:t>
      </w:r>
      <w:r w:rsidR="00BE0F80">
        <w:rPr>
          <w:sz w:val="28"/>
          <w:szCs w:val="28"/>
        </w:rPr>
        <w:t>Ц</w:t>
      </w:r>
      <w:r>
        <w:rPr>
          <w:sz w:val="28"/>
          <w:szCs w:val="28"/>
        </w:rPr>
        <w:t>ентр</w:t>
      </w:r>
      <w:r w:rsidR="00BE0F80">
        <w:rPr>
          <w:sz w:val="28"/>
          <w:szCs w:val="28"/>
        </w:rPr>
        <w:t>у</w:t>
      </w:r>
      <w:r>
        <w:rPr>
          <w:sz w:val="28"/>
          <w:szCs w:val="28"/>
        </w:rPr>
        <w:t xml:space="preserve"> по вул.Київськ</w:t>
      </w:r>
      <w:r w:rsidR="00617FBB">
        <w:rPr>
          <w:sz w:val="28"/>
          <w:szCs w:val="28"/>
        </w:rPr>
        <w:t>ій</w:t>
      </w:r>
      <w:r>
        <w:rPr>
          <w:sz w:val="28"/>
          <w:szCs w:val="28"/>
        </w:rPr>
        <w:t>,292 .</w:t>
      </w:r>
    </w:p>
    <w:p w:rsidR="00B908B4" w:rsidRPr="00F35B95" w:rsidRDefault="00B908B4" w:rsidP="00B908B4">
      <w:pPr>
        <w:ind w:firstLine="426"/>
        <w:contextualSpacing/>
        <w:jc w:val="both"/>
        <w:rPr>
          <w:sz w:val="28"/>
          <w:szCs w:val="28"/>
          <w:highlight w:val="white"/>
          <w:shd w:val="clear" w:color="auto" w:fill="F4F4F4"/>
        </w:rPr>
      </w:pPr>
      <w:r w:rsidRPr="00F35B95">
        <w:rPr>
          <w:sz w:val="28"/>
          <w:szCs w:val="28"/>
          <w:highlight w:val="white"/>
          <w:shd w:val="clear" w:color="auto" w:fill="F4F4F4"/>
        </w:rPr>
        <w:t xml:space="preserve">Всі структурні підрозділи телефонізовані, підключені до інтернету, оснащені комп’ютерною технікою з програмним забезпеченням Центр забезпечений транспортними засобами. В закладі на даний час </w:t>
      </w:r>
      <w:r w:rsidRPr="00AC7688">
        <w:rPr>
          <w:sz w:val="28"/>
          <w:szCs w:val="28"/>
          <w:highlight w:val="white"/>
          <w:shd w:val="clear" w:color="auto" w:fill="F4F4F4"/>
        </w:rPr>
        <w:t>9</w:t>
      </w:r>
      <w:r w:rsidRPr="00F35B95">
        <w:rPr>
          <w:sz w:val="28"/>
          <w:szCs w:val="28"/>
          <w:highlight w:val="white"/>
          <w:shd w:val="clear" w:color="auto" w:fill="F4F4F4"/>
        </w:rPr>
        <w:t xml:space="preserve"> автомобілів.  </w:t>
      </w:r>
    </w:p>
    <w:p w:rsidR="00B908B4" w:rsidRPr="00F35B95" w:rsidRDefault="00B908B4" w:rsidP="00B908B4">
      <w:pPr>
        <w:ind w:firstLine="426"/>
        <w:contextualSpacing/>
        <w:jc w:val="both"/>
        <w:rPr>
          <w:sz w:val="28"/>
          <w:szCs w:val="28"/>
          <w:highlight w:val="white"/>
          <w:shd w:val="clear" w:color="auto" w:fill="F4F4F4"/>
        </w:rPr>
      </w:pPr>
      <w:r w:rsidRPr="00F35B95">
        <w:rPr>
          <w:sz w:val="28"/>
          <w:szCs w:val="28"/>
          <w:highlight w:val="white"/>
          <w:shd w:val="clear" w:color="auto" w:fill="F4F4F4"/>
        </w:rPr>
        <w:t xml:space="preserve">Амбулаторії мають оглядові кабінети,  фізіотерапевтичні кабінети оснащені фізіотерапевтичною апаратурою, кабінети функціональної діагностики оснащені електрокардіографами та </w:t>
      </w:r>
      <w:proofErr w:type="spellStart"/>
      <w:r w:rsidRPr="00F35B95">
        <w:rPr>
          <w:sz w:val="28"/>
          <w:szCs w:val="28"/>
          <w:highlight w:val="white"/>
          <w:shd w:val="clear" w:color="auto" w:fill="F4F4F4"/>
        </w:rPr>
        <w:t>спірографами</w:t>
      </w:r>
      <w:proofErr w:type="spellEnd"/>
      <w:r w:rsidRPr="00F35B95">
        <w:rPr>
          <w:sz w:val="28"/>
          <w:szCs w:val="28"/>
          <w:highlight w:val="white"/>
          <w:shd w:val="clear" w:color="auto" w:fill="F4F4F4"/>
        </w:rPr>
        <w:t xml:space="preserve">. </w:t>
      </w:r>
    </w:p>
    <w:p w:rsidR="00B908B4" w:rsidRPr="00F35B95" w:rsidRDefault="00B908B4" w:rsidP="00B908B4">
      <w:pPr>
        <w:ind w:firstLine="426"/>
        <w:contextualSpacing/>
        <w:jc w:val="both"/>
        <w:rPr>
          <w:sz w:val="28"/>
          <w:szCs w:val="28"/>
          <w:highlight w:val="white"/>
          <w:shd w:val="clear" w:color="auto" w:fill="F4F4F4"/>
        </w:rPr>
      </w:pPr>
      <w:r w:rsidRPr="00F35B95">
        <w:rPr>
          <w:sz w:val="28"/>
          <w:szCs w:val="28"/>
          <w:highlight w:val="white"/>
          <w:shd w:val="clear" w:color="auto" w:fill="F4F4F4"/>
        </w:rPr>
        <w:t xml:space="preserve">Матеріально-технічна база підрозділів відповідає вимогам та стандартам, відповідно чинного законодавства України. </w:t>
      </w:r>
    </w:p>
    <w:p w:rsidR="00B908B4" w:rsidRPr="00F35B95" w:rsidRDefault="00B908B4" w:rsidP="00B908B4">
      <w:pPr>
        <w:ind w:firstLine="426"/>
        <w:contextualSpacing/>
        <w:jc w:val="both"/>
        <w:rPr>
          <w:sz w:val="28"/>
          <w:szCs w:val="28"/>
          <w:highlight w:val="white"/>
          <w:shd w:val="clear" w:color="auto" w:fill="F4F4F4"/>
        </w:rPr>
      </w:pPr>
      <w:r w:rsidRPr="00F35B95">
        <w:rPr>
          <w:sz w:val="28"/>
          <w:szCs w:val="28"/>
          <w:highlight w:val="white"/>
          <w:shd w:val="clear" w:color="auto" w:fill="F4F4F4"/>
        </w:rPr>
        <w:t xml:space="preserve">На теперішній час лікувально-профілактичні підрозділи </w:t>
      </w:r>
      <w:r w:rsidR="00BE0F80">
        <w:rPr>
          <w:sz w:val="28"/>
          <w:szCs w:val="28"/>
          <w:highlight w:val="white"/>
          <w:shd w:val="clear" w:color="auto" w:fill="F4F4F4"/>
        </w:rPr>
        <w:t>Центру</w:t>
      </w:r>
      <w:r w:rsidRPr="00F35B95">
        <w:rPr>
          <w:sz w:val="28"/>
          <w:szCs w:val="28"/>
          <w:highlight w:val="white"/>
          <w:shd w:val="clear" w:color="auto" w:fill="F4F4F4"/>
        </w:rPr>
        <w:t xml:space="preserve"> в своїй роботі керуються наказом МОЗ України від 19.03.2018 року № 504 «Про затвердження Порядку надання первинної медичної допомоги» та здійснюють медичне обслуговування населення відповідно до переліку медичних послуг. </w:t>
      </w:r>
    </w:p>
    <w:p w:rsidR="00B908B4" w:rsidRPr="00F35B95" w:rsidRDefault="00B908B4" w:rsidP="00B908B4">
      <w:pPr>
        <w:ind w:firstLine="426"/>
        <w:contextualSpacing/>
        <w:jc w:val="both"/>
        <w:rPr>
          <w:sz w:val="28"/>
          <w:szCs w:val="28"/>
          <w:highlight w:val="white"/>
          <w:shd w:val="clear" w:color="auto" w:fill="F4F4F4"/>
        </w:rPr>
      </w:pPr>
      <w:r w:rsidRPr="00F35B95">
        <w:rPr>
          <w:sz w:val="28"/>
          <w:szCs w:val="28"/>
          <w:highlight w:val="white"/>
          <w:shd w:val="clear" w:color="auto" w:fill="F4F4F4"/>
        </w:rPr>
        <w:t>Проводиться приписна кампанія «Лікар для кожної сім’ї» з початку укладення договору з Національною службою здоров’я. Станом на 01.</w:t>
      </w:r>
      <w:r>
        <w:rPr>
          <w:sz w:val="28"/>
          <w:szCs w:val="28"/>
          <w:highlight w:val="white"/>
          <w:shd w:val="clear" w:color="auto" w:fill="F4F4F4"/>
        </w:rPr>
        <w:t>0</w:t>
      </w:r>
      <w:r w:rsidRPr="00F35B95">
        <w:rPr>
          <w:sz w:val="28"/>
          <w:szCs w:val="28"/>
          <w:highlight w:val="white"/>
          <w:shd w:val="clear" w:color="auto" w:fill="F4F4F4"/>
        </w:rPr>
        <w:t>1.20</w:t>
      </w:r>
      <w:r>
        <w:rPr>
          <w:sz w:val="28"/>
          <w:szCs w:val="28"/>
          <w:highlight w:val="white"/>
          <w:shd w:val="clear" w:color="auto" w:fill="F4F4F4"/>
        </w:rPr>
        <w:t>20</w:t>
      </w:r>
      <w:r w:rsidRPr="00F35B95">
        <w:rPr>
          <w:sz w:val="28"/>
          <w:szCs w:val="28"/>
          <w:highlight w:val="white"/>
          <w:shd w:val="clear" w:color="auto" w:fill="F4F4F4"/>
        </w:rPr>
        <w:t xml:space="preserve"> року укладено </w:t>
      </w:r>
      <w:r>
        <w:rPr>
          <w:sz w:val="28"/>
          <w:szCs w:val="28"/>
          <w:highlight w:val="white"/>
          <w:shd w:val="clear" w:color="auto" w:fill="F4F4F4"/>
        </w:rPr>
        <w:t xml:space="preserve">82986 </w:t>
      </w:r>
      <w:r w:rsidRPr="00F35B95">
        <w:rPr>
          <w:sz w:val="28"/>
          <w:szCs w:val="28"/>
          <w:highlight w:val="white"/>
          <w:shd w:val="clear" w:color="auto" w:fill="F4F4F4"/>
        </w:rPr>
        <w:t>декларацій в амбулаторіях</w:t>
      </w:r>
      <w:r>
        <w:rPr>
          <w:sz w:val="28"/>
          <w:szCs w:val="28"/>
          <w:highlight w:val="white"/>
          <w:shd w:val="clear" w:color="auto" w:fill="F4F4F4"/>
        </w:rPr>
        <w:t>, що складає 78,5 % від загальної чисельності зареєстрованого населення.</w:t>
      </w:r>
    </w:p>
    <w:p w:rsidR="00B908B4" w:rsidRPr="00681562" w:rsidRDefault="00B908B4" w:rsidP="00B908B4">
      <w:pPr>
        <w:ind w:firstLine="426"/>
        <w:contextualSpacing/>
        <w:jc w:val="both"/>
        <w:rPr>
          <w:sz w:val="28"/>
          <w:szCs w:val="28"/>
          <w:highlight w:val="white"/>
          <w:shd w:val="clear" w:color="auto" w:fill="F4F4F4"/>
        </w:rPr>
      </w:pPr>
      <w:r w:rsidRPr="00F35B95">
        <w:rPr>
          <w:sz w:val="28"/>
          <w:szCs w:val="28"/>
          <w:highlight w:val="white"/>
          <w:shd w:val="clear" w:color="auto" w:fill="F4F4F4"/>
        </w:rPr>
        <w:t xml:space="preserve">До Урядової програми «Доступні ліки» на даний час залучено 5 аптечних закладів, що мають 15 аптек – «відкритих дверей».  Лікарями </w:t>
      </w:r>
      <w:r w:rsidR="00BE0F80">
        <w:rPr>
          <w:sz w:val="28"/>
          <w:szCs w:val="28"/>
          <w:highlight w:val="white"/>
          <w:shd w:val="clear" w:color="auto" w:fill="F4F4F4"/>
        </w:rPr>
        <w:t>Ц</w:t>
      </w:r>
      <w:r w:rsidRPr="00F35B95">
        <w:rPr>
          <w:sz w:val="28"/>
          <w:szCs w:val="28"/>
          <w:highlight w:val="white"/>
          <w:shd w:val="clear" w:color="auto" w:fill="F4F4F4"/>
        </w:rPr>
        <w:t xml:space="preserve">ентру </w:t>
      </w:r>
      <w:r w:rsidRPr="00F35B95">
        <w:rPr>
          <w:sz w:val="28"/>
          <w:szCs w:val="28"/>
          <w:highlight w:val="white"/>
          <w:shd w:val="clear" w:color="auto" w:fill="F4F4F4"/>
        </w:rPr>
        <w:lastRenderedPageBreak/>
        <w:t>виписуються пільгові рецепти на отримання лікарських засобів по Урядовій Програмі «Доступні ліки» та пільгові рецепти для забезпечен</w:t>
      </w:r>
      <w:r w:rsidR="00BE0F80">
        <w:rPr>
          <w:sz w:val="28"/>
          <w:szCs w:val="28"/>
          <w:highlight w:val="white"/>
          <w:shd w:val="clear" w:color="auto" w:fill="F4F4F4"/>
        </w:rPr>
        <w:t>ня пільгових категорій населенн</w:t>
      </w:r>
      <w:r w:rsidR="008D0282">
        <w:rPr>
          <w:sz w:val="28"/>
          <w:szCs w:val="28"/>
          <w:highlight w:val="white"/>
          <w:shd w:val="clear" w:color="auto" w:fill="F4F4F4"/>
        </w:rPr>
        <w:t>я</w:t>
      </w:r>
      <w:r w:rsidRPr="00681562">
        <w:rPr>
          <w:sz w:val="28"/>
          <w:szCs w:val="28"/>
          <w:highlight w:val="white"/>
          <w:shd w:val="clear" w:color="auto" w:fill="F4F4F4"/>
        </w:rPr>
        <w:t>. На 01.</w:t>
      </w:r>
      <w:r>
        <w:rPr>
          <w:sz w:val="28"/>
          <w:szCs w:val="28"/>
          <w:highlight w:val="white"/>
          <w:shd w:val="clear" w:color="auto" w:fill="F4F4F4"/>
        </w:rPr>
        <w:t>0</w:t>
      </w:r>
      <w:r w:rsidRPr="00681562">
        <w:rPr>
          <w:sz w:val="28"/>
          <w:szCs w:val="28"/>
          <w:highlight w:val="white"/>
          <w:shd w:val="clear" w:color="auto" w:fill="F4F4F4"/>
        </w:rPr>
        <w:t>1.20</w:t>
      </w:r>
      <w:r>
        <w:rPr>
          <w:sz w:val="28"/>
          <w:szCs w:val="28"/>
          <w:highlight w:val="white"/>
          <w:shd w:val="clear" w:color="auto" w:fill="F4F4F4"/>
        </w:rPr>
        <w:t>20</w:t>
      </w:r>
      <w:r w:rsidRPr="00681562">
        <w:rPr>
          <w:sz w:val="28"/>
          <w:szCs w:val="28"/>
          <w:highlight w:val="white"/>
          <w:shd w:val="clear" w:color="auto" w:fill="F4F4F4"/>
        </w:rPr>
        <w:t xml:space="preserve"> року </w:t>
      </w:r>
      <w:r>
        <w:rPr>
          <w:sz w:val="28"/>
          <w:szCs w:val="28"/>
          <w:highlight w:val="white"/>
          <w:shd w:val="clear" w:color="auto" w:fill="F4F4F4"/>
        </w:rPr>
        <w:t>сума використаних коштів по відпущеним рецептам становить 10368,14 тис. грн.</w:t>
      </w:r>
    </w:p>
    <w:p w:rsidR="001E155D" w:rsidRPr="001E155D" w:rsidRDefault="001E155D" w:rsidP="001E155D">
      <w:pPr>
        <w:jc w:val="both"/>
        <w:rPr>
          <w:bCs/>
          <w:sz w:val="28"/>
          <w:szCs w:val="28"/>
        </w:rPr>
      </w:pPr>
      <w:r w:rsidRPr="001E155D">
        <w:rPr>
          <w:bCs/>
          <w:sz w:val="28"/>
          <w:szCs w:val="28"/>
        </w:rPr>
        <w:t xml:space="preserve">    Передбачається виконання заходів Програми «Фінансова підтримка для покращення надання вторинної медичної допомоги населенню міста Бровари та відновлення матеріально-технічної бази комунального некомерційного підприємства "Броварська багатопрофільна клінічна лікарня" Броварської районної ради</w:t>
      </w:r>
      <w:r w:rsidR="008D0282">
        <w:rPr>
          <w:bCs/>
          <w:sz w:val="28"/>
          <w:szCs w:val="28"/>
        </w:rPr>
        <w:t xml:space="preserve"> Київської області</w:t>
      </w:r>
      <w:r w:rsidRPr="001E155D">
        <w:rPr>
          <w:bCs/>
          <w:sz w:val="28"/>
          <w:szCs w:val="28"/>
        </w:rPr>
        <w:t xml:space="preserve"> та Броварської міської ради </w:t>
      </w:r>
      <w:r w:rsidR="008D0282">
        <w:rPr>
          <w:bCs/>
          <w:sz w:val="28"/>
          <w:szCs w:val="28"/>
        </w:rPr>
        <w:t xml:space="preserve">Київської області </w:t>
      </w:r>
      <w:r w:rsidRPr="001E155D">
        <w:rPr>
          <w:bCs/>
          <w:sz w:val="28"/>
          <w:szCs w:val="28"/>
        </w:rPr>
        <w:t>на 2020 рік"</w:t>
      </w:r>
      <w:r w:rsidR="00BE0F80">
        <w:rPr>
          <w:bCs/>
          <w:sz w:val="28"/>
          <w:szCs w:val="28"/>
        </w:rPr>
        <w:t xml:space="preserve">, затвердженої рішенням Броварської міської ради Київської області від 19.12.2019 №1748-67-07, </w:t>
      </w:r>
      <w:r w:rsidRPr="001E155D">
        <w:rPr>
          <w:bCs/>
          <w:sz w:val="28"/>
          <w:szCs w:val="28"/>
        </w:rPr>
        <w:t xml:space="preserve">у сумі </w:t>
      </w:r>
      <w:r w:rsidR="00BE0F80">
        <w:rPr>
          <w:bCs/>
          <w:sz w:val="28"/>
          <w:szCs w:val="28"/>
        </w:rPr>
        <w:t>55,8</w:t>
      </w:r>
      <w:r w:rsidRPr="001E155D">
        <w:rPr>
          <w:bCs/>
          <w:sz w:val="28"/>
          <w:szCs w:val="28"/>
        </w:rPr>
        <w:t>млн.грн., комплексної Міська Програма фінансової підтримки та розвитку Комунального некомерційного підприємства Броварської міської ради Київської області "Броварська стоматологічна поліклініка"</w:t>
      </w:r>
      <w:r w:rsidR="00BE0F80">
        <w:rPr>
          <w:bCs/>
          <w:sz w:val="28"/>
          <w:szCs w:val="28"/>
        </w:rPr>
        <w:t>, затвердженої рішенням Броварської міської ради Київської області від 19.12.2019 №1771-67-07,</w:t>
      </w:r>
      <w:r w:rsidRPr="001E155D">
        <w:rPr>
          <w:bCs/>
          <w:sz w:val="28"/>
          <w:szCs w:val="28"/>
        </w:rPr>
        <w:t xml:space="preserve"> на 2020 рік у сумі 2,5 млн грн.,  </w:t>
      </w:r>
      <w:r w:rsidR="00BE0F80">
        <w:rPr>
          <w:bCs/>
          <w:sz w:val="28"/>
          <w:szCs w:val="28"/>
        </w:rPr>
        <w:t>«М</w:t>
      </w:r>
      <w:r w:rsidRPr="001E155D">
        <w:rPr>
          <w:bCs/>
          <w:sz w:val="28"/>
          <w:szCs w:val="28"/>
        </w:rPr>
        <w:t>іськ</w:t>
      </w:r>
      <w:r w:rsidR="00D250B7">
        <w:rPr>
          <w:bCs/>
          <w:sz w:val="28"/>
          <w:szCs w:val="28"/>
        </w:rPr>
        <w:t>о</w:t>
      </w:r>
      <w:r w:rsidRPr="001E155D">
        <w:rPr>
          <w:bCs/>
          <w:sz w:val="28"/>
          <w:szCs w:val="28"/>
        </w:rPr>
        <w:t>ї програми по забезпеченню пільгових категорій населення міста Бровари лікарськими засобами та медичними виробами на 2020 рік</w:t>
      </w:r>
      <w:r w:rsidR="00BE0F80">
        <w:rPr>
          <w:bCs/>
          <w:sz w:val="28"/>
          <w:szCs w:val="28"/>
        </w:rPr>
        <w:t>», затвердженої рішенням Броварської міської ради Київської області від 19.12.2019 №1738-67-07,</w:t>
      </w:r>
      <w:r w:rsidRPr="001E155D">
        <w:rPr>
          <w:bCs/>
          <w:sz w:val="28"/>
          <w:szCs w:val="28"/>
        </w:rPr>
        <w:t xml:space="preserve"> у сумі 10,0 млн грн., </w:t>
      </w:r>
      <w:r w:rsidR="00BE0F80">
        <w:rPr>
          <w:bCs/>
          <w:sz w:val="28"/>
          <w:szCs w:val="28"/>
        </w:rPr>
        <w:t>«</w:t>
      </w:r>
      <w:r w:rsidRPr="001E155D">
        <w:rPr>
          <w:bCs/>
          <w:sz w:val="28"/>
          <w:szCs w:val="28"/>
        </w:rPr>
        <w:t>Програми діяльності та фінансової підтримки Комунального некомерційного підприємства Броварської міської ради</w:t>
      </w:r>
      <w:r w:rsidR="008D0282">
        <w:rPr>
          <w:bCs/>
          <w:sz w:val="28"/>
          <w:szCs w:val="28"/>
        </w:rPr>
        <w:t xml:space="preserve"> Київської області</w:t>
      </w:r>
      <w:r w:rsidRPr="001E155D">
        <w:rPr>
          <w:bCs/>
          <w:sz w:val="28"/>
          <w:szCs w:val="28"/>
        </w:rPr>
        <w:t xml:space="preserve"> "Броварський міський  центр первинної медико-санітарної допомоги"</w:t>
      </w:r>
      <w:r w:rsidR="00BE0F80">
        <w:rPr>
          <w:bCs/>
          <w:sz w:val="28"/>
          <w:szCs w:val="28"/>
        </w:rPr>
        <w:t>, затвердженої рішенням Броварської міської ради Київської області від 19.12.2019 №1739-67-07,</w:t>
      </w:r>
      <w:r w:rsidRPr="001E155D">
        <w:rPr>
          <w:bCs/>
          <w:sz w:val="28"/>
          <w:szCs w:val="28"/>
        </w:rPr>
        <w:t xml:space="preserve"> на 2020 рік у сумі 15,0 млн грн., </w:t>
      </w:r>
      <w:r w:rsidR="00BE0F80">
        <w:rPr>
          <w:bCs/>
          <w:sz w:val="28"/>
          <w:szCs w:val="28"/>
        </w:rPr>
        <w:t>«М</w:t>
      </w:r>
      <w:r w:rsidRPr="001E155D">
        <w:rPr>
          <w:bCs/>
          <w:sz w:val="28"/>
          <w:szCs w:val="28"/>
        </w:rPr>
        <w:t>іської Програми забезпечення препаратами інсуліну хворих на цукровий діабет жителів м. Бровари на 2020 рік</w:t>
      </w:r>
      <w:r w:rsidR="00BE0F80">
        <w:rPr>
          <w:bCs/>
          <w:sz w:val="28"/>
          <w:szCs w:val="28"/>
        </w:rPr>
        <w:t>», затвердженої рішенням Броварської міської ради Київської області від 19.12.2019 №1744-67-07,</w:t>
      </w:r>
      <w:r w:rsidRPr="001E155D">
        <w:rPr>
          <w:bCs/>
          <w:sz w:val="28"/>
          <w:szCs w:val="28"/>
        </w:rPr>
        <w:t xml:space="preserve"> у сумі 1,0 млн грн.</w:t>
      </w:r>
    </w:p>
    <w:p w:rsidR="001E155D" w:rsidRDefault="001E155D" w:rsidP="001E155D">
      <w:pPr>
        <w:jc w:val="both"/>
        <w:rPr>
          <w:b/>
          <w:bCs/>
        </w:rPr>
      </w:pPr>
    </w:p>
    <w:p w:rsidR="00726D07" w:rsidRPr="00304DEA" w:rsidRDefault="00726D07" w:rsidP="00230D0E">
      <w:pPr>
        <w:tabs>
          <w:tab w:val="left" w:pos="993"/>
        </w:tabs>
        <w:ind w:right="44" w:firstLine="426"/>
        <w:jc w:val="both"/>
        <w:rPr>
          <w:b/>
          <w:bCs/>
          <w:sz w:val="28"/>
          <w:szCs w:val="28"/>
        </w:rPr>
      </w:pPr>
      <w:r w:rsidRPr="00304DEA">
        <w:rPr>
          <w:b/>
          <w:bCs/>
          <w:sz w:val="28"/>
          <w:szCs w:val="28"/>
        </w:rPr>
        <w:t>Головні цілі на 2</w:t>
      </w:r>
      <w:r w:rsidR="00C94693">
        <w:rPr>
          <w:b/>
          <w:bCs/>
          <w:sz w:val="28"/>
          <w:szCs w:val="28"/>
        </w:rPr>
        <w:t>02</w:t>
      </w:r>
      <w:r w:rsidRPr="00304DEA">
        <w:rPr>
          <w:b/>
          <w:bCs/>
          <w:sz w:val="28"/>
          <w:szCs w:val="28"/>
        </w:rPr>
        <w:t>0 рік:</w:t>
      </w:r>
    </w:p>
    <w:p w:rsidR="00726D07" w:rsidRDefault="00726D07" w:rsidP="00230D0E">
      <w:pPr>
        <w:tabs>
          <w:tab w:val="left" w:pos="993"/>
        </w:tabs>
        <w:ind w:right="44" w:firstLine="426"/>
        <w:jc w:val="both"/>
        <w:rPr>
          <w:sz w:val="28"/>
          <w:szCs w:val="28"/>
        </w:rPr>
      </w:pPr>
      <w:r w:rsidRPr="00304DEA">
        <w:rPr>
          <w:sz w:val="28"/>
          <w:szCs w:val="28"/>
        </w:rPr>
        <w:t xml:space="preserve">  Подальший розвиток системи охорони здоров'я, спрямований на підвищення якості медичної допомоги населенню.</w:t>
      </w:r>
    </w:p>
    <w:p w:rsidR="00B908B4" w:rsidRDefault="00B908B4" w:rsidP="00230D0E">
      <w:pPr>
        <w:shd w:val="clear" w:color="auto" w:fill="FFFFFF"/>
        <w:spacing w:line="249" w:lineRule="auto"/>
        <w:ind w:firstLine="426"/>
        <w:jc w:val="both"/>
        <w:rPr>
          <w:b/>
          <w:bCs/>
          <w:sz w:val="28"/>
          <w:szCs w:val="28"/>
        </w:rPr>
      </w:pPr>
    </w:p>
    <w:p w:rsidR="00726D07" w:rsidRDefault="00726D07" w:rsidP="00230D0E">
      <w:pPr>
        <w:shd w:val="clear" w:color="auto" w:fill="FFFFFF"/>
        <w:spacing w:line="249" w:lineRule="auto"/>
        <w:ind w:firstLine="426"/>
        <w:jc w:val="both"/>
        <w:rPr>
          <w:b/>
          <w:bCs/>
          <w:sz w:val="28"/>
          <w:szCs w:val="28"/>
        </w:rPr>
      </w:pPr>
      <w:r w:rsidRPr="007A1035">
        <w:rPr>
          <w:b/>
          <w:bCs/>
          <w:sz w:val="28"/>
          <w:szCs w:val="28"/>
        </w:rPr>
        <w:t>Основні завдання та заходи</w:t>
      </w:r>
      <w:r w:rsidR="00C94693">
        <w:rPr>
          <w:b/>
          <w:bCs/>
          <w:sz w:val="28"/>
          <w:szCs w:val="28"/>
        </w:rPr>
        <w:t xml:space="preserve"> на 2020 рік</w:t>
      </w:r>
      <w:r w:rsidRPr="007A1035">
        <w:rPr>
          <w:b/>
          <w:bCs/>
          <w:sz w:val="28"/>
          <w:szCs w:val="28"/>
        </w:rPr>
        <w:t>:</w:t>
      </w:r>
    </w:p>
    <w:p w:rsidR="009154E8" w:rsidRPr="007A1035" w:rsidRDefault="009154E8" w:rsidP="009154E8">
      <w:pPr>
        <w:tabs>
          <w:tab w:val="left" w:pos="0"/>
        </w:tabs>
        <w:ind w:firstLine="426"/>
        <w:jc w:val="both"/>
        <w:rPr>
          <w:sz w:val="28"/>
          <w:szCs w:val="28"/>
        </w:rPr>
      </w:pPr>
      <w:r w:rsidRPr="007A1035">
        <w:rPr>
          <w:rFonts w:hAnsi="Symbol"/>
          <w:sz w:val="28"/>
          <w:szCs w:val="28"/>
        </w:rPr>
        <w:t></w:t>
      </w:r>
      <w:r w:rsidRPr="007A1035">
        <w:rPr>
          <w:sz w:val="28"/>
          <w:szCs w:val="28"/>
        </w:rPr>
        <w:t xml:space="preserve">  забезпечення реалізації державної політики в галузі охорони здоров’я; </w:t>
      </w:r>
    </w:p>
    <w:p w:rsidR="009154E8" w:rsidRPr="007A1035" w:rsidRDefault="009154E8" w:rsidP="009154E8">
      <w:pPr>
        <w:tabs>
          <w:tab w:val="left" w:pos="0"/>
        </w:tabs>
        <w:ind w:firstLine="426"/>
        <w:jc w:val="both"/>
        <w:rPr>
          <w:sz w:val="28"/>
          <w:szCs w:val="28"/>
        </w:rPr>
      </w:pPr>
      <w:r w:rsidRPr="007A1035">
        <w:rPr>
          <w:rFonts w:hAnsi="Symbol"/>
          <w:sz w:val="28"/>
          <w:szCs w:val="28"/>
        </w:rPr>
        <w:t></w:t>
      </w:r>
      <w:r w:rsidRPr="007A1035">
        <w:rPr>
          <w:sz w:val="28"/>
          <w:szCs w:val="28"/>
        </w:rPr>
        <w:t>здійснення заходів, спрямованих на запобігання інфекційним захворюва</w:t>
      </w:r>
      <w:r>
        <w:rPr>
          <w:sz w:val="28"/>
          <w:szCs w:val="28"/>
        </w:rPr>
        <w:t>нням, епідеміям, їх ліквідацію;</w:t>
      </w:r>
    </w:p>
    <w:p w:rsidR="007A1035" w:rsidRPr="007A1035" w:rsidRDefault="007A1035" w:rsidP="00A636C3">
      <w:pPr>
        <w:pStyle w:val="afa"/>
        <w:numPr>
          <w:ilvl w:val="0"/>
          <w:numId w:val="9"/>
        </w:numPr>
        <w:tabs>
          <w:tab w:val="left" w:pos="-4820"/>
        </w:tabs>
        <w:ind w:left="0" w:firstLine="426"/>
        <w:jc w:val="both"/>
        <w:rPr>
          <w:sz w:val="28"/>
          <w:szCs w:val="28"/>
        </w:rPr>
      </w:pPr>
      <w:r w:rsidRPr="007A1035">
        <w:rPr>
          <w:sz w:val="28"/>
          <w:szCs w:val="28"/>
        </w:rPr>
        <w:t>відкриття нов</w:t>
      </w:r>
      <w:r w:rsidR="00B908B4">
        <w:rPr>
          <w:sz w:val="28"/>
          <w:szCs w:val="28"/>
        </w:rPr>
        <w:t>ої</w:t>
      </w:r>
      <w:r w:rsidRPr="007A1035">
        <w:rPr>
          <w:sz w:val="28"/>
          <w:szCs w:val="28"/>
        </w:rPr>
        <w:t xml:space="preserve"> амбулаторі</w:t>
      </w:r>
      <w:r w:rsidR="00B908B4">
        <w:rPr>
          <w:sz w:val="28"/>
          <w:szCs w:val="28"/>
        </w:rPr>
        <w:t xml:space="preserve">ї </w:t>
      </w:r>
      <w:r w:rsidRPr="007A1035">
        <w:rPr>
          <w:sz w:val="28"/>
          <w:szCs w:val="28"/>
        </w:rPr>
        <w:t xml:space="preserve"> сімейної медицини;</w:t>
      </w:r>
    </w:p>
    <w:p w:rsidR="007A1035" w:rsidRPr="007A1035" w:rsidRDefault="007A1035" w:rsidP="00A636C3">
      <w:pPr>
        <w:pStyle w:val="afa"/>
        <w:numPr>
          <w:ilvl w:val="0"/>
          <w:numId w:val="9"/>
        </w:numPr>
        <w:tabs>
          <w:tab w:val="left" w:pos="-4820"/>
        </w:tabs>
        <w:ind w:left="0" w:firstLine="426"/>
        <w:jc w:val="both"/>
        <w:rPr>
          <w:sz w:val="28"/>
          <w:szCs w:val="28"/>
        </w:rPr>
      </w:pPr>
      <w:r w:rsidRPr="007A1035">
        <w:rPr>
          <w:sz w:val="28"/>
          <w:szCs w:val="28"/>
        </w:rPr>
        <w:t xml:space="preserve">відкриття </w:t>
      </w:r>
      <w:r w:rsidR="00552FD9">
        <w:rPr>
          <w:sz w:val="28"/>
          <w:szCs w:val="28"/>
        </w:rPr>
        <w:t xml:space="preserve">лабораторії </w:t>
      </w:r>
      <w:r w:rsidR="00575433">
        <w:rPr>
          <w:sz w:val="28"/>
          <w:szCs w:val="28"/>
        </w:rPr>
        <w:t>Центру</w:t>
      </w:r>
      <w:r w:rsidRPr="007A1035">
        <w:rPr>
          <w:sz w:val="28"/>
          <w:szCs w:val="28"/>
        </w:rPr>
        <w:t>;</w:t>
      </w:r>
    </w:p>
    <w:p w:rsidR="007A1035" w:rsidRDefault="007A1035" w:rsidP="00A636C3">
      <w:pPr>
        <w:pStyle w:val="afa"/>
        <w:numPr>
          <w:ilvl w:val="0"/>
          <w:numId w:val="9"/>
        </w:numPr>
        <w:tabs>
          <w:tab w:val="left" w:pos="-4820"/>
        </w:tabs>
        <w:ind w:left="0" w:firstLine="426"/>
        <w:jc w:val="both"/>
        <w:rPr>
          <w:sz w:val="28"/>
          <w:szCs w:val="28"/>
        </w:rPr>
      </w:pPr>
      <w:r w:rsidRPr="007A1035">
        <w:rPr>
          <w:sz w:val="28"/>
          <w:szCs w:val="28"/>
        </w:rPr>
        <w:t>створення електронного реєстру пацієнтів</w:t>
      </w:r>
      <w:r w:rsidR="00552FD9">
        <w:rPr>
          <w:sz w:val="28"/>
          <w:szCs w:val="28"/>
        </w:rPr>
        <w:t xml:space="preserve"> та впровадження  в роботу центру відповідних програм</w:t>
      </w:r>
      <w:r w:rsidRPr="007A1035">
        <w:rPr>
          <w:sz w:val="28"/>
          <w:szCs w:val="28"/>
        </w:rPr>
        <w:t>;</w:t>
      </w:r>
    </w:p>
    <w:p w:rsidR="00552FD9" w:rsidRPr="00352CF5" w:rsidRDefault="00552FD9" w:rsidP="00A636C3">
      <w:pPr>
        <w:pStyle w:val="afa"/>
        <w:numPr>
          <w:ilvl w:val="0"/>
          <w:numId w:val="9"/>
        </w:numPr>
        <w:tabs>
          <w:tab w:val="left" w:pos="-4820"/>
        </w:tabs>
        <w:ind w:left="0" w:firstLine="426"/>
        <w:jc w:val="both"/>
        <w:rPr>
          <w:sz w:val="28"/>
          <w:szCs w:val="28"/>
        </w:rPr>
      </w:pPr>
      <w:r>
        <w:rPr>
          <w:sz w:val="28"/>
          <w:szCs w:val="28"/>
        </w:rPr>
        <w:t>завершення приписної кампанії «Лікар для кожної сім</w:t>
      </w:r>
      <w:r w:rsidRPr="00552FD9">
        <w:rPr>
          <w:sz w:val="28"/>
          <w:szCs w:val="28"/>
          <w:lang w:val="ru-RU"/>
        </w:rPr>
        <w:t>’</w:t>
      </w:r>
      <w:r>
        <w:rPr>
          <w:sz w:val="28"/>
          <w:szCs w:val="28"/>
          <w:lang w:val="ru-RU"/>
        </w:rPr>
        <w:t>ї»;</w:t>
      </w:r>
    </w:p>
    <w:p w:rsidR="00352CF5" w:rsidRPr="007A1035" w:rsidRDefault="00352CF5" w:rsidP="00A636C3">
      <w:pPr>
        <w:pStyle w:val="afa"/>
        <w:numPr>
          <w:ilvl w:val="0"/>
          <w:numId w:val="9"/>
        </w:numPr>
        <w:tabs>
          <w:tab w:val="left" w:pos="-4820"/>
        </w:tabs>
        <w:ind w:left="0" w:firstLine="426"/>
        <w:jc w:val="both"/>
        <w:rPr>
          <w:sz w:val="28"/>
          <w:szCs w:val="28"/>
        </w:rPr>
      </w:pPr>
      <w:proofErr w:type="spellStart"/>
      <w:proofErr w:type="gramStart"/>
      <w:r>
        <w:rPr>
          <w:sz w:val="28"/>
          <w:szCs w:val="28"/>
          <w:lang w:val="ru-RU"/>
        </w:rPr>
        <w:t>розширеннямережіаптечнихзакладів</w:t>
      </w:r>
      <w:proofErr w:type="spellEnd"/>
      <w:r>
        <w:rPr>
          <w:sz w:val="28"/>
          <w:szCs w:val="28"/>
          <w:lang w:val="ru-RU"/>
        </w:rPr>
        <w:t xml:space="preserve">, </w:t>
      </w:r>
      <w:proofErr w:type="spellStart"/>
      <w:r>
        <w:rPr>
          <w:sz w:val="28"/>
          <w:szCs w:val="28"/>
          <w:lang w:val="ru-RU"/>
        </w:rPr>
        <w:t>якіпрац</w:t>
      </w:r>
      <w:r w:rsidR="009154E8">
        <w:rPr>
          <w:sz w:val="28"/>
          <w:szCs w:val="28"/>
          <w:lang w:val="ru-RU"/>
        </w:rPr>
        <w:t>юють</w:t>
      </w:r>
      <w:proofErr w:type="spellEnd"/>
      <w:r w:rsidR="009154E8">
        <w:rPr>
          <w:sz w:val="28"/>
          <w:szCs w:val="28"/>
          <w:lang w:val="ru-RU"/>
        </w:rPr>
        <w:t xml:space="preserve"> в рамках </w:t>
      </w:r>
      <w:proofErr w:type="spellStart"/>
      <w:r w:rsidR="009154E8">
        <w:rPr>
          <w:sz w:val="28"/>
          <w:szCs w:val="28"/>
          <w:lang w:val="ru-RU"/>
        </w:rPr>
        <w:t>Урядовоїпрограми</w:t>
      </w:r>
      <w:proofErr w:type="spellEnd"/>
      <w:r w:rsidR="009154E8">
        <w:rPr>
          <w:sz w:val="28"/>
          <w:szCs w:val="28"/>
          <w:lang w:val="ru-RU"/>
        </w:rPr>
        <w:t>;</w:t>
      </w:r>
      <w:proofErr w:type="gramEnd"/>
    </w:p>
    <w:p w:rsidR="0066607B" w:rsidRPr="007A1035" w:rsidRDefault="0066607B" w:rsidP="00230D0E">
      <w:pPr>
        <w:shd w:val="clear" w:color="auto" w:fill="FFFFFF"/>
        <w:tabs>
          <w:tab w:val="left" w:pos="0"/>
        </w:tabs>
        <w:ind w:firstLine="426"/>
        <w:jc w:val="both"/>
        <w:rPr>
          <w:sz w:val="28"/>
          <w:szCs w:val="28"/>
        </w:rPr>
      </w:pPr>
      <w:r w:rsidRPr="007A1035">
        <w:rPr>
          <w:rFonts w:hAnsi="Symbol"/>
        </w:rPr>
        <w:t></w:t>
      </w:r>
      <w:r w:rsidRPr="007A1035">
        <w:rPr>
          <w:sz w:val="28"/>
          <w:szCs w:val="28"/>
        </w:rPr>
        <w:t>організація надання медико-санітарної допомоги населенню</w:t>
      </w:r>
      <w:r w:rsidR="00C130B1" w:rsidRPr="007A1035">
        <w:rPr>
          <w:sz w:val="28"/>
          <w:szCs w:val="28"/>
        </w:rPr>
        <w:t>;</w:t>
      </w:r>
    </w:p>
    <w:p w:rsidR="00726D07" w:rsidRPr="007A1035" w:rsidRDefault="0066607B" w:rsidP="00A636C3">
      <w:pPr>
        <w:pStyle w:val="afa"/>
        <w:numPr>
          <w:ilvl w:val="0"/>
          <w:numId w:val="8"/>
        </w:numPr>
        <w:shd w:val="clear" w:color="auto" w:fill="FFFFFF"/>
        <w:tabs>
          <w:tab w:val="left" w:pos="0"/>
        </w:tabs>
        <w:ind w:left="0" w:firstLine="426"/>
        <w:jc w:val="both"/>
        <w:rPr>
          <w:sz w:val="28"/>
          <w:szCs w:val="28"/>
        </w:rPr>
      </w:pPr>
      <w:r w:rsidRPr="007A1035">
        <w:rPr>
          <w:sz w:val="28"/>
          <w:szCs w:val="28"/>
        </w:rPr>
        <w:t>з</w:t>
      </w:r>
      <w:r w:rsidR="00726D07" w:rsidRPr="007A1035">
        <w:rPr>
          <w:sz w:val="28"/>
          <w:szCs w:val="28"/>
        </w:rPr>
        <w:t>абезпечення лікарями педіатричних дільниць;</w:t>
      </w:r>
    </w:p>
    <w:p w:rsidR="00726D07" w:rsidRDefault="0066607B" w:rsidP="00A636C3">
      <w:pPr>
        <w:pStyle w:val="afa"/>
        <w:numPr>
          <w:ilvl w:val="0"/>
          <w:numId w:val="8"/>
        </w:numPr>
        <w:shd w:val="clear" w:color="auto" w:fill="FFFFFF"/>
        <w:tabs>
          <w:tab w:val="left" w:pos="0"/>
        </w:tabs>
        <w:ind w:left="0" w:firstLine="426"/>
        <w:jc w:val="both"/>
        <w:rPr>
          <w:sz w:val="28"/>
          <w:szCs w:val="28"/>
        </w:rPr>
      </w:pPr>
      <w:r w:rsidRPr="007A1035">
        <w:rPr>
          <w:sz w:val="28"/>
          <w:szCs w:val="28"/>
        </w:rPr>
        <w:t>з</w:t>
      </w:r>
      <w:r w:rsidR="00726D07" w:rsidRPr="007A1035">
        <w:rPr>
          <w:sz w:val="28"/>
          <w:szCs w:val="28"/>
        </w:rPr>
        <w:t>абезпечення середнім медичним пер</w:t>
      </w:r>
      <w:r w:rsidRPr="007A1035">
        <w:rPr>
          <w:sz w:val="28"/>
          <w:szCs w:val="28"/>
        </w:rPr>
        <w:t>соналом терапевтичних дільниць;</w:t>
      </w:r>
    </w:p>
    <w:p w:rsidR="008167E3" w:rsidRPr="009154E8" w:rsidRDefault="00B27F35" w:rsidP="009154E8">
      <w:pPr>
        <w:pStyle w:val="afa"/>
        <w:numPr>
          <w:ilvl w:val="0"/>
          <w:numId w:val="8"/>
        </w:numPr>
        <w:shd w:val="clear" w:color="auto" w:fill="FFFFFF"/>
        <w:tabs>
          <w:tab w:val="left" w:pos="0"/>
        </w:tabs>
        <w:ind w:left="0" w:firstLine="426"/>
        <w:jc w:val="both"/>
        <w:rPr>
          <w:sz w:val="28"/>
          <w:szCs w:val="28"/>
        </w:rPr>
      </w:pPr>
      <w:r>
        <w:rPr>
          <w:sz w:val="28"/>
          <w:szCs w:val="28"/>
        </w:rPr>
        <w:t>надання стомато</w:t>
      </w:r>
      <w:r w:rsidR="009154E8">
        <w:rPr>
          <w:sz w:val="28"/>
          <w:szCs w:val="28"/>
        </w:rPr>
        <w:t>логічних послуг мешканцям міста.</w:t>
      </w:r>
    </w:p>
    <w:p w:rsidR="008167E3" w:rsidRDefault="008167E3" w:rsidP="00230D0E">
      <w:pPr>
        <w:tabs>
          <w:tab w:val="left" w:pos="993"/>
        </w:tabs>
        <w:ind w:right="44" w:firstLine="426"/>
        <w:jc w:val="center"/>
        <w:rPr>
          <w:b/>
          <w:bCs/>
          <w:sz w:val="28"/>
          <w:szCs w:val="28"/>
        </w:rPr>
      </w:pPr>
    </w:p>
    <w:p w:rsidR="00552CCD" w:rsidRDefault="00552CCD" w:rsidP="00230D0E">
      <w:pPr>
        <w:tabs>
          <w:tab w:val="left" w:pos="993"/>
        </w:tabs>
        <w:ind w:right="44" w:firstLine="426"/>
        <w:jc w:val="center"/>
        <w:rPr>
          <w:b/>
          <w:bCs/>
          <w:sz w:val="28"/>
          <w:szCs w:val="28"/>
        </w:rPr>
      </w:pPr>
    </w:p>
    <w:p w:rsidR="00726D07" w:rsidRPr="00DB187B" w:rsidRDefault="00726D07" w:rsidP="00230D0E">
      <w:pPr>
        <w:tabs>
          <w:tab w:val="left" w:pos="993"/>
        </w:tabs>
        <w:ind w:right="44" w:firstLine="426"/>
        <w:jc w:val="center"/>
        <w:rPr>
          <w:b/>
          <w:bCs/>
          <w:sz w:val="28"/>
          <w:szCs w:val="28"/>
        </w:rPr>
      </w:pPr>
      <w:r w:rsidRPr="00DB187B">
        <w:rPr>
          <w:b/>
          <w:bCs/>
          <w:sz w:val="28"/>
          <w:szCs w:val="28"/>
        </w:rPr>
        <w:t>Освіта.</w:t>
      </w:r>
    </w:p>
    <w:p w:rsidR="00530C5F" w:rsidRPr="00B05615" w:rsidRDefault="00530C5F" w:rsidP="00530C5F">
      <w:pPr>
        <w:ind w:firstLine="540"/>
        <w:jc w:val="both"/>
        <w:rPr>
          <w:sz w:val="28"/>
          <w:szCs w:val="28"/>
        </w:rPr>
      </w:pPr>
      <w:r w:rsidRPr="00B05615">
        <w:rPr>
          <w:sz w:val="28"/>
          <w:szCs w:val="28"/>
        </w:rPr>
        <w:t xml:space="preserve">Мережу </w:t>
      </w:r>
      <w:r w:rsidR="00F3557E" w:rsidRPr="00B05615">
        <w:rPr>
          <w:sz w:val="28"/>
          <w:szCs w:val="28"/>
        </w:rPr>
        <w:t xml:space="preserve">закладів </w:t>
      </w:r>
      <w:r w:rsidRPr="00B05615">
        <w:rPr>
          <w:sz w:val="28"/>
          <w:szCs w:val="28"/>
        </w:rPr>
        <w:t>дошкільн</w:t>
      </w:r>
      <w:r w:rsidR="00F3557E">
        <w:rPr>
          <w:sz w:val="28"/>
          <w:szCs w:val="28"/>
        </w:rPr>
        <w:t>ої</w:t>
      </w:r>
      <w:r w:rsidRPr="00B05615">
        <w:rPr>
          <w:sz w:val="28"/>
          <w:szCs w:val="28"/>
        </w:rPr>
        <w:t xml:space="preserve"> освіти</w:t>
      </w:r>
      <w:r w:rsidR="00F3557E">
        <w:rPr>
          <w:sz w:val="28"/>
          <w:szCs w:val="28"/>
        </w:rPr>
        <w:t xml:space="preserve"> (далі –ЗДО)</w:t>
      </w:r>
      <w:r w:rsidRPr="00B05615">
        <w:rPr>
          <w:sz w:val="28"/>
          <w:szCs w:val="28"/>
        </w:rPr>
        <w:t xml:space="preserve"> міста складають 21 ЗДО (у тому числі Центр розвитку дитини навчально-виховного об’єднання) комунальної власності, а також 8 ЗДО відомчої та приватної власності. 18 березня 2019 року після рекон</w:t>
      </w:r>
      <w:r w:rsidR="00F3557E">
        <w:rPr>
          <w:sz w:val="28"/>
          <w:szCs w:val="28"/>
        </w:rPr>
        <w:t>струкції розпочав прийом дітей ЗДО</w:t>
      </w:r>
      <w:r w:rsidRPr="00B05615">
        <w:rPr>
          <w:sz w:val="28"/>
          <w:szCs w:val="28"/>
        </w:rPr>
        <w:t xml:space="preserve"> «Оленка». Станом на 05.09.2019 у </w:t>
      </w:r>
      <w:r w:rsidR="00F3557E">
        <w:rPr>
          <w:sz w:val="28"/>
          <w:szCs w:val="28"/>
        </w:rPr>
        <w:t>ЗДО</w:t>
      </w:r>
      <w:r w:rsidRPr="00B05615">
        <w:rPr>
          <w:sz w:val="28"/>
          <w:szCs w:val="28"/>
        </w:rPr>
        <w:t xml:space="preserve"> перебувало 6014 дітей (221 група), з них у комунальних – 5810 вихованців (199 груп). У 12 садочках організовано роботу 28 інклюзивних груп для 69 дітей. Відкрито 6 санаторних груп, 43 логопедичні, 1 спецгрупа, 5 прогулянкових, 9 різновікових, у 2 групах (ЗДО «Теремок» та «Теремки») передбачено цілодобове перебування дітей.</w:t>
      </w:r>
    </w:p>
    <w:p w:rsidR="00530C5F" w:rsidRPr="00B05615" w:rsidRDefault="00530C5F" w:rsidP="00530C5F">
      <w:pPr>
        <w:ind w:firstLine="426"/>
        <w:jc w:val="both"/>
        <w:rPr>
          <w:sz w:val="28"/>
          <w:szCs w:val="28"/>
        </w:rPr>
      </w:pPr>
      <w:r w:rsidRPr="00B05615">
        <w:rPr>
          <w:sz w:val="28"/>
          <w:szCs w:val="28"/>
        </w:rPr>
        <w:t xml:space="preserve">На сьогодні 2 </w:t>
      </w:r>
      <w:r w:rsidR="00F3557E">
        <w:rPr>
          <w:sz w:val="28"/>
          <w:szCs w:val="28"/>
        </w:rPr>
        <w:t>ЗДО</w:t>
      </w:r>
      <w:r w:rsidRPr="00B05615">
        <w:rPr>
          <w:sz w:val="28"/>
          <w:szCs w:val="28"/>
        </w:rPr>
        <w:t xml:space="preserve"> мають статуси: </w:t>
      </w:r>
      <w:r>
        <w:rPr>
          <w:sz w:val="28"/>
          <w:szCs w:val="28"/>
        </w:rPr>
        <w:t>ЗДО</w:t>
      </w:r>
      <w:r w:rsidRPr="00B05615">
        <w:rPr>
          <w:sz w:val="28"/>
          <w:szCs w:val="28"/>
        </w:rPr>
        <w:t xml:space="preserve"> «Барвінок» - регіонального рівня, </w:t>
      </w:r>
      <w:r>
        <w:rPr>
          <w:sz w:val="28"/>
          <w:szCs w:val="28"/>
        </w:rPr>
        <w:t>ЗДО</w:t>
      </w:r>
      <w:r w:rsidRPr="00B05615">
        <w:rPr>
          <w:sz w:val="28"/>
          <w:szCs w:val="28"/>
        </w:rPr>
        <w:t xml:space="preserve"> «Ялинка» імені В.О. Сухомлинського - всеукраїнського рівня.</w:t>
      </w:r>
    </w:p>
    <w:p w:rsidR="00530C5F" w:rsidRPr="00B05615" w:rsidRDefault="00530C5F" w:rsidP="00530C5F">
      <w:pPr>
        <w:ind w:firstLine="426"/>
        <w:jc w:val="both"/>
        <w:rPr>
          <w:sz w:val="28"/>
          <w:szCs w:val="28"/>
        </w:rPr>
      </w:pPr>
      <w:r w:rsidRPr="00B05615">
        <w:rPr>
          <w:sz w:val="28"/>
          <w:szCs w:val="28"/>
        </w:rPr>
        <w:t xml:space="preserve">Для вихованців </w:t>
      </w:r>
      <w:r>
        <w:rPr>
          <w:sz w:val="28"/>
          <w:szCs w:val="28"/>
        </w:rPr>
        <w:t>ЗДО</w:t>
      </w:r>
      <w:r w:rsidRPr="00B05615">
        <w:rPr>
          <w:sz w:val="28"/>
          <w:szCs w:val="28"/>
        </w:rPr>
        <w:t xml:space="preserve"> організовано безперебійне гаряче харчування. Станом на 01.01.20</w:t>
      </w:r>
      <w:r>
        <w:rPr>
          <w:sz w:val="28"/>
          <w:szCs w:val="28"/>
        </w:rPr>
        <w:t>20</w:t>
      </w:r>
      <w:r w:rsidRPr="00B05615">
        <w:rPr>
          <w:sz w:val="28"/>
          <w:szCs w:val="28"/>
        </w:rPr>
        <w:t xml:space="preserve"> року з місцевого бюджету  профінансовано </w:t>
      </w:r>
      <w:r>
        <w:rPr>
          <w:sz w:val="28"/>
          <w:szCs w:val="28"/>
        </w:rPr>
        <w:t>10 099,5</w:t>
      </w:r>
      <w:r w:rsidRPr="00B05615">
        <w:rPr>
          <w:sz w:val="28"/>
          <w:szCs w:val="28"/>
        </w:rPr>
        <w:t xml:space="preserve"> тис. грн.</w:t>
      </w:r>
    </w:p>
    <w:p w:rsidR="00530C5F" w:rsidRDefault="00530C5F" w:rsidP="00530C5F">
      <w:pPr>
        <w:pStyle w:val="af6"/>
        <w:ind w:firstLine="567"/>
        <w:jc w:val="both"/>
        <w:rPr>
          <w:sz w:val="28"/>
          <w:szCs w:val="28"/>
        </w:rPr>
      </w:pPr>
      <w:r w:rsidRPr="005A6BCC">
        <w:rPr>
          <w:sz w:val="28"/>
          <w:szCs w:val="28"/>
        </w:rPr>
        <w:t>У м. Бровари функціонують 11 комунальних закладів загальної середньої освіти (у тому числі загальноосвітня школа І-ІІ ступенів та ліцей технологічного профілю навчально-виховного об’єднання), товариства з обмеженою відповідальністю «Приватна загальноосвітня школа «Фортуна», «Навчально-реабілітаційний центр «Мозаїка» та «Центр корекції та розвитку дитини «</w:t>
      </w:r>
      <w:proofErr w:type="spellStart"/>
      <w:r w:rsidRPr="005A6BCC">
        <w:rPr>
          <w:sz w:val="28"/>
          <w:szCs w:val="28"/>
        </w:rPr>
        <w:t>Сіалія</w:t>
      </w:r>
      <w:proofErr w:type="spellEnd"/>
      <w:r w:rsidRPr="005A6BCC">
        <w:rPr>
          <w:sz w:val="28"/>
          <w:szCs w:val="28"/>
        </w:rPr>
        <w:t>». Загалом заклади освіти відвідують 15174 мешканці міста (530 класів), з них у комунальних закладах навчаються 14851 дитина (502 класи). У 63 класах шкіл здобувають освіту 100 дітей з особливими освітніми потребами. Навчання у дві зміни організовано у 8 школах, охоплено 4164 учні у 141 класі. Школа повного дня функціонує у навчально-виховному об’єднанні, організовано роботу 54 груп продовженого дня для 1681 дитини.</w:t>
      </w:r>
    </w:p>
    <w:p w:rsidR="00530C5F" w:rsidRDefault="00530C5F" w:rsidP="00530C5F">
      <w:pPr>
        <w:ind w:firstLine="426"/>
        <w:jc w:val="both"/>
        <w:rPr>
          <w:sz w:val="28"/>
          <w:szCs w:val="28"/>
        </w:rPr>
      </w:pPr>
      <w:r w:rsidRPr="00E153AB">
        <w:rPr>
          <w:sz w:val="28"/>
          <w:szCs w:val="28"/>
        </w:rPr>
        <w:t xml:space="preserve">Для всіх учнів 1-4 класів та дітей пільгової категорії організоване гаряче харчування, 100% вартості якого фінансується місцевим бюджетом. На харчування учнів загальноосвітніх навчальних закладів за 2019 рік профінансовано з місцевого бюджету 14 150,0 тис. грн.  </w:t>
      </w:r>
    </w:p>
    <w:p w:rsidR="00530C5F" w:rsidRPr="00C858C9" w:rsidRDefault="00530C5F" w:rsidP="00530C5F">
      <w:pPr>
        <w:ind w:firstLine="567"/>
        <w:jc w:val="both"/>
        <w:rPr>
          <w:sz w:val="28"/>
          <w:szCs w:val="28"/>
        </w:rPr>
      </w:pPr>
      <w:r w:rsidRPr="00C858C9">
        <w:rPr>
          <w:sz w:val="28"/>
          <w:szCs w:val="28"/>
        </w:rPr>
        <w:t xml:space="preserve">З метою </w:t>
      </w:r>
      <w:r w:rsidRPr="00C858C9">
        <w:rPr>
          <w:color w:val="000000"/>
          <w:sz w:val="28"/>
          <w:szCs w:val="28"/>
        </w:rPr>
        <w:t xml:space="preserve">реалізації заходів Концепції державної політики у сфері реформування загальної середньої освіти </w:t>
      </w:r>
      <w:r w:rsidRPr="00C858C9">
        <w:rPr>
          <w:b/>
          <w:i/>
          <w:sz w:val="28"/>
          <w:szCs w:val="28"/>
        </w:rPr>
        <w:t>«</w:t>
      </w:r>
      <w:r w:rsidRPr="00C858C9">
        <w:rPr>
          <w:color w:val="000000"/>
          <w:sz w:val="28"/>
          <w:szCs w:val="28"/>
        </w:rPr>
        <w:t>Нова українська школа</w:t>
      </w:r>
      <w:r w:rsidRPr="00C858C9">
        <w:rPr>
          <w:sz w:val="28"/>
          <w:szCs w:val="28"/>
        </w:rPr>
        <w:t xml:space="preserve">» на запровадження сучасних технологій та створення новітнього освітнього середовища в початкових класах міста використано 9754,937 </w:t>
      </w:r>
      <w:proofErr w:type="spellStart"/>
      <w:r w:rsidRPr="00C858C9">
        <w:rPr>
          <w:sz w:val="28"/>
          <w:szCs w:val="28"/>
        </w:rPr>
        <w:t>тис.грн</w:t>
      </w:r>
      <w:proofErr w:type="spellEnd"/>
      <w:r w:rsidR="00F3557E">
        <w:rPr>
          <w:sz w:val="28"/>
          <w:szCs w:val="28"/>
        </w:rPr>
        <w:t>.,</w:t>
      </w:r>
      <w:r w:rsidRPr="00C858C9">
        <w:rPr>
          <w:sz w:val="28"/>
          <w:szCs w:val="28"/>
        </w:rPr>
        <w:t xml:space="preserve"> запланованих на 2019 рік місцевим бюджетом. Придбано дидактичного матеріалу на суму 2442,311 </w:t>
      </w:r>
      <w:proofErr w:type="spellStart"/>
      <w:r w:rsidRPr="00C858C9">
        <w:rPr>
          <w:sz w:val="28"/>
          <w:szCs w:val="28"/>
        </w:rPr>
        <w:t>тис.грн</w:t>
      </w:r>
      <w:proofErr w:type="spellEnd"/>
      <w:r w:rsidR="00F3557E">
        <w:rPr>
          <w:sz w:val="28"/>
          <w:szCs w:val="28"/>
        </w:rPr>
        <w:t>.</w:t>
      </w:r>
      <w:r w:rsidRPr="00C858C9">
        <w:rPr>
          <w:sz w:val="28"/>
          <w:szCs w:val="28"/>
        </w:rPr>
        <w:t xml:space="preserve">, меблів та обладнання 3731,107 </w:t>
      </w:r>
      <w:proofErr w:type="spellStart"/>
      <w:r w:rsidRPr="00C858C9">
        <w:rPr>
          <w:sz w:val="28"/>
          <w:szCs w:val="28"/>
        </w:rPr>
        <w:t>тис.грн</w:t>
      </w:r>
      <w:proofErr w:type="spellEnd"/>
      <w:r w:rsidR="00F3557E">
        <w:rPr>
          <w:sz w:val="28"/>
          <w:szCs w:val="28"/>
        </w:rPr>
        <w:t>.</w:t>
      </w:r>
      <w:r w:rsidRPr="00C858C9">
        <w:rPr>
          <w:sz w:val="28"/>
          <w:szCs w:val="28"/>
        </w:rPr>
        <w:t xml:space="preserve">, комп’ютерна та оргтехніка – 3357,932 </w:t>
      </w:r>
      <w:proofErr w:type="spellStart"/>
      <w:r w:rsidRPr="00C858C9">
        <w:rPr>
          <w:sz w:val="28"/>
          <w:szCs w:val="28"/>
        </w:rPr>
        <w:t>тис.грн</w:t>
      </w:r>
      <w:proofErr w:type="spellEnd"/>
      <w:r w:rsidRPr="00C858C9">
        <w:rPr>
          <w:sz w:val="28"/>
          <w:szCs w:val="28"/>
        </w:rPr>
        <w:t xml:space="preserve">., пристосування – 223,587 </w:t>
      </w:r>
      <w:proofErr w:type="spellStart"/>
      <w:r w:rsidRPr="00C858C9">
        <w:rPr>
          <w:sz w:val="28"/>
          <w:szCs w:val="28"/>
        </w:rPr>
        <w:t>тис.грн</w:t>
      </w:r>
      <w:proofErr w:type="spellEnd"/>
      <w:r w:rsidRPr="00C858C9">
        <w:rPr>
          <w:sz w:val="28"/>
          <w:szCs w:val="28"/>
        </w:rPr>
        <w:t>.</w:t>
      </w:r>
    </w:p>
    <w:p w:rsidR="00530C5F" w:rsidRDefault="00530C5F" w:rsidP="00530C5F">
      <w:pPr>
        <w:ind w:right="57" w:firstLine="567"/>
        <w:contextualSpacing/>
        <w:jc w:val="both"/>
        <w:rPr>
          <w:color w:val="000000"/>
          <w:sz w:val="28"/>
          <w:szCs w:val="28"/>
        </w:rPr>
      </w:pPr>
      <w:r>
        <w:rPr>
          <w:sz w:val="28"/>
          <w:szCs w:val="28"/>
        </w:rPr>
        <w:t xml:space="preserve">З метою  реалізації права на освіту дітей з особливими освітніми потребами, зумовленими складними вадами розвитку, їх інтеграції в суспільство шляхом здійснення комплексних реабілітаційних заходів, спрямованих на відновлення здоров’я, розвиток та корекцію порушень, у місті був створений інклюзивно-ресурсний центр (далі – Центр). У 2019/2020 навчальному році організовано роботу 29 інклюзивних груп для 69 дітей та 63 інклюзивних класів </w:t>
      </w:r>
      <w:proofErr w:type="spellStart"/>
      <w:r>
        <w:rPr>
          <w:sz w:val="28"/>
          <w:szCs w:val="28"/>
        </w:rPr>
        <w:t>дл</w:t>
      </w:r>
      <w:proofErr w:type="spellEnd"/>
      <w:r>
        <w:rPr>
          <w:sz w:val="28"/>
          <w:szCs w:val="28"/>
        </w:rPr>
        <w:t xml:space="preserve"> 99 учнів.  Для 127 дітей з особливими освітніми потреб</w:t>
      </w:r>
      <w:r w:rsidR="00946F99">
        <w:rPr>
          <w:sz w:val="28"/>
          <w:szCs w:val="28"/>
        </w:rPr>
        <w:t>а</w:t>
      </w:r>
      <w:r>
        <w:rPr>
          <w:sz w:val="28"/>
          <w:szCs w:val="28"/>
        </w:rPr>
        <w:t>м</w:t>
      </w:r>
      <w:r w:rsidR="00F30CA1">
        <w:rPr>
          <w:sz w:val="28"/>
          <w:szCs w:val="28"/>
        </w:rPr>
        <w:t>и</w:t>
      </w:r>
      <w:bookmarkStart w:id="15" w:name="_GoBack"/>
      <w:bookmarkEnd w:id="15"/>
      <w:r>
        <w:rPr>
          <w:sz w:val="28"/>
          <w:szCs w:val="28"/>
        </w:rPr>
        <w:t xml:space="preserve"> проведено 1780 </w:t>
      </w:r>
      <w:proofErr w:type="spellStart"/>
      <w:r>
        <w:rPr>
          <w:sz w:val="28"/>
          <w:szCs w:val="28"/>
        </w:rPr>
        <w:t>корекційно-розвиткових</w:t>
      </w:r>
      <w:proofErr w:type="spellEnd"/>
      <w:r>
        <w:rPr>
          <w:sz w:val="28"/>
          <w:szCs w:val="28"/>
        </w:rPr>
        <w:t xml:space="preserve"> занять. </w:t>
      </w:r>
    </w:p>
    <w:p w:rsidR="00530C5F" w:rsidRDefault="00530C5F" w:rsidP="00530C5F">
      <w:pPr>
        <w:ind w:firstLine="567"/>
        <w:jc w:val="both"/>
        <w:rPr>
          <w:sz w:val="28"/>
          <w:szCs w:val="28"/>
        </w:rPr>
      </w:pPr>
      <w:r>
        <w:rPr>
          <w:sz w:val="28"/>
          <w:szCs w:val="28"/>
        </w:rPr>
        <w:t>На виконання програми «Громадський бюджет</w:t>
      </w:r>
      <w:r w:rsidR="00946F99">
        <w:rPr>
          <w:sz w:val="28"/>
          <w:szCs w:val="28"/>
        </w:rPr>
        <w:t xml:space="preserve"> в місті Бровари на 2017-2020 роки</w:t>
      </w:r>
      <w:r>
        <w:rPr>
          <w:sz w:val="28"/>
          <w:szCs w:val="28"/>
        </w:rPr>
        <w:t>»</w:t>
      </w:r>
      <w:r w:rsidR="00946F99">
        <w:rPr>
          <w:sz w:val="28"/>
          <w:szCs w:val="28"/>
        </w:rPr>
        <w:t xml:space="preserve">, затвердженого рішенням Броварської міської ради Київської області від </w:t>
      </w:r>
      <w:r w:rsidR="00946F99">
        <w:rPr>
          <w:sz w:val="28"/>
          <w:szCs w:val="28"/>
        </w:rPr>
        <w:lastRenderedPageBreak/>
        <w:t>22.12.2016 № 455-23-07,</w:t>
      </w:r>
      <w:r>
        <w:rPr>
          <w:sz w:val="28"/>
          <w:szCs w:val="28"/>
        </w:rPr>
        <w:t xml:space="preserve"> реалізовано проект «Інклюзивний простір відкритий клас» на базі Броварської ЗОШ І-ІІІ ступенів № 3, на заходи якого у 2018 році використано 614,916 </w:t>
      </w:r>
      <w:proofErr w:type="spellStart"/>
      <w:r>
        <w:rPr>
          <w:sz w:val="28"/>
          <w:szCs w:val="28"/>
        </w:rPr>
        <w:t>тис.грн</w:t>
      </w:r>
      <w:proofErr w:type="spellEnd"/>
      <w:r>
        <w:rPr>
          <w:sz w:val="28"/>
          <w:szCs w:val="28"/>
        </w:rPr>
        <w:t xml:space="preserve">. та у 2019 році – 368,359 </w:t>
      </w:r>
      <w:proofErr w:type="spellStart"/>
      <w:r>
        <w:rPr>
          <w:sz w:val="28"/>
          <w:szCs w:val="28"/>
        </w:rPr>
        <w:t>тис.грн</w:t>
      </w:r>
      <w:proofErr w:type="spellEnd"/>
      <w:r>
        <w:rPr>
          <w:sz w:val="28"/>
          <w:szCs w:val="28"/>
        </w:rPr>
        <w:t xml:space="preserve">. За рахунок коштів місцевого бюджету для організації інклюзивного навчання придбано обладнання у садочки на суму 155,136 </w:t>
      </w:r>
      <w:proofErr w:type="spellStart"/>
      <w:r>
        <w:rPr>
          <w:sz w:val="28"/>
          <w:szCs w:val="28"/>
        </w:rPr>
        <w:t>тис.грн</w:t>
      </w:r>
      <w:proofErr w:type="spellEnd"/>
      <w:r>
        <w:rPr>
          <w:sz w:val="28"/>
          <w:szCs w:val="28"/>
        </w:rPr>
        <w:t xml:space="preserve"> та у школи на суму 142,127 </w:t>
      </w:r>
      <w:proofErr w:type="spellStart"/>
      <w:r>
        <w:rPr>
          <w:sz w:val="28"/>
          <w:szCs w:val="28"/>
        </w:rPr>
        <w:t>тис.грн</w:t>
      </w:r>
      <w:proofErr w:type="spellEnd"/>
      <w:r>
        <w:rPr>
          <w:sz w:val="28"/>
          <w:szCs w:val="28"/>
        </w:rPr>
        <w:t>.(меблі, техніка, набори для сенсорної інтеграції).</w:t>
      </w:r>
    </w:p>
    <w:p w:rsidR="00530C5F" w:rsidRPr="00E153AB" w:rsidRDefault="00530C5F" w:rsidP="00530C5F">
      <w:pPr>
        <w:ind w:firstLine="426"/>
        <w:jc w:val="both"/>
        <w:rPr>
          <w:sz w:val="28"/>
          <w:szCs w:val="28"/>
        </w:rPr>
      </w:pPr>
    </w:p>
    <w:p w:rsidR="00530C5F" w:rsidRPr="00E153AB" w:rsidRDefault="00530C5F" w:rsidP="00530C5F">
      <w:pPr>
        <w:ind w:firstLine="567"/>
        <w:jc w:val="both"/>
        <w:rPr>
          <w:sz w:val="28"/>
          <w:szCs w:val="28"/>
        </w:rPr>
      </w:pPr>
      <w:r w:rsidRPr="00E153AB">
        <w:rPr>
          <w:sz w:val="28"/>
          <w:szCs w:val="28"/>
        </w:rPr>
        <w:t xml:space="preserve">У місті працює 5 закладів позашкільної освіти комунальної власності: Палац творчості дітей та юнацтва, Дитячий естетико-натуралістичний центр «Камелія», Центр позашкільної освіти Броварського навчально-виховного об'єднання, Дитячо-юнацька спортивна школа, Центр національно-патріотичного виховання. Загалом позашкільною освітою у закладах охоплено 7221 учень. </w:t>
      </w:r>
    </w:p>
    <w:p w:rsidR="002175CE" w:rsidRDefault="002175CE" w:rsidP="002175CE">
      <w:pPr>
        <w:ind w:firstLine="567"/>
        <w:jc w:val="both"/>
        <w:rPr>
          <w:sz w:val="28"/>
          <w:szCs w:val="28"/>
        </w:rPr>
      </w:pPr>
      <w:r>
        <w:rPr>
          <w:sz w:val="28"/>
          <w:szCs w:val="28"/>
        </w:rPr>
        <w:t>Н</w:t>
      </w:r>
      <w:r w:rsidRPr="00C858C9">
        <w:rPr>
          <w:sz w:val="28"/>
          <w:szCs w:val="28"/>
        </w:rPr>
        <w:t xml:space="preserve">а виконання Програми розвитку системи освіти </w:t>
      </w:r>
      <w:proofErr w:type="spellStart"/>
      <w:r w:rsidRPr="00C858C9">
        <w:rPr>
          <w:sz w:val="28"/>
          <w:szCs w:val="28"/>
        </w:rPr>
        <w:t>м.Бровари</w:t>
      </w:r>
      <w:proofErr w:type="spellEnd"/>
      <w:r w:rsidRPr="00C858C9">
        <w:rPr>
          <w:sz w:val="28"/>
          <w:szCs w:val="28"/>
        </w:rPr>
        <w:t xml:space="preserve"> на 2019-2023 роки, затвердженої рішенням Броварської міської ради</w:t>
      </w:r>
      <w:r w:rsidR="007E634C">
        <w:rPr>
          <w:sz w:val="28"/>
          <w:szCs w:val="28"/>
        </w:rPr>
        <w:t xml:space="preserve"> Київської області</w:t>
      </w:r>
      <w:r w:rsidRPr="00C858C9">
        <w:rPr>
          <w:sz w:val="28"/>
          <w:szCs w:val="28"/>
        </w:rPr>
        <w:t xml:space="preserve"> від 20.12.2018 № 1195-50-07, </w:t>
      </w:r>
      <w:r>
        <w:rPr>
          <w:sz w:val="28"/>
          <w:szCs w:val="28"/>
        </w:rPr>
        <w:t>яка</w:t>
      </w:r>
      <w:r w:rsidRPr="00C858C9">
        <w:rPr>
          <w:sz w:val="28"/>
          <w:szCs w:val="28"/>
        </w:rPr>
        <w:t xml:space="preserve"> передбачає формування доступної та якісної освітньої системи, відповідає вимогам суспільства, запитам особисто</w:t>
      </w:r>
      <w:r>
        <w:rPr>
          <w:sz w:val="28"/>
          <w:szCs w:val="28"/>
        </w:rPr>
        <w:t>сті, потребам держави і регіону, п</w:t>
      </w:r>
      <w:r w:rsidRPr="00C858C9">
        <w:rPr>
          <w:sz w:val="28"/>
          <w:szCs w:val="28"/>
        </w:rPr>
        <w:t>ротягом 2019 року</w:t>
      </w:r>
      <w:r>
        <w:rPr>
          <w:sz w:val="28"/>
          <w:szCs w:val="28"/>
        </w:rPr>
        <w:t xml:space="preserve"> виконувались наступні роботи:</w:t>
      </w:r>
    </w:p>
    <w:p w:rsidR="002175CE" w:rsidRDefault="002175CE" w:rsidP="00A636C3">
      <w:pPr>
        <w:numPr>
          <w:ilvl w:val="0"/>
          <w:numId w:val="15"/>
        </w:numPr>
        <w:jc w:val="both"/>
        <w:rPr>
          <w:sz w:val="28"/>
          <w:szCs w:val="28"/>
        </w:rPr>
      </w:pPr>
      <w:r>
        <w:rPr>
          <w:sz w:val="28"/>
          <w:szCs w:val="28"/>
        </w:rPr>
        <w:t>Поточні та капітальні ремонти:</w:t>
      </w:r>
    </w:p>
    <w:p w:rsidR="002175CE" w:rsidRDefault="002175CE" w:rsidP="00A636C3">
      <w:pPr>
        <w:numPr>
          <w:ilvl w:val="0"/>
          <w:numId w:val="14"/>
        </w:numPr>
        <w:jc w:val="both"/>
        <w:rPr>
          <w:sz w:val="28"/>
          <w:szCs w:val="28"/>
        </w:rPr>
      </w:pPr>
      <w:r>
        <w:rPr>
          <w:sz w:val="28"/>
          <w:szCs w:val="28"/>
        </w:rPr>
        <w:t>заклади дошкільної освіти – профінансовано на суму 8235,1 тис. грн.;</w:t>
      </w:r>
    </w:p>
    <w:p w:rsidR="002175CE" w:rsidRDefault="002175CE" w:rsidP="00A636C3">
      <w:pPr>
        <w:numPr>
          <w:ilvl w:val="0"/>
          <w:numId w:val="14"/>
        </w:numPr>
        <w:contextualSpacing/>
        <w:jc w:val="both"/>
        <w:rPr>
          <w:sz w:val="28"/>
          <w:szCs w:val="28"/>
        </w:rPr>
      </w:pPr>
      <w:r>
        <w:rPr>
          <w:sz w:val="28"/>
          <w:szCs w:val="28"/>
        </w:rPr>
        <w:t xml:space="preserve">заклади </w:t>
      </w:r>
      <w:proofErr w:type="spellStart"/>
      <w:r w:rsidR="002131A5">
        <w:rPr>
          <w:sz w:val="28"/>
          <w:szCs w:val="28"/>
        </w:rPr>
        <w:t>загальносередньої</w:t>
      </w:r>
      <w:proofErr w:type="spellEnd"/>
      <w:r>
        <w:rPr>
          <w:sz w:val="28"/>
          <w:szCs w:val="28"/>
        </w:rPr>
        <w:t xml:space="preserve"> освіти</w:t>
      </w:r>
      <w:r w:rsidR="00530C5F">
        <w:rPr>
          <w:sz w:val="28"/>
          <w:szCs w:val="28"/>
        </w:rPr>
        <w:t>, включаючи навчально-виховне</w:t>
      </w:r>
      <w:r w:rsidR="00530C5F" w:rsidRPr="00F36FA2">
        <w:rPr>
          <w:sz w:val="28"/>
          <w:szCs w:val="28"/>
        </w:rPr>
        <w:t xml:space="preserve"> об’єднанн</w:t>
      </w:r>
      <w:r w:rsidR="00530C5F">
        <w:rPr>
          <w:sz w:val="28"/>
          <w:szCs w:val="28"/>
        </w:rPr>
        <w:t>я</w:t>
      </w:r>
      <w:r>
        <w:rPr>
          <w:sz w:val="28"/>
          <w:szCs w:val="28"/>
        </w:rPr>
        <w:t xml:space="preserve"> - профінансовано на суму 1</w:t>
      </w:r>
      <w:r w:rsidR="00530C5F">
        <w:rPr>
          <w:sz w:val="28"/>
          <w:szCs w:val="28"/>
        </w:rPr>
        <w:t>1584,3</w:t>
      </w:r>
      <w:r>
        <w:rPr>
          <w:sz w:val="28"/>
          <w:szCs w:val="28"/>
        </w:rPr>
        <w:t xml:space="preserve"> тис. грн.;</w:t>
      </w:r>
    </w:p>
    <w:p w:rsidR="002175CE" w:rsidRDefault="002175CE" w:rsidP="00A636C3">
      <w:pPr>
        <w:numPr>
          <w:ilvl w:val="0"/>
          <w:numId w:val="14"/>
        </w:numPr>
        <w:jc w:val="both"/>
        <w:rPr>
          <w:sz w:val="28"/>
          <w:szCs w:val="28"/>
        </w:rPr>
      </w:pPr>
      <w:r>
        <w:rPr>
          <w:sz w:val="28"/>
          <w:szCs w:val="28"/>
        </w:rPr>
        <w:t>заклади позашкільної освіти – профінансовано на суму 200,1 тис. грн.</w:t>
      </w:r>
    </w:p>
    <w:p w:rsidR="002175CE" w:rsidRDefault="002175CE" w:rsidP="00A636C3">
      <w:pPr>
        <w:numPr>
          <w:ilvl w:val="0"/>
          <w:numId w:val="15"/>
        </w:numPr>
        <w:jc w:val="both"/>
        <w:rPr>
          <w:sz w:val="28"/>
          <w:szCs w:val="28"/>
        </w:rPr>
      </w:pPr>
      <w:r>
        <w:rPr>
          <w:sz w:val="28"/>
          <w:szCs w:val="28"/>
        </w:rPr>
        <w:t>Придбано матеріальні цінності:</w:t>
      </w:r>
    </w:p>
    <w:p w:rsidR="002175CE" w:rsidRPr="009C5874" w:rsidRDefault="002175CE" w:rsidP="00A636C3">
      <w:pPr>
        <w:numPr>
          <w:ilvl w:val="0"/>
          <w:numId w:val="14"/>
        </w:numPr>
        <w:jc w:val="both"/>
        <w:rPr>
          <w:sz w:val="28"/>
          <w:szCs w:val="28"/>
        </w:rPr>
      </w:pPr>
      <w:r w:rsidRPr="009C5874">
        <w:rPr>
          <w:sz w:val="28"/>
          <w:szCs w:val="28"/>
        </w:rPr>
        <w:t xml:space="preserve">заклади дошкільної освіти – профінансовано на суму </w:t>
      </w:r>
      <w:r>
        <w:rPr>
          <w:sz w:val="28"/>
          <w:szCs w:val="28"/>
        </w:rPr>
        <w:t>4217,0</w:t>
      </w:r>
      <w:r w:rsidRPr="009C5874">
        <w:rPr>
          <w:sz w:val="28"/>
          <w:szCs w:val="28"/>
        </w:rPr>
        <w:t xml:space="preserve"> тис. грн.;</w:t>
      </w:r>
    </w:p>
    <w:p w:rsidR="002175CE" w:rsidRDefault="002175CE" w:rsidP="00A636C3">
      <w:pPr>
        <w:numPr>
          <w:ilvl w:val="0"/>
          <w:numId w:val="14"/>
        </w:numPr>
        <w:contextualSpacing/>
        <w:jc w:val="both"/>
        <w:rPr>
          <w:sz w:val="28"/>
          <w:szCs w:val="28"/>
        </w:rPr>
      </w:pPr>
      <w:r>
        <w:rPr>
          <w:sz w:val="28"/>
          <w:szCs w:val="28"/>
        </w:rPr>
        <w:t xml:space="preserve">заклади </w:t>
      </w:r>
      <w:proofErr w:type="spellStart"/>
      <w:r>
        <w:rPr>
          <w:sz w:val="28"/>
          <w:szCs w:val="28"/>
        </w:rPr>
        <w:t>загальносередньої</w:t>
      </w:r>
      <w:proofErr w:type="spellEnd"/>
      <w:r>
        <w:rPr>
          <w:sz w:val="28"/>
          <w:szCs w:val="28"/>
        </w:rPr>
        <w:t xml:space="preserve"> освіти</w:t>
      </w:r>
      <w:r w:rsidR="00530C5F">
        <w:rPr>
          <w:sz w:val="28"/>
          <w:szCs w:val="28"/>
        </w:rPr>
        <w:t>, включаючи навчально-виховне</w:t>
      </w:r>
      <w:r w:rsidR="00530C5F" w:rsidRPr="00F36FA2">
        <w:rPr>
          <w:sz w:val="28"/>
          <w:szCs w:val="28"/>
        </w:rPr>
        <w:t xml:space="preserve"> об’єднанн</w:t>
      </w:r>
      <w:r w:rsidR="00530C5F">
        <w:rPr>
          <w:sz w:val="28"/>
          <w:szCs w:val="28"/>
        </w:rPr>
        <w:t>я -</w:t>
      </w:r>
      <w:r>
        <w:rPr>
          <w:sz w:val="28"/>
          <w:szCs w:val="28"/>
        </w:rPr>
        <w:t xml:space="preserve">  профінансовано на суму </w:t>
      </w:r>
      <w:r w:rsidR="00530C5F">
        <w:rPr>
          <w:sz w:val="28"/>
          <w:szCs w:val="28"/>
        </w:rPr>
        <w:t>4054,7</w:t>
      </w:r>
      <w:r>
        <w:rPr>
          <w:sz w:val="28"/>
          <w:szCs w:val="28"/>
        </w:rPr>
        <w:t xml:space="preserve"> тис. грн.;</w:t>
      </w:r>
    </w:p>
    <w:p w:rsidR="002175CE" w:rsidRDefault="002175CE" w:rsidP="00A636C3">
      <w:pPr>
        <w:numPr>
          <w:ilvl w:val="0"/>
          <w:numId w:val="14"/>
        </w:numPr>
        <w:jc w:val="both"/>
        <w:rPr>
          <w:sz w:val="28"/>
          <w:szCs w:val="28"/>
        </w:rPr>
      </w:pPr>
      <w:r>
        <w:rPr>
          <w:sz w:val="28"/>
          <w:szCs w:val="28"/>
        </w:rPr>
        <w:t>заклади позашкільної освіти – профінансовано на суму 1475,3 тис. грн.;</w:t>
      </w:r>
    </w:p>
    <w:p w:rsidR="002175CE" w:rsidRDefault="002175CE" w:rsidP="00A636C3">
      <w:pPr>
        <w:numPr>
          <w:ilvl w:val="0"/>
          <w:numId w:val="14"/>
        </w:numPr>
        <w:jc w:val="both"/>
        <w:rPr>
          <w:sz w:val="28"/>
          <w:szCs w:val="28"/>
        </w:rPr>
      </w:pPr>
      <w:r>
        <w:rPr>
          <w:sz w:val="28"/>
          <w:szCs w:val="28"/>
        </w:rPr>
        <w:t>нова українська школа – профінансовано на суму 9950,5 тис. грн.;</w:t>
      </w:r>
    </w:p>
    <w:p w:rsidR="002175CE" w:rsidRPr="00A87B51" w:rsidRDefault="002175CE" w:rsidP="00A636C3">
      <w:pPr>
        <w:numPr>
          <w:ilvl w:val="0"/>
          <w:numId w:val="14"/>
        </w:numPr>
        <w:jc w:val="both"/>
        <w:rPr>
          <w:sz w:val="28"/>
          <w:szCs w:val="28"/>
        </w:rPr>
      </w:pPr>
      <w:r w:rsidRPr="00A87B51">
        <w:rPr>
          <w:sz w:val="28"/>
          <w:szCs w:val="28"/>
        </w:rPr>
        <w:t>інклюзивна освіта – профінансовано на суму 499,9 тис. грн.</w:t>
      </w:r>
    </w:p>
    <w:p w:rsidR="002175CE" w:rsidRPr="00530C5F" w:rsidRDefault="00530C5F" w:rsidP="00530C5F">
      <w:pPr>
        <w:shd w:val="clear" w:color="auto" w:fill="FFFFFF"/>
        <w:tabs>
          <w:tab w:val="left" w:pos="6662"/>
        </w:tabs>
        <w:ind w:firstLine="426"/>
        <w:jc w:val="both"/>
        <w:rPr>
          <w:spacing w:val="-2"/>
          <w:sz w:val="28"/>
          <w:szCs w:val="28"/>
        </w:rPr>
      </w:pPr>
      <w:r w:rsidRPr="00530C5F">
        <w:rPr>
          <w:spacing w:val="-2"/>
          <w:sz w:val="28"/>
          <w:szCs w:val="28"/>
        </w:rPr>
        <w:t xml:space="preserve">В </w:t>
      </w:r>
      <w:r>
        <w:rPr>
          <w:spacing w:val="-2"/>
          <w:sz w:val="28"/>
          <w:szCs w:val="28"/>
        </w:rPr>
        <w:t xml:space="preserve">2020 році збережеться тенденція щодо забезпечення належного функціонування закладів освіти, впровадження нової української школи, виконання капітальних та поточних ремонтів закладів освіти, </w:t>
      </w:r>
      <w:r w:rsidRPr="00DC7377">
        <w:rPr>
          <w:sz w:val="28"/>
          <w:szCs w:val="28"/>
        </w:rPr>
        <w:t xml:space="preserve">розширення мережі закладів </w:t>
      </w:r>
      <w:r>
        <w:rPr>
          <w:sz w:val="28"/>
          <w:szCs w:val="28"/>
        </w:rPr>
        <w:t>освіти різних</w:t>
      </w:r>
      <w:r w:rsidRPr="00DC7377">
        <w:rPr>
          <w:sz w:val="28"/>
          <w:szCs w:val="28"/>
        </w:rPr>
        <w:t xml:space="preserve"> типів і форм власності</w:t>
      </w:r>
      <w:r>
        <w:rPr>
          <w:spacing w:val="-2"/>
          <w:sz w:val="28"/>
          <w:szCs w:val="28"/>
        </w:rPr>
        <w:t>.</w:t>
      </w:r>
    </w:p>
    <w:p w:rsidR="002175CE" w:rsidRPr="00132104" w:rsidRDefault="002175CE" w:rsidP="002175CE">
      <w:pPr>
        <w:ind w:firstLine="426"/>
        <w:rPr>
          <w:i/>
          <w:color w:val="000000"/>
          <w:spacing w:val="-2"/>
          <w:sz w:val="28"/>
          <w:szCs w:val="28"/>
        </w:rPr>
      </w:pPr>
    </w:p>
    <w:p w:rsidR="00F14DE8" w:rsidRPr="00DC7377" w:rsidRDefault="00F14DE8" w:rsidP="00F14DE8">
      <w:pPr>
        <w:tabs>
          <w:tab w:val="left" w:pos="567"/>
        </w:tabs>
        <w:jc w:val="center"/>
        <w:rPr>
          <w:b/>
          <w:color w:val="000000"/>
          <w:sz w:val="28"/>
          <w:szCs w:val="28"/>
        </w:rPr>
      </w:pPr>
      <w:r w:rsidRPr="00DC7377">
        <w:rPr>
          <w:b/>
          <w:color w:val="000000"/>
          <w:sz w:val="28"/>
          <w:szCs w:val="28"/>
        </w:rPr>
        <w:t>Головні цілі та завданн</w:t>
      </w:r>
      <w:r>
        <w:rPr>
          <w:b/>
          <w:color w:val="000000"/>
          <w:sz w:val="28"/>
          <w:szCs w:val="28"/>
        </w:rPr>
        <w:t>я освітньої галузі міста на 20</w:t>
      </w:r>
      <w:r w:rsidR="00B908B4">
        <w:rPr>
          <w:b/>
          <w:color w:val="000000"/>
          <w:sz w:val="28"/>
          <w:szCs w:val="28"/>
        </w:rPr>
        <w:t>20</w:t>
      </w:r>
      <w:r w:rsidRPr="00DC7377">
        <w:rPr>
          <w:b/>
          <w:color w:val="000000"/>
          <w:sz w:val="28"/>
          <w:szCs w:val="28"/>
        </w:rPr>
        <w:t xml:space="preserve"> рік</w:t>
      </w:r>
    </w:p>
    <w:p w:rsidR="00F14DE8" w:rsidRPr="00DC7377" w:rsidRDefault="00F14DE8" w:rsidP="00F14DE8">
      <w:pPr>
        <w:tabs>
          <w:tab w:val="left" w:pos="567"/>
        </w:tabs>
        <w:ind w:firstLine="567"/>
        <w:jc w:val="both"/>
        <w:rPr>
          <w:sz w:val="28"/>
          <w:szCs w:val="28"/>
        </w:rPr>
      </w:pPr>
      <w:r w:rsidRPr="00DC7377">
        <w:rPr>
          <w:sz w:val="28"/>
          <w:szCs w:val="28"/>
        </w:rPr>
        <w:t>Освіта є стратегічним ресурсом поліпшення добробуту людей, забезпечення національних інтересів, зміцнення конкурентоспроможної держави на міжнародній арені.</w:t>
      </w:r>
    </w:p>
    <w:p w:rsidR="00F14DE8" w:rsidRPr="00DC7377" w:rsidRDefault="00F14DE8" w:rsidP="00F14DE8">
      <w:pPr>
        <w:tabs>
          <w:tab w:val="left" w:pos="567"/>
        </w:tabs>
        <w:ind w:firstLine="567"/>
        <w:jc w:val="both"/>
        <w:rPr>
          <w:sz w:val="28"/>
          <w:szCs w:val="28"/>
        </w:rPr>
      </w:pPr>
      <w:r w:rsidRPr="00DC7377">
        <w:rPr>
          <w:sz w:val="28"/>
          <w:szCs w:val="28"/>
        </w:rPr>
        <w:t>Основною метою діяльності закладів</w:t>
      </w:r>
      <w:r>
        <w:rPr>
          <w:sz w:val="28"/>
          <w:szCs w:val="28"/>
        </w:rPr>
        <w:t xml:space="preserve"> освіти</w:t>
      </w:r>
      <w:r w:rsidRPr="00DC7377">
        <w:rPr>
          <w:sz w:val="28"/>
          <w:szCs w:val="28"/>
        </w:rPr>
        <w:t>, усієї п</w:t>
      </w:r>
      <w:r>
        <w:rPr>
          <w:sz w:val="28"/>
          <w:szCs w:val="28"/>
        </w:rPr>
        <w:t>едагогічної громадськості у 20</w:t>
      </w:r>
      <w:r w:rsidR="00B908B4">
        <w:rPr>
          <w:sz w:val="28"/>
          <w:szCs w:val="28"/>
        </w:rPr>
        <w:t>20</w:t>
      </w:r>
      <w:r w:rsidRPr="00DC7377">
        <w:rPr>
          <w:sz w:val="28"/>
          <w:szCs w:val="28"/>
        </w:rPr>
        <w:t xml:space="preserve"> році є формування простору освітніх можливостей дітей та учнівської молоді міста  у світлі реалізації засад Нової української школи.</w:t>
      </w:r>
    </w:p>
    <w:p w:rsidR="00F14DE8" w:rsidRDefault="00F14DE8" w:rsidP="00F14DE8">
      <w:pPr>
        <w:pStyle w:val="af6"/>
        <w:tabs>
          <w:tab w:val="left" w:pos="567"/>
        </w:tabs>
        <w:ind w:firstLine="567"/>
        <w:jc w:val="both"/>
        <w:rPr>
          <w:b/>
          <w:bCs/>
          <w:sz w:val="28"/>
          <w:szCs w:val="28"/>
        </w:rPr>
      </w:pPr>
      <w:r w:rsidRPr="007A1035">
        <w:rPr>
          <w:b/>
          <w:bCs/>
          <w:sz w:val="28"/>
          <w:szCs w:val="28"/>
        </w:rPr>
        <w:t>Основні завдання та заходи на 20</w:t>
      </w:r>
      <w:r w:rsidR="00B908B4">
        <w:rPr>
          <w:b/>
          <w:bCs/>
          <w:sz w:val="28"/>
          <w:szCs w:val="28"/>
        </w:rPr>
        <w:t>20</w:t>
      </w:r>
      <w:r w:rsidRPr="007A1035">
        <w:rPr>
          <w:b/>
          <w:bCs/>
          <w:sz w:val="28"/>
          <w:szCs w:val="28"/>
        </w:rPr>
        <w:t xml:space="preserve"> рік:</w:t>
      </w:r>
    </w:p>
    <w:p w:rsidR="00F14DE8" w:rsidRPr="00DC7377" w:rsidRDefault="00F14DE8" w:rsidP="00F14DE8">
      <w:pPr>
        <w:pStyle w:val="af6"/>
        <w:tabs>
          <w:tab w:val="left" w:pos="567"/>
        </w:tabs>
        <w:ind w:firstLine="567"/>
        <w:jc w:val="both"/>
        <w:rPr>
          <w:sz w:val="28"/>
          <w:szCs w:val="28"/>
        </w:rPr>
      </w:pPr>
      <w:r w:rsidRPr="00DC7377">
        <w:rPr>
          <w:sz w:val="28"/>
          <w:szCs w:val="28"/>
        </w:rPr>
        <w:t xml:space="preserve">- продовжити роботу з розширення мережі закладів </w:t>
      </w:r>
      <w:r>
        <w:rPr>
          <w:sz w:val="28"/>
          <w:szCs w:val="28"/>
        </w:rPr>
        <w:t>дошкільної освіти різних</w:t>
      </w:r>
      <w:r w:rsidRPr="00DC7377">
        <w:rPr>
          <w:sz w:val="28"/>
          <w:szCs w:val="28"/>
        </w:rPr>
        <w:t xml:space="preserve"> типів і форм власності, у тому числі шляхом урізноманітнення моделей організації дошкільної освіти;</w:t>
      </w:r>
    </w:p>
    <w:p w:rsidR="00F14DE8" w:rsidRPr="00E67B6C" w:rsidRDefault="00F14DE8" w:rsidP="00F14DE8">
      <w:pPr>
        <w:pStyle w:val="af6"/>
        <w:tabs>
          <w:tab w:val="left" w:pos="567"/>
        </w:tabs>
        <w:ind w:firstLine="567"/>
        <w:jc w:val="both"/>
        <w:rPr>
          <w:sz w:val="28"/>
          <w:szCs w:val="28"/>
        </w:rPr>
      </w:pPr>
      <w:r w:rsidRPr="00E67B6C">
        <w:rPr>
          <w:sz w:val="28"/>
          <w:szCs w:val="28"/>
        </w:rPr>
        <w:t>- підтримувати приватні ініціативи щодо розширення мережі дошкільних закладів</w:t>
      </w:r>
      <w:r>
        <w:rPr>
          <w:sz w:val="28"/>
          <w:szCs w:val="28"/>
        </w:rPr>
        <w:t xml:space="preserve"> освіти</w:t>
      </w:r>
      <w:r w:rsidRPr="00E67B6C">
        <w:rPr>
          <w:sz w:val="28"/>
          <w:szCs w:val="28"/>
        </w:rPr>
        <w:t>;</w:t>
      </w:r>
    </w:p>
    <w:p w:rsidR="00F14DE8" w:rsidRPr="00DC7377" w:rsidRDefault="00F14DE8" w:rsidP="00F14DE8">
      <w:pPr>
        <w:pStyle w:val="af6"/>
        <w:tabs>
          <w:tab w:val="left" w:pos="567"/>
        </w:tabs>
        <w:ind w:firstLine="567"/>
        <w:jc w:val="both"/>
        <w:rPr>
          <w:sz w:val="28"/>
          <w:szCs w:val="28"/>
        </w:rPr>
      </w:pPr>
      <w:r w:rsidRPr="00DC7377">
        <w:rPr>
          <w:sz w:val="28"/>
          <w:szCs w:val="28"/>
        </w:rPr>
        <w:lastRenderedPageBreak/>
        <w:t>- створювати матеріально-технічні умови у закладах</w:t>
      </w:r>
      <w:r>
        <w:rPr>
          <w:sz w:val="28"/>
          <w:szCs w:val="28"/>
        </w:rPr>
        <w:t xml:space="preserve"> освіти</w:t>
      </w:r>
      <w:r w:rsidRPr="00DC7377">
        <w:rPr>
          <w:sz w:val="28"/>
          <w:szCs w:val="28"/>
        </w:rPr>
        <w:t xml:space="preserve">, </w:t>
      </w:r>
      <w:r>
        <w:rPr>
          <w:sz w:val="28"/>
          <w:szCs w:val="28"/>
        </w:rPr>
        <w:t xml:space="preserve">відповідно до нового </w:t>
      </w:r>
      <w:r w:rsidRPr="00DC7377">
        <w:rPr>
          <w:sz w:val="28"/>
          <w:szCs w:val="28"/>
        </w:rPr>
        <w:t>Державного стандарту початкової освіти;</w:t>
      </w:r>
    </w:p>
    <w:p w:rsidR="00F14DE8" w:rsidRPr="00DC7377" w:rsidRDefault="00F14DE8" w:rsidP="00F14DE8">
      <w:pPr>
        <w:pStyle w:val="af6"/>
        <w:tabs>
          <w:tab w:val="left" w:pos="567"/>
        </w:tabs>
        <w:ind w:firstLine="567"/>
        <w:jc w:val="both"/>
        <w:rPr>
          <w:sz w:val="28"/>
          <w:szCs w:val="28"/>
        </w:rPr>
      </w:pPr>
      <w:r w:rsidRPr="00DC7377">
        <w:rPr>
          <w:sz w:val="28"/>
          <w:szCs w:val="28"/>
        </w:rPr>
        <w:t xml:space="preserve">- забезпечувати заклади </w:t>
      </w:r>
      <w:r>
        <w:rPr>
          <w:sz w:val="28"/>
          <w:szCs w:val="28"/>
        </w:rPr>
        <w:t xml:space="preserve">загальної середньої освіти </w:t>
      </w:r>
      <w:r w:rsidRPr="00DC7377">
        <w:rPr>
          <w:sz w:val="28"/>
          <w:szCs w:val="28"/>
        </w:rPr>
        <w:t>сучасними засобами навчання з природничо-математичного та філологічного профілів;</w:t>
      </w:r>
    </w:p>
    <w:p w:rsidR="00F14DE8" w:rsidRPr="00DC7377" w:rsidRDefault="00F14DE8" w:rsidP="00F14DE8">
      <w:pPr>
        <w:pStyle w:val="af6"/>
        <w:tabs>
          <w:tab w:val="left" w:pos="567"/>
        </w:tabs>
        <w:ind w:firstLine="567"/>
        <w:jc w:val="both"/>
        <w:rPr>
          <w:sz w:val="28"/>
          <w:szCs w:val="28"/>
        </w:rPr>
      </w:pPr>
      <w:r w:rsidRPr="00DC7377">
        <w:rPr>
          <w:sz w:val="28"/>
          <w:szCs w:val="28"/>
        </w:rPr>
        <w:t>- підтримувати розвиток учнівського самоврядування;</w:t>
      </w:r>
    </w:p>
    <w:p w:rsidR="00F14DE8" w:rsidRPr="00DC7377" w:rsidRDefault="00F14DE8" w:rsidP="00F14DE8">
      <w:pPr>
        <w:pStyle w:val="af6"/>
        <w:tabs>
          <w:tab w:val="left" w:pos="567"/>
        </w:tabs>
        <w:ind w:firstLine="567"/>
        <w:jc w:val="both"/>
        <w:rPr>
          <w:sz w:val="28"/>
          <w:szCs w:val="28"/>
        </w:rPr>
      </w:pPr>
      <w:r w:rsidRPr="00DC7377">
        <w:rPr>
          <w:sz w:val="28"/>
          <w:szCs w:val="28"/>
        </w:rPr>
        <w:t>- розширювати мережу гуртків національно-патріотичного напрямку;</w:t>
      </w:r>
    </w:p>
    <w:p w:rsidR="00F14DE8" w:rsidRPr="00DC7377" w:rsidRDefault="00F14DE8" w:rsidP="00F14DE8">
      <w:pPr>
        <w:pStyle w:val="14"/>
        <w:tabs>
          <w:tab w:val="left" w:pos="567"/>
          <w:tab w:val="left" w:pos="709"/>
          <w:tab w:val="left" w:pos="851"/>
        </w:tabs>
        <w:ind w:firstLine="567"/>
        <w:jc w:val="both"/>
        <w:rPr>
          <w:rFonts w:ascii="Times New Roman" w:hAnsi="Times New Roman" w:cs="Times New Roman"/>
          <w:sz w:val="28"/>
          <w:szCs w:val="28"/>
        </w:rPr>
      </w:pPr>
      <w:r w:rsidRPr="00DC7377">
        <w:rPr>
          <w:rFonts w:ascii="Times New Roman" w:hAnsi="Times New Roman" w:cs="Times New Roman"/>
          <w:sz w:val="28"/>
          <w:szCs w:val="28"/>
        </w:rPr>
        <w:t xml:space="preserve">- забезпечувати належну підготовку закладів </w:t>
      </w:r>
      <w:r>
        <w:rPr>
          <w:rFonts w:ascii="Times New Roman" w:hAnsi="Times New Roman" w:cs="Times New Roman"/>
          <w:sz w:val="28"/>
          <w:szCs w:val="28"/>
        </w:rPr>
        <w:t>дошкільної</w:t>
      </w:r>
      <w:r w:rsidRPr="00DC7377">
        <w:rPr>
          <w:rFonts w:ascii="Times New Roman" w:hAnsi="Times New Roman" w:cs="Times New Roman"/>
          <w:sz w:val="28"/>
          <w:szCs w:val="28"/>
        </w:rPr>
        <w:t xml:space="preserve">, </w:t>
      </w:r>
      <w:r>
        <w:rPr>
          <w:rFonts w:ascii="Times New Roman" w:hAnsi="Times New Roman" w:cs="Times New Roman"/>
          <w:sz w:val="28"/>
          <w:szCs w:val="28"/>
        </w:rPr>
        <w:t xml:space="preserve">загальної середньої, позашкільної освіти </w:t>
      </w:r>
      <w:r w:rsidRPr="00DC7377">
        <w:rPr>
          <w:rFonts w:ascii="Times New Roman" w:hAnsi="Times New Roman" w:cs="Times New Roman"/>
          <w:sz w:val="28"/>
          <w:szCs w:val="28"/>
        </w:rPr>
        <w:t xml:space="preserve">до здійснення </w:t>
      </w:r>
      <w:r>
        <w:rPr>
          <w:rFonts w:ascii="Times New Roman" w:hAnsi="Times New Roman" w:cs="Times New Roman"/>
          <w:sz w:val="28"/>
          <w:szCs w:val="28"/>
        </w:rPr>
        <w:t>освітнього</w:t>
      </w:r>
      <w:r w:rsidRPr="00DC7377">
        <w:rPr>
          <w:rFonts w:ascii="Times New Roman" w:hAnsi="Times New Roman" w:cs="Times New Roman"/>
          <w:sz w:val="28"/>
          <w:szCs w:val="28"/>
        </w:rPr>
        <w:t xml:space="preserve"> процесу, безперешкодний доступ дітей з особливими освітніми потребами до будівель і приміщень;</w:t>
      </w:r>
    </w:p>
    <w:p w:rsidR="00F14DE8" w:rsidRPr="00B908B4" w:rsidRDefault="00F14DE8" w:rsidP="00B908B4">
      <w:pPr>
        <w:pStyle w:val="14"/>
        <w:tabs>
          <w:tab w:val="left" w:pos="567"/>
        </w:tabs>
        <w:ind w:firstLine="567"/>
        <w:jc w:val="both"/>
        <w:rPr>
          <w:rFonts w:ascii="Times New Roman" w:hAnsi="Times New Roman" w:cs="Times New Roman"/>
          <w:sz w:val="28"/>
          <w:szCs w:val="28"/>
        </w:rPr>
      </w:pPr>
      <w:r w:rsidRPr="00DC7377">
        <w:rPr>
          <w:rFonts w:ascii="Times New Roman" w:hAnsi="Times New Roman" w:cs="Times New Roman"/>
          <w:sz w:val="28"/>
          <w:szCs w:val="28"/>
          <w:lang w:eastAsia="ru-RU"/>
        </w:rPr>
        <w:t xml:space="preserve">- </w:t>
      </w:r>
      <w:r w:rsidRPr="00B908B4">
        <w:rPr>
          <w:rFonts w:ascii="Times New Roman" w:hAnsi="Times New Roman" w:cs="Times New Roman"/>
          <w:sz w:val="28"/>
          <w:szCs w:val="28"/>
        </w:rPr>
        <w:t>забезпечити інтеграцію дітей з особливими освітніми потребами у загальноосвітній простір шляхом створення умов для їх навчання в інклюзивних та спеціальних класах закладів загаль</w:t>
      </w:r>
      <w:r w:rsidR="00B908B4" w:rsidRPr="00B908B4">
        <w:rPr>
          <w:rFonts w:ascii="Times New Roman" w:hAnsi="Times New Roman" w:cs="Times New Roman"/>
          <w:sz w:val="28"/>
          <w:szCs w:val="28"/>
        </w:rPr>
        <w:t>н</w:t>
      </w:r>
      <w:r w:rsidRPr="00B908B4">
        <w:rPr>
          <w:rFonts w:ascii="Times New Roman" w:hAnsi="Times New Roman" w:cs="Times New Roman"/>
          <w:sz w:val="28"/>
          <w:szCs w:val="28"/>
        </w:rPr>
        <w:t xml:space="preserve">ої середньої освіти; </w:t>
      </w:r>
    </w:p>
    <w:p w:rsidR="00F14DE8" w:rsidRPr="00E67B6C" w:rsidRDefault="00F14DE8" w:rsidP="00F14DE8">
      <w:pPr>
        <w:tabs>
          <w:tab w:val="left" w:pos="567"/>
        </w:tabs>
        <w:ind w:firstLine="567"/>
        <w:jc w:val="both"/>
        <w:rPr>
          <w:sz w:val="28"/>
          <w:szCs w:val="28"/>
        </w:rPr>
      </w:pPr>
      <w:r w:rsidRPr="00E67B6C">
        <w:rPr>
          <w:sz w:val="28"/>
          <w:szCs w:val="28"/>
        </w:rPr>
        <w:tab/>
        <w:t xml:space="preserve">-  забезпечити заклади </w:t>
      </w:r>
      <w:r>
        <w:rPr>
          <w:sz w:val="28"/>
          <w:szCs w:val="28"/>
        </w:rPr>
        <w:t xml:space="preserve">освіти </w:t>
      </w:r>
      <w:r w:rsidRPr="00E67B6C">
        <w:rPr>
          <w:sz w:val="28"/>
          <w:szCs w:val="28"/>
        </w:rPr>
        <w:t>працівниками психологічної служби з метою організації належного психологічного і соціального супроводу дітей, постраждалих внаслідок військових дій, а також їх батьків;</w:t>
      </w:r>
    </w:p>
    <w:p w:rsidR="00F14DE8" w:rsidRPr="00995EA5" w:rsidRDefault="00F14DE8" w:rsidP="00F14DE8">
      <w:pPr>
        <w:tabs>
          <w:tab w:val="left" w:pos="567"/>
        </w:tabs>
        <w:ind w:firstLine="567"/>
        <w:jc w:val="both"/>
        <w:rPr>
          <w:sz w:val="28"/>
          <w:szCs w:val="28"/>
        </w:rPr>
      </w:pPr>
      <w:r w:rsidRPr="00995EA5">
        <w:rPr>
          <w:sz w:val="28"/>
          <w:szCs w:val="28"/>
        </w:rPr>
        <w:t>- налагодити взаємодію з відповідними інституціями щодо проведення  профілактичної роботи з питань запобігання протиправній поведінці, алкогольній та наркотичній залежності дітей, учнівської та студентської молоді;</w:t>
      </w:r>
    </w:p>
    <w:p w:rsidR="00F14DE8" w:rsidRPr="00995EA5" w:rsidRDefault="00F14DE8" w:rsidP="00F14DE8">
      <w:pPr>
        <w:widowControl w:val="0"/>
        <w:tabs>
          <w:tab w:val="left" w:pos="0"/>
          <w:tab w:val="left" w:pos="567"/>
        </w:tabs>
        <w:ind w:firstLine="567"/>
        <w:jc w:val="both"/>
        <w:rPr>
          <w:sz w:val="28"/>
          <w:szCs w:val="28"/>
        </w:rPr>
      </w:pPr>
      <w:r w:rsidRPr="00995EA5">
        <w:rPr>
          <w:sz w:val="28"/>
          <w:szCs w:val="28"/>
        </w:rPr>
        <w:tab/>
        <w:t>- посилити та  урізноманітнити форми і методи національно-патріотичного виховання дітей та молоді, активно залучаючи до цього органи учнівського самоврядування та громадські організації, забезпечити організацію і проведення Всеукраїнської дитячо-юнацької військово-патріотичної гри «Сокіл» («Джура»);</w:t>
      </w:r>
    </w:p>
    <w:p w:rsidR="00F14DE8" w:rsidRPr="00DC7377" w:rsidRDefault="00F14DE8" w:rsidP="00F14DE8">
      <w:pPr>
        <w:widowControl w:val="0"/>
        <w:tabs>
          <w:tab w:val="left" w:pos="0"/>
          <w:tab w:val="left" w:pos="567"/>
        </w:tabs>
        <w:ind w:firstLine="567"/>
        <w:jc w:val="both"/>
        <w:rPr>
          <w:sz w:val="28"/>
          <w:szCs w:val="28"/>
        </w:rPr>
      </w:pPr>
      <w:r w:rsidRPr="00DC7377">
        <w:rPr>
          <w:sz w:val="28"/>
          <w:szCs w:val="28"/>
        </w:rPr>
        <w:t>- забезпечити виконання Національної стратегії з оздоровчої рухової активності в Україні на період до 2025 року «Рухова активність – здоровий спосіб життя – здорова нація»;</w:t>
      </w:r>
    </w:p>
    <w:p w:rsidR="00F14DE8" w:rsidRPr="00DC7377" w:rsidRDefault="00F14DE8" w:rsidP="00F14DE8">
      <w:pPr>
        <w:tabs>
          <w:tab w:val="left" w:pos="567"/>
        </w:tabs>
        <w:ind w:firstLine="567"/>
        <w:jc w:val="both"/>
        <w:rPr>
          <w:sz w:val="28"/>
          <w:szCs w:val="28"/>
        </w:rPr>
      </w:pPr>
      <w:r w:rsidRPr="00DC7377">
        <w:rPr>
          <w:sz w:val="28"/>
          <w:szCs w:val="28"/>
        </w:rPr>
        <w:t>- активізувати роботу з обдарованими і талановитими дітьми, створювати умови для розвитку їх творчих здібностей і навичок самостійного наукового пізнання, самоосвіти та самореалізації;</w:t>
      </w:r>
    </w:p>
    <w:p w:rsidR="00F14DE8" w:rsidRPr="00DC7377" w:rsidRDefault="00F14DE8" w:rsidP="00F14DE8">
      <w:pPr>
        <w:tabs>
          <w:tab w:val="left" w:pos="567"/>
        </w:tabs>
        <w:ind w:firstLine="567"/>
        <w:jc w:val="both"/>
        <w:rPr>
          <w:sz w:val="28"/>
          <w:szCs w:val="28"/>
        </w:rPr>
      </w:pPr>
      <w:r w:rsidRPr="00DC7377">
        <w:rPr>
          <w:sz w:val="28"/>
          <w:szCs w:val="28"/>
        </w:rPr>
        <w:t>- створити сприятливі умови для роботи молодих спеціалістів;</w:t>
      </w:r>
    </w:p>
    <w:p w:rsidR="00F14DE8" w:rsidRPr="00DC7377" w:rsidRDefault="00F14DE8" w:rsidP="00F14DE8">
      <w:pPr>
        <w:tabs>
          <w:tab w:val="left" w:pos="567"/>
        </w:tabs>
        <w:ind w:firstLine="567"/>
        <w:jc w:val="both"/>
        <w:rPr>
          <w:sz w:val="28"/>
          <w:szCs w:val="28"/>
        </w:rPr>
      </w:pPr>
      <w:r w:rsidRPr="00DC7377">
        <w:rPr>
          <w:sz w:val="28"/>
          <w:szCs w:val="28"/>
        </w:rPr>
        <w:t>- продовжити співпрацю з батьківською громадою міста;</w:t>
      </w:r>
    </w:p>
    <w:p w:rsidR="00F14DE8" w:rsidRPr="00DC7377" w:rsidRDefault="00F14DE8" w:rsidP="00F14DE8">
      <w:pPr>
        <w:pStyle w:val="af6"/>
        <w:tabs>
          <w:tab w:val="left" w:pos="567"/>
        </w:tabs>
        <w:ind w:firstLine="567"/>
        <w:jc w:val="both"/>
        <w:rPr>
          <w:sz w:val="28"/>
          <w:szCs w:val="28"/>
        </w:rPr>
      </w:pPr>
      <w:r w:rsidRPr="00DC7377">
        <w:rPr>
          <w:sz w:val="28"/>
          <w:szCs w:val="28"/>
        </w:rPr>
        <w:t xml:space="preserve">- </w:t>
      </w:r>
      <w:r>
        <w:rPr>
          <w:sz w:val="28"/>
          <w:szCs w:val="28"/>
        </w:rPr>
        <w:t>продовжити проведення інформаційних акцій, роз’яснювальної роботи</w:t>
      </w:r>
      <w:r w:rsidRPr="00DC7377">
        <w:rPr>
          <w:sz w:val="28"/>
          <w:szCs w:val="28"/>
        </w:rPr>
        <w:t xml:space="preserve"> серед педагогів та громади міста щодо змісту освітньої реформи в Україні;</w:t>
      </w:r>
    </w:p>
    <w:p w:rsidR="00F14DE8" w:rsidRPr="00210A15" w:rsidRDefault="00F14DE8" w:rsidP="00F14DE8">
      <w:pPr>
        <w:pStyle w:val="af6"/>
        <w:tabs>
          <w:tab w:val="left" w:pos="567"/>
        </w:tabs>
        <w:ind w:firstLine="567"/>
        <w:jc w:val="both"/>
        <w:rPr>
          <w:sz w:val="28"/>
          <w:szCs w:val="28"/>
        </w:rPr>
      </w:pPr>
      <w:r w:rsidRPr="00210A15">
        <w:rPr>
          <w:sz w:val="28"/>
          <w:szCs w:val="28"/>
        </w:rPr>
        <w:t xml:space="preserve">- продовжити методичний супровід дослідно-експериментальної роботи, інноваційної діяльності та апробації у закладах </w:t>
      </w:r>
      <w:r>
        <w:rPr>
          <w:sz w:val="28"/>
          <w:szCs w:val="28"/>
        </w:rPr>
        <w:t xml:space="preserve">освіти </w:t>
      </w:r>
      <w:r w:rsidRPr="00210A15">
        <w:rPr>
          <w:sz w:val="28"/>
          <w:szCs w:val="28"/>
        </w:rPr>
        <w:t>міста;</w:t>
      </w:r>
    </w:p>
    <w:p w:rsidR="00F14DE8" w:rsidRPr="00DC7377" w:rsidRDefault="00F14DE8" w:rsidP="00F14DE8">
      <w:pPr>
        <w:pStyle w:val="af6"/>
        <w:tabs>
          <w:tab w:val="left" w:pos="567"/>
        </w:tabs>
        <w:ind w:firstLine="567"/>
        <w:jc w:val="both"/>
        <w:rPr>
          <w:sz w:val="28"/>
          <w:szCs w:val="28"/>
        </w:rPr>
      </w:pPr>
      <w:r w:rsidRPr="00DC7377">
        <w:rPr>
          <w:sz w:val="28"/>
          <w:szCs w:val="28"/>
        </w:rPr>
        <w:t xml:space="preserve">- розширити напрямки партнерської взаємодії та співпраці з вищими закладами </w:t>
      </w:r>
      <w:r>
        <w:rPr>
          <w:sz w:val="28"/>
          <w:szCs w:val="28"/>
        </w:rPr>
        <w:t xml:space="preserve">освіти </w:t>
      </w:r>
      <w:r w:rsidRPr="00DC7377">
        <w:rPr>
          <w:sz w:val="28"/>
          <w:szCs w:val="28"/>
        </w:rPr>
        <w:t>і провідними науковими установами України;</w:t>
      </w:r>
    </w:p>
    <w:p w:rsidR="00F14DE8" w:rsidRPr="00DC7377" w:rsidRDefault="00F14DE8" w:rsidP="00F14DE8">
      <w:pPr>
        <w:pStyle w:val="af6"/>
        <w:tabs>
          <w:tab w:val="left" w:pos="567"/>
        </w:tabs>
        <w:ind w:firstLine="567"/>
        <w:jc w:val="both"/>
        <w:rPr>
          <w:sz w:val="28"/>
          <w:szCs w:val="28"/>
        </w:rPr>
      </w:pPr>
      <w:r w:rsidRPr="00DC7377">
        <w:rPr>
          <w:sz w:val="28"/>
          <w:szCs w:val="28"/>
        </w:rPr>
        <w:t>- створити умови системної підготовки керівних, педагогічних кадрів та працівників регіональних методичних служб до реалізації Концептуальних засад «Нова українська школа»;</w:t>
      </w:r>
    </w:p>
    <w:p w:rsidR="00F14DE8" w:rsidRPr="00DC7377" w:rsidRDefault="00F14DE8" w:rsidP="00F14DE8">
      <w:pPr>
        <w:pStyle w:val="af6"/>
        <w:tabs>
          <w:tab w:val="left" w:pos="567"/>
        </w:tabs>
        <w:ind w:firstLine="567"/>
        <w:jc w:val="both"/>
        <w:rPr>
          <w:sz w:val="28"/>
          <w:szCs w:val="28"/>
        </w:rPr>
      </w:pPr>
      <w:r w:rsidRPr="00DC7377">
        <w:rPr>
          <w:sz w:val="28"/>
          <w:szCs w:val="28"/>
        </w:rPr>
        <w:t xml:space="preserve">- продовжити роботу з впровадження інклюзивної освіти у закладах </w:t>
      </w:r>
      <w:r>
        <w:rPr>
          <w:sz w:val="28"/>
          <w:szCs w:val="28"/>
        </w:rPr>
        <w:t>дошкільної та загальної середньої освіти</w:t>
      </w:r>
      <w:r w:rsidRPr="00DC7377">
        <w:rPr>
          <w:sz w:val="28"/>
          <w:szCs w:val="28"/>
        </w:rPr>
        <w:t>;</w:t>
      </w:r>
    </w:p>
    <w:p w:rsidR="00F14DE8" w:rsidRPr="00DC7377" w:rsidRDefault="00F14DE8" w:rsidP="00F14DE8">
      <w:pPr>
        <w:pStyle w:val="af6"/>
        <w:tabs>
          <w:tab w:val="left" w:pos="567"/>
        </w:tabs>
        <w:ind w:firstLine="567"/>
        <w:jc w:val="both"/>
        <w:rPr>
          <w:sz w:val="28"/>
          <w:szCs w:val="28"/>
        </w:rPr>
      </w:pPr>
      <w:r w:rsidRPr="00DC7377">
        <w:rPr>
          <w:sz w:val="28"/>
          <w:szCs w:val="28"/>
        </w:rPr>
        <w:t xml:space="preserve">- вжити заходів щодо підвищення кваліфікації у </w:t>
      </w:r>
      <w:proofErr w:type="spellStart"/>
      <w:r w:rsidRPr="00DC7377">
        <w:rPr>
          <w:sz w:val="28"/>
          <w:szCs w:val="28"/>
        </w:rPr>
        <w:t>міжкурсовий</w:t>
      </w:r>
      <w:proofErr w:type="spellEnd"/>
      <w:r w:rsidRPr="00DC7377">
        <w:rPr>
          <w:sz w:val="28"/>
          <w:szCs w:val="28"/>
        </w:rPr>
        <w:t xml:space="preserve"> період педагогічних працівників закладів</w:t>
      </w:r>
      <w:r>
        <w:rPr>
          <w:sz w:val="28"/>
          <w:szCs w:val="28"/>
        </w:rPr>
        <w:t xml:space="preserve"> освіти</w:t>
      </w:r>
      <w:r w:rsidRPr="00DC7377">
        <w:rPr>
          <w:sz w:val="28"/>
          <w:szCs w:val="28"/>
        </w:rPr>
        <w:t xml:space="preserve">, які працюють з </w:t>
      </w:r>
      <w:r>
        <w:rPr>
          <w:sz w:val="28"/>
          <w:szCs w:val="28"/>
        </w:rPr>
        <w:t>дітьми</w:t>
      </w:r>
      <w:r w:rsidRPr="00DC7377">
        <w:rPr>
          <w:sz w:val="28"/>
          <w:szCs w:val="28"/>
        </w:rPr>
        <w:t xml:space="preserve"> з особливими освітніми потребами;</w:t>
      </w:r>
    </w:p>
    <w:p w:rsidR="00F14DE8" w:rsidRPr="00DC7377" w:rsidRDefault="00F14DE8" w:rsidP="00F14DE8">
      <w:pPr>
        <w:pStyle w:val="af6"/>
        <w:tabs>
          <w:tab w:val="left" w:pos="567"/>
        </w:tabs>
        <w:ind w:firstLine="567"/>
        <w:jc w:val="both"/>
        <w:rPr>
          <w:sz w:val="28"/>
          <w:szCs w:val="28"/>
        </w:rPr>
      </w:pPr>
      <w:r w:rsidRPr="00DC7377">
        <w:rPr>
          <w:sz w:val="28"/>
          <w:szCs w:val="28"/>
        </w:rPr>
        <w:t xml:space="preserve">- здійснювати психолого-педагогічний супровід батьків дітей з особливими освітніми потребами та дітей з інвалідністю з метою залучення їх до </w:t>
      </w:r>
      <w:r>
        <w:rPr>
          <w:sz w:val="28"/>
          <w:szCs w:val="28"/>
        </w:rPr>
        <w:t xml:space="preserve">освітнього </w:t>
      </w:r>
      <w:r w:rsidRPr="00DC7377">
        <w:rPr>
          <w:sz w:val="28"/>
          <w:szCs w:val="28"/>
        </w:rPr>
        <w:t>процесу;</w:t>
      </w:r>
    </w:p>
    <w:p w:rsidR="00F14DE8" w:rsidRPr="00DC7377" w:rsidRDefault="00F14DE8" w:rsidP="00F14DE8">
      <w:pPr>
        <w:pStyle w:val="af6"/>
        <w:tabs>
          <w:tab w:val="left" w:pos="567"/>
        </w:tabs>
        <w:ind w:firstLine="567"/>
        <w:jc w:val="both"/>
        <w:rPr>
          <w:sz w:val="28"/>
          <w:szCs w:val="28"/>
        </w:rPr>
      </w:pPr>
      <w:r w:rsidRPr="00DC7377">
        <w:rPr>
          <w:sz w:val="28"/>
          <w:szCs w:val="28"/>
        </w:rPr>
        <w:lastRenderedPageBreak/>
        <w:t xml:space="preserve">- удосконалити просвітницьку роботу серед громади міста з питань проблематики навчання та виховання дітей з </w:t>
      </w:r>
      <w:proofErr w:type="spellStart"/>
      <w:r w:rsidRPr="00DC7377">
        <w:rPr>
          <w:sz w:val="28"/>
          <w:szCs w:val="28"/>
        </w:rPr>
        <w:t>психо-фізичними</w:t>
      </w:r>
      <w:proofErr w:type="spellEnd"/>
      <w:r w:rsidRPr="00DC7377">
        <w:rPr>
          <w:sz w:val="28"/>
          <w:szCs w:val="28"/>
        </w:rPr>
        <w:t xml:space="preserve"> вадами;</w:t>
      </w:r>
    </w:p>
    <w:p w:rsidR="00F14DE8" w:rsidRDefault="00F14DE8" w:rsidP="00A636C3">
      <w:pPr>
        <w:pStyle w:val="afa"/>
        <w:numPr>
          <w:ilvl w:val="0"/>
          <w:numId w:val="5"/>
        </w:numPr>
        <w:tabs>
          <w:tab w:val="left" w:pos="567"/>
        </w:tabs>
        <w:ind w:left="0" w:firstLine="567"/>
        <w:contextualSpacing/>
        <w:jc w:val="both"/>
        <w:rPr>
          <w:sz w:val="28"/>
          <w:szCs w:val="28"/>
        </w:rPr>
      </w:pPr>
      <w:r w:rsidRPr="00DC7377">
        <w:rPr>
          <w:sz w:val="28"/>
          <w:szCs w:val="28"/>
        </w:rPr>
        <w:t xml:space="preserve">створити умови в закладах </w:t>
      </w:r>
      <w:r>
        <w:rPr>
          <w:sz w:val="28"/>
          <w:szCs w:val="28"/>
        </w:rPr>
        <w:t xml:space="preserve">позашкільної освіти </w:t>
      </w:r>
      <w:r w:rsidRPr="00DC7377">
        <w:rPr>
          <w:sz w:val="28"/>
          <w:szCs w:val="28"/>
        </w:rPr>
        <w:t xml:space="preserve">для дітей з особливими потребами та дітей, які потребують особливої соціальної уваги. </w:t>
      </w:r>
    </w:p>
    <w:p w:rsidR="00F67BF8" w:rsidRDefault="00F67BF8" w:rsidP="00F67BF8">
      <w:pPr>
        <w:tabs>
          <w:tab w:val="left" w:pos="567"/>
        </w:tabs>
        <w:contextualSpacing/>
        <w:jc w:val="both"/>
        <w:rPr>
          <w:sz w:val="28"/>
          <w:szCs w:val="28"/>
        </w:rPr>
      </w:pPr>
    </w:p>
    <w:p w:rsidR="00726D07" w:rsidRPr="0097712E" w:rsidRDefault="00726D07" w:rsidP="00230D0E">
      <w:pPr>
        <w:spacing w:line="252" w:lineRule="auto"/>
        <w:ind w:firstLine="426"/>
        <w:jc w:val="center"/>
        <w:rPr>
          <w:b/>
          <w:bCs/>
          <w:sz w:val="28"/>
          <w:szCs w:val="28"/>
        </w:rPr>
      </w:pPr>
      <w:r w:rsidRPr="0097712E">
        <w:rPr>
          <w:b/>
          <w:bCs/>
          <w:sz w:val="28"/>
          <w:szCs w:val="28"/>
        </w:rPr>
        <w:t>Культура</w:t>
      </w:r>
    </w:p>
    <w:p w:rsidR="005B50B3" w:rsidRDefault="005B50B3" w:rsidP="005B50B3">
      <w:pPr>
        <w:ind w:firstLine="426"/>
        <w:contextualSpacing/>
        <w:jc w:val="both"/>
        <w:rPr>
          <w:sz w:val="28"/>
          <w:szCs w:val="28"/>
        </w:rPr>
      </w:pPr>
      <w:r w:rsidRPr="007812F3">
        <w:rPr>
          <w:sz w:val="28"/>
          <w:szCs w:val="28"/>
        </w:rPr>
        <w:t>До базової мережі закладів культури міста входять:  Броварська міська дитяча  школа мистецтв, Броварська міська дитяча музична школа, Броварський краєзнавчий музей, Броварський міський клуб, міський культурний центр, Броварська міська бібліотека, Броварська міська бібліотека для дітей</w:t>
      </w:r>
      <w:r>
        <w:rPr>
          <w:sz w:val="28"/>
          <w:szCs w:val="28"/>
        </w:rPr>
        <w:t>, комунальний заклад клубного типу «Культурно-інноваційна платформа «</w:t>
      </w:r>
      <w:proofErr w:type="spellStart"/>
      <w:r>
        <w:rPr>
          <w:sz w:val="28"/>
          <w:szCs w:val="28"/>
        </w:rPr>
        <w:t>ТепЛиця</w:t>
      </w:r>
      <w:proofErr w:type="spellEnd"/>
      <w:r>
        <w:rPr>
          <w:sz w:val="28"/>
          <w:szCs w:val="28"/>
        </w:rPr>
        <w:t>» Броварської міської ради Київської області та філія комунального закладу клубного типу «Культурно-інноваційна платформа «</w:t>
      </w:r>
      <w:proofErr w:type="spellStart"/>
      <w:r>
        <w:rPr>
          <w:sz w:val="28"/>
          <w:szCs w:val="28"/>
        </w:rPr>
        <w:t>ТепЛиця</w:t>
      </w:r>
      <w:proofErr w:type="spellEnd"/>
      <w:r>
        <w:rPr>
          <w:sz w:val="28"/>
          <w:szCs w:val="28"/>
        </w:rPr>
        <w:t>» Броварської міської ради Київської області «Культурно-просвітницький центр «</w:t>
      </w:r>
      <w:proofErr w:type="spellStart"/>
      <w:r>
        <w:rPr>
          <w:sz w:val="28"/>
          <w:szCs w:val="28"/>
        </w:rPr>
        <w:t>СвітЛиця</w:t>
      </w:r>
      <w:proofErr w:type="spellEnd"/>
      <w:r>
        <w:rPr>
          <w:sz w:val="28"/>
          <w:szCs w:val="28"/>
        </w:rPr>
        <w:t>»</w:t>
      </w:r>
      <w:r w:rsidRPr="007812F3">
        <w:rPr>
          <w:sz w:val="28"/>
          <w:szCs w:val="28"/>
        </w:rPr>
        <w:t>.</w:t>
      </w:r>
    </w:p>
    <w:p w:rsidR="005B50B3" w:rsidRPr="00476F4F" w:rsidRDefault="005B50B3" w:rsidP="003C685C">
      <w:pPr>
        <w:pStyle w:val="af6"/>
        <w:ind w:firstLine="426"/>
        <w:jc w:val="both"/>
        <w:rPr>
          <w:sz w:val="28"/>
          <w:szCs w:val="28"/>
        </w:rPr>
      </w:pPr>
      <w:r w:rsidRPr="00136F70">
        <w:rPr>
          <w:sz w:val="28"/>
          <w:szCs w:val="28"/>
        </w:rPr>
        <w:t xml:space="preserve">У </w:t>
      </w:r>
      <w:r>
        <w:rPr>
          <w:sz w:val="28"/>
          <w:szCs w:val="28"/>
        </w:rPr>
        <w:t>2019</w:t>
      </w:r>
      <w:r w:rsidRPr="00136F70">
        <w:rPr>
          <w:sz w:val="28"/>
          <w:szCs w:val="28"/>
        </w:rPr>
        <w:t xml:space="preserve"> році розпочала роботу філія Комунального закладу клубного типу «Культурно-інноваційна платформа «</w:t>
      </w:r>
      <w:proofErr w:type="spellStart"/>
      <w:r w:rsidRPr="00136F70">
        <w:rPr>
          <w:sz w:val="28"/>
          <w:szCs w:val="28"/>
        </w:rPr>
        <w:t>ТепЛиця</w:t>
      </w:r>
      <w:proofErr w:type="spellEnd"/>
      <w:r w:rsidRPr="00136F70">
        <w:rPr>
          <w:sz w:val="28"/>
          <w:szCs w:val="28"/>
        </w:rPr>
        <w:t>» Броварської міської ради Київської області «Культурно-просвітницький центр «</w:t>
      </w:r>
      <w:proofErr w:type="spellStart"/>
      <w:r w:rsidRPr="00136F70">
        <w:rPr>
          <w:sz w:val="28"/>
          <w:szCs w:val="28"/>
        </w:rPr>
        <w:t>СвітЛиця</w:t>
      </w:r>
      <w:proofErr w:type="spellEnd"/>
      <w:r w:rsidRPr="00136F70">
        <w:rPr>
          <w:sz w:val="28"/>
          <w:szCs w:val="28"/>
        </w:rPr>
        <w:t xml:space="preserve">», яка </w:t>
      </w:r>
      <w:r w:rsidRPr="00CC7124">
        <w:rPr>
          <w:sz w:val="28"/>
          <w:szCs w:val="28"/>
        </w:rPr>
        <w:t>розташована по вулиці Ярослава Мудрого, 1</w:t>
      </w:r>
      <w:r w:rsidR="003C685C">
        <w:rPr>
          <w:sz w:val="28"/>
          <w:szCs w:val="28"/>
        </w:rPr>
        <w:t xml:space="preserve">, </w:t>
      </w:r>
      <w:r w:rsidRPr="00476F4F">
        <w:rPr>
          <w:sz w:val="28"/>
          <w:szCs w:val="28"/>
        </w:rPr>
        <w:t>створен</w:t>
      </w:r>
      <w:r w:rsidR="007E634C">
        <w:rPr>
          <w:sz w:val="28"/>
          <w:szCs w:val="28"/>
        </w:rPr>
        <w:t>а</w:t>
      </w:r>
      <w:r w:rsidRPr="00476F4F">
        <w:rPr>
          <w:sz w:val="28"/>
          <w:szCs w:val="28"/>
        </w:rPr>
        <w:t xml:space="preserve"> з метою познайомити відвідувачів з цікавими фактами з життя та творчості великого Кобзаря. До уваги відвідувачів пропонується інтерактивна екскурсія у вигляді </w:t>
      </w:r>
      <w:proofErr w:type="spellStart"/>
      <w:r w:rsidRPr="00476F4F">
        <w:rPr>
          <w:sz w:val="28"/>
          <w:szCs w:val="28"/>
        </w:rPr>
        <w:t>квесту</w:t>
      </w:r>
      <w:proofErr w:type="spellEnd"/>
      <w:r w:rsidRPr="00476F4F">
        <w:rPr>
          <w:sz w:val="28"/>
          <w:szCs w:val="28"/>
        </w:rPr>
        <w:t xml:space="preserve">, проходити який потрібно за допомогою спеціально </w:t>
      </w:r>
      <w:r w:rsidR="00343203">
        <w:rPr>
          <w:sz w:val="28"/>
          <w:szCs w:val="28"/>
        </w:rPr>
        <w:t>розробленого мобільного додатку,</w:t>
      </w:r>
      <w:r w:rsidRPr="00476F4F">
        <w:rPr>
          <w:sz w:val="28"/>
          <w:szCs w:val="28"/>
        </w:rPr>
        <w:t xml:space="preserve"> аналога якої ще немає в Україні.</w:t>
      </w:r>
    </w:p>
    <w:p w:rsidR="005B50B3" w:rsidRDefault="005B50B3" w:rsidP="005B50B3">
      <w:pPr>
        <w:ind w:firstLine="426"/>
        <w:contextualSpacing/>
        <w:jc w:val="both"/>
        <w:rPr>
          <w:b/>
          <w:i/>
          <w:color w:val="000000"/>
          <w:spacing w:val="-2"/>
          <w:sz w:val="28"/>
          <w:szCs w:val="28"/>
        </w:rPr>
      </w:pPr>
      <w:r w:rsidRPr="007812F3">
        <w:rPr>
          <w:sz w:val="28"/>
          <w:szCs w:val="28"/>
        </w:rPr>
        <w:t>У закладах культури створюються необхідні умови по відродженню і розвитку всіх жанрів самодіяльної художньої творчості. Існують колективи: народний хор «Родина», народний вокальний ансамбль «Рідна пісня», народний вокальний ансамбль «Сузір’я», народний хореографічний колектив «Черевички»,  зразков</w:t>
      </w:r>
      <w:r>
        <w:rPr>
          <w:sz w:val="28"/>
          <w:szCs w:val="28"/>
        </w:rPr>
        <w:t>і</w:t>
      </w:r>
      <w:r w:rsidRPr="007812F3">
        <w:rPr>
          <w:sz w:val="28"/>
          <w:szCs w:val="28"/>
        </w:rPr>
        <w:t xml:space="preserve"> хореографічні колективи «Феєрія»</w:t>
      </w:r>
      <w:r>
        <w:rPr>
          <w:sz w:val="28"/>
          <w:szCs w:val="28"/>
        </w:rPr>
        <w:t>,</w:t>
      </w:r>
      <w:r w:rsidRPr="007812F3">
        <w:rPr>
          <w:sz w:val="28"/>
          <w:szCs w:val="28"/>
        </w:rPr>
        <w:t xml:space="preserve"> «Альтаїр», «Тріумф», народний театр танцю «Пані </w:t>
      </w:r>
      <w:proofErr w:type="spellStart"/>
      <w:r w:rsidRPr="007812F3">
        <w:rPr>
          <w:sz w:val="28"/>
          <w:szCs w:val="28"/>
        </w:rPr>
        <w:t>броварчанка</w:t>
      </w:r>
      <w:proofErr w:type="spellEnd"/>
      <w:r w:rsidRPr="007812F3">
        <w:rPr>
          <w:sz w:val="28"/>
          <w:szCs w:val="28"/>
        </w:rPr>
        <w:t>».</w:t>
      </w:r>
    </w:p>
    <w:p w:rsidR="00726D07" w:rsidRPr="00144042" w:rsidRDefault="00726D07" w:rsidP="007E1322">
      <w:pPr>
        <w:ind w:firstLine="426"/>
        <w:jc w:val="both"/>
        <w:rPr>
          <w:sz w:val="28"/>
          <w:szCs w:val="28"/>
          <w:u w:val="single"/>
        </w:rPr>
      </w:pPr>
    </w:p>
    <w:p w:rsidR="00726D07" w:rsidRPr="0097712E" w:rsidRDefault="00726D07" w:rsidP="00230D0E">
      <w:pPr>
        <w:ind w:firstLine="426"/>
        <w:jc w:val="both"/>
        <w:rPr>
          <w:b/>
          <w:bCs/>
          <w:sz w:val="28"/>
          <w:szCs w:val="28"/>
        </w:rPr>
      </w:pPr>
      <w:r w:rsidRPr="0097712E">
        <w:rPr>
          <w:b/>
          <w:bCs/>
          <w:sz w:val="28"/>
          <w:szCs w:val="28"/>
        </w:rPr>
        <w:t>Головні цілі на 20</w:t>
      </w:r>
      <w:r w:rsidR="005B50B3">
        <w:rPr>
          <w:b/>
          <w:bCs/>
          <w:sz w:val="28"/>
          <w:szCs w:val="28"/>
        </w:rPr>
        <w:t>20</w:t>
      </w:r>
      <w:r w:rsidRPr="0097712E">
        <w:rPr>
          <w:b/>
          <w:bCs/>
          <w:sz w:val="28"/>
          <w:szCs w:val="28"/>
        </w:rPr>
        <w:t xml:space="preserve"> рік:</w:t>
      </w:r>
    </w:p>
    <w:p w:rsidR="00726D07" w:rsidRPr="0097712E" w:rsidRDefault="00726D07" w:rsidP="00230D0E">
      <w:pPr>
        <w:ind w:firstLine="426"/>
        <w:jc w:val="both"/>
        <w:rPr>
          <w:sz w:val="28"/>
          <w:szCs w:val="28"/>
        </w:rPr>
      </w:pPr>
      <w:r w:rsidRPr="0097712E">
        <w:rPr>
          <w:sz w:val="28"/>
          <w:szCs w:val="28"/>
        </w:rPr>
        <w:t>Розкриття творчого потенціалу та підтримка інтересу до мистецтва різних верств населення, збереження національної культурної спадщини, організація дозвілля і урізноманітнення форм культурного обслуговування населення.</w:t>
      </w:r>
    </w:p>
    <w:p w:rsidR="00726D07" w:rsidRPr="0097712E" w:rsidRDefault="00726D07" w:rsidP="00230D0E">
      <w:pPr>
        <w:shd w:val="clear" w:color="auto" w:fill="FFFFFF"/>
        <w:spacing w:line="249" w:lineRule="auto"/>
        <w:ind w:firstLine="426"/>
        <w:jc w:val="both"/>
        <w:rPr>
          <w:b/>
          <w:bCs/>
          <w:sz w:val="28"/>
          <w:szCs w:val="28"/>
        </w:rPr>
      </w:pPr>
      <w:r w:rsidRPr="0097712E">
        <w:rPr>
          <w:b/>
          <w:bCs/>
          <w:sz w:val="28"/>
          <w:szCs w:val="28"/>
        </w:rPr>
        <w:t>Основні завдання та заходи на 20</w:t>
      </w:r>
      <w:r w:rsidR="005B50B3">
        <w:rPr>
          <w:b/>
          <w:bCs/>
          <w:sz w:val="28"/>
          <w:szCs w:val="28"/>
        </w:rPr>
        <w:t>20</w:t>
      </w:r>
      <w:r w:rsidRPr="0097712E">
        <w:rPr>
          <w:b/>
          <w:bCs/>
          <w:sz w:val="28"/>
          <w:szCs w:val="28"/>
        </w:rPr>
        <w:t xml:space="preserve"> рік:</w:t>
      </w:r>
    </w:p>
    <w:p w:rsidR="00726D07" w:rsidRPr="0097712E" w:rsidRDefault="00726D07" w:rsidP="00230D0E">
      <w:pPr>
        <w:pStyle w:val="ae"/>
        <w:numPr>
          <w:ilvl w:val="0"/>
          <w:numId w:val="2"/>
        </w:numPr>
        <w:spacing w:after="0"/>
        <w:ind w:left="0" w:firstLine="426"/>
        <w:jc w:val="both"/>
        <w:rPr>
          <w:sz w:val="28"/>
          <w:szCs w:val="28"/>
        </w:rPr>
      </w:pPr>
      <w:r w:rsidRPr="0097712E">
        <w:rPr>
          <w:sz w:val="28"/>
          <w:szCs w:val="28"/>
        </w:rPr>
        <w:t>з метою забезпечення подальшого розвитку культури продовжити практику проведення міських свят, оглядів, фестивалів, конкурсів за жанрами народної творчості, фольклорного мистецтва, української народної пісенної творчості;</w:t>
      </w:r>
    </w:p>
    <w:p w:rsidR="00726D07" w:rsidRPr="0097712E" w:rsidRDefault="00726D07" w:rsidP="00230D0E">
      <w:pPr>
        <w:pStyle w:val="ae"/>
        <w:numPr>
          <w:ilvl w:val="0"/>
          <w:numId w:val="2"/>
        </w:numPr>
        <w:spacing w:after="0"/>
        <w:ind w:left="0" w:firstLine="426"/>
        <w:jc w:val="both"/>
        <w:rPr>
          <w:sz w:val="28"/>
          <w:szCs w:val="28"/>
        </w:rPr>
      </w:pPr>
      <w:r w:rsidRPr="0097712E">
        <w:rPr>
          <w:sz w:val="28"/>
          <w:szCs w:val="28"/>
        </w:rPr>
        <w:t>зміцнення  матеріальної бази бібліотек та  забезпечення поповнення бібліотечних інформаційних технологій;</w:t>
      </w:r>
    </w:p>
    <w:p w:rsidR="00726D07" w:rsidRPr="0097712E" w:rsidRDefault="00726D07" w:rsidP="00230D0E">
      <w:pPr>
        <w:pStyle w:val="ae"/>
        <w:numPr>
          <w:ilvl w:val="0"/>
          <w:numId w:val="2"/>
        </w:numPr>
        <w:spacing w:after="0"/>
        <w:ind w:left="0" w:firstLine="426"/>
        <w:jc w:val="both"/>
        <w:rPr>
          <w:sz w:val="28"/>
          <w:szCs w:val="28"/>
        </w:rPr>
      </w:pPr>
      <w:r w:rsidRPr="0097712E">
        <w:rPr>
          <w:sz w:val="28"/>
          <w:szCs w:val="28"/>
        </w:rPr>
        <w:t>всебічне сприяння діяльності міського краєзнавчого музею, музеїв на громадських засадах та шкільних музеїв;</w:t>
      </w:r>
    </w:p>
    <w:p w:rsidR="00726D07" w:rsidRPr="0097712E" w:rsidRDefault="00726D07" w:rsidP="00230D0E">
      <w:pPr>
        <w:pStyle w:val="ae"/>
        <w:numPr>
          <w:ilvl w:val="0"/>
          <w:numId w:val="2"/>
        </w:numPr>
        <w:spacing w:after="0"/>
        <w:ind w:left="0" w:firstLine="426"/>
        <w:jc w:val="both"/>
        <w:rPr>
          <w:sz w:val="28"/>
          <w:szCs w:val="28"/>
        </w:rPr>
      </w:pPr>
      <w:r w:rsidRPr="0097712E">
        <w:rPr>
          <w:sz w:val="28"/>
          <w:szCs w:val="28"/>
        </w:rPr>
        <w:t>відродження та розповсюдження надбань традиційної культури, залучення культурно-просвітницьких закладів до організації і підтримки різних форм дозвілля дітей, юнацтва, молоді та дорослого населення;</w:t>
      </w:r>
    </w:p>
    <w:p w:rsidR="00726D07" w:rsidRDefault="00726D07" w:rsidP="00230D0E">
      <w:pPr>
        <w:pStyle w:val="ae"/>
        <w:numPr>
          <w:ilvl w:val="0"/>
          <w:numId w:val="2"/>
        </w:numPr>
        <w:spacing w:after="0"/>
        <w:ind w:left="0" w:firstLine="426"/>
        <w:jc w:val="both"/>
        <w:rPr>
          <w:sz w:val="28"/>
          <w:szCs w:val="28"/>
        </w:rPr>
      </w:pPr>
      <w:r w:rsidRPr="0097712E">
        <w:rPr>
          <w:sz w:val="28"/>
          <w:szCs w:val="28"/>
        </w:rPr>
        <w:lastRenderedPageBreak/>
        <w:t>забезпечення вільного творчого, інтелектуального, духовного розвитку дітей у початкових спеціалізованих мистецьких закладах (школ</w:t>
      </w:r>
      <w:r w:rsidR="00AB18C8">
        <w:rPr>
          <w:sz w:val="28"/>
          <w:szCs w:val="28"/>
        </w:rPr>
        <w:t xml:space="preserve">ах естетичного виховання) міста. </w:t>
      </w:r>
    </w:p>
    <w:p w:rsidR="00AB18C8" w:rsidRPr="002131A5" w:rsidRDefault="00343203" w:rsidP="00312209">
      <w:pPr>
        <w:ind w:firstLine="426"/>
        <w:contextualSpacing/>
        <w:jc w:val="both"/>
        <w:rPr>
          <w:sz w:val="28"/>
          <w:szCs w:val="28"/>
        </w:rPr>
      </w:pPr>
      <w:r>
        <w:rPr>
          <w:sz w:val="28"/>
          <w:szCs w:val="28"/>
        </w:rPr>
        <w:t xml:space="preserve">Заплановано відкриття </w:t>
      </w:r>
      <w:r w:rsidR="00AB18C8" w:rsidRPr="00AB18C8">
        <w:rPr>
          <w:sz w:val="28"/>
          <w:szCs w:val="28"/>
        </w:rPr>
        <w:t>у приміщенні Броварської міської бібліотеки по бульвару Незалежності, 5, «</w:t>
      </w:r>
      <w:proofErr w:type="spellStart"/>
      <w:r w:rsidR="00AB18C8" w:rsidRPr="00AB18C8">
        <w:rPr>
          <w:sz w:val="28"/>
          <w:szCs w:val="28"/>
        </w:rPr>
        <w:t>Bibliohub</w:t>
      </w:r>
      <w:proofErr w:type="spellEnd"/>
      <w:r w:rsidR="00AB18C8" w:rsidRPr="00AB18C8">
        <w:rPr>
          <w:sz w:val="28"/>
          <w:szCs w:val="28"/>
        </w:rPr>
        <w:t>» - центр вільного простору задля комфорту та зручності проведення різноман</w:t>
      </w:r>
      <w:r w:rsidR="002D63DF">
        <w:rPr>
          <w:sz w:val="28"/>
          <w:szCs w:val="28"/>
        </w:rPr>
        <w:t xml:space="preserve">ітних заходів, ініціатив </w:t>
      </w:r>
      <w:proofErr w:type="spellStart"/>
      <w:r w:rsidR="002D63DF">
        <w:rPr>
          <w:sz w:val="28"/>
          <w:szCs w:val="28"/>
        </w:rPr>
        <w:t>бровар</w:t>
      </w:r>
      <w:r w:rsidR="00AB18C8" w:rsidRPr="00AB18C8">
        <w:rPr>
          <w:sz w:val="28"/>
          <w:szCs w:val="28"/>
        </w:rPr>
        <w:t>чан</w:t>
      </w:r>
      <w:proofErr w:type="spellEnd"/>
      <w:r w:rsidR="00AB18C8" w:rsidRPr="00AB18C8">
        <w:rPr>
          <w:sz w:val="28"/>
          <w:szCs w:val="28"/>
        </w:rPr>
        <w:t xml:space="preserve"> та гостей міста. Проект спрямований та розширення можливостей та спектру якісних культурно-освітніх послуг для громади, забезпечення організації цікавого і змістовного дозвілля юного покоління, розвиток творчих та інтелектуальних здібностей дітей та молоді;</w:t>
      </w:r>
      <w:r>
        <w:rPr>
          <w:sz w:val="28"/>
          <w:szCs w:val="28"/>
        </w:rPr>
        <w:t xml:space="preserve"> а </w:t>
      </w:r>
      <w:r w:rsidR="00AB18C8" w:rsidRPr="002131A5">
        <w:rPr>
          <w:sz w:val="28"/>
          <w:szCs w:val="28"/>
        </w:rPr>
        <w:t xml:space="preserve">у приміщенні Міського культурного центру по бульвару Незалежності,4, «Вільного </w:t>
      </w:r>
      <w:proofErr w:type="spellStart"/>
      <w:r w:rsidR="00AB18C8" w:rsidRPr="002131A5">
        <w:rPr>
          <w:sz w:val="28"/>
          <w:szCs w:val="28"/>
        </w:rPr>
        <w:t>простіру</w:t>
      </w:r>
      <w:proofErr w:type="spellEnd"/>
      <w:r w:rsidR="00AB18C8" w:rsidRPr="002131A5">
        <w:rPr>
          <w:sz w:val="28"/>
          <w:szCs w:val="28"/>
        </w:rPr>
        <w:t xml:space="preserve">» - </w:t>
      </w:r>
      <w:proofErr w:type="spellStart"/>
      <w:r w:rsidR="00AB18C8" w:rsidRPr="002131A5">
        <w:rPr>
          <w:sz w:val="28"/>
          <w:szCs w:val="28"/>
        </w:rPr>
        <w:t>широкопрофільного</w:t>
      </w:r>
      <w:proofErr w:type="spellEnd"/>
      <w:r w:rsidR="00AB18C8" w:rsidRPr="002131A5">
        <w:rPr>
          <w:sz w:val="28"/>
          <w:szCs w:val="28"/>
        </w:rPr>
        <w:t xml:space="preserve">  проекту для дітей, підлітків, дорослих.   </w:t>
      </w:r>
    </w:p>
    <w:p w:rsidR="00726D07" w:rsidRPr="00144042" w:rsidRDefault="00726D07" w:rsidP="00230D0E">
      <w:pPr>
        <w:pStyle w:val="ae"/>
        <w:spacing w:after="0"/>
        <w:ind w:firstLine="426"/>
        <w:jc w:val="both"/>
        <w:rPr>
          <w:i/>
          <w:iCs/>
          <w:sz w:val="28"/>
          <w:szCs w:val="28"/>
          <w:u w:val="single"/>
        </w:rPr>
      </w:pPr>
    </w:p>
    <w:p w:rsidR="00726D07" w:rsidRPr="007A1035" w:rsidRDefault="00726D07" w:rsidP="00230D0E">
      <w:pPr>
        <w:pStyle w:val="2"/>
        <w:spacing w:line="249" w:lineRule="auto"/>
        <w:ind w:firstLine="426"/>
        <w:jc w:val="center"/>
        <w:rPr>
          <w:rFonts w:ascii="Times New Roman" w:hAnsi="Times New Roman" w:cs="Times New Roman"/>
          <w:i w:val="0"/>
        </w:rPr>
      </w:pPr>
      <w:bookmarkStart w:id="16" w:name="_Toc181179018"/>
      <w:bookmarkStart w:id="17" w:name="_Toc180894330"/>
      <w:bookmarkStart w:id="18" w:name="_Toc180894270"/>
      <w:bookmarkStart w:id="19" w:name="_Toc180832043"/>
      <w:r w:rsidRPr="007A1035">
        <w:rPr>
          <w:rFonts w:ascii="Times New Roman" w:hAnsi="Times New Roman" w:cs="Times New Roman"/>
          <w:i w:val="0"/>
        </w:rPr>
        <w:t> Фізична культура і спорт</w:t>
      </w:r>
      <w:bookmarkEnd w:id="16"/>
      <w:bookmarkEnd w:id="17"/>
      <w:bookmarkEnd w:id="18"/>
      <w:bookmarkEnd w:id="19"/>
      <w:r w:rsidRPr="007A1035">
        <w:rPr>
          <w:rFonts w:ascii="Times New Roman" w:hAnsi="Times New Roman" w:cs="Times New Roman"/>
          <w:i w:val="0"/>
        </w:rPr>
        <w:t>.</w:t>
      </w:r>
    </w:p>
    <w:p w:rsidR="003C6B7F" w:rsidRPr="003C6B7F" w:rsidRDefault="003C6B7F" w:rsidP="003C6B7F">
      <w:pPr>
        <w:pStyle w:val="ae"/>
        <w:ind w:firstLine="426"/>
        <w:contextualSpacing/>
        <w:jc w:val="both"/>
        <w:rPr>
          <w:sz w:val="28"/>
          <w:szCs w:val="28"/>
        </w:rPr>
      </w:pPr>
      <w:r w:rsidRPr="003C6B7F">
        <w:rPr>
          <w:sz w:val="28"/>
          <w:szCs w:val="28"/>
        </w:rPr>
        <w:t>Розвитку фізичної культури та спорту  в місті приділяється належна увага.  Так, у 2019 році на викон</w:t>
      </w:r>
      <w:r>
        <w:rPr>
          <w:sz w:val="28"/>
          <w:szCs w:val="28"/>
        </w:rPr>
        <w:t>ан</w:t>
      </w:r>
      <w:r w:rsidRPr="003C6B7F">
        <w:rPr>
          <w:sz w:val="28"/>
          <w:szCs w:val="28"/>
        </w:rPr>
        <w:t>ня заходів міської програми «Програми розвитку фізичної культури і спорту в м. Бровари на 2017-2021 роки»</w:t>
      </w:r>
      <w:r w:rsidR="002D63DF">
        <w:rPr>
          <w:sz w:val="28"/>
          <w:szCs w:val="28"/>
        </w:rPr>
        <w:t>, затвердженої рішенням Броварської міської ради Київської області від 22.12.2016 №435-23-07,</w:t>
      </w:r>
      <w:r w:rsidRPr="003C6B7F">
        <w:rPr>
          <w:sz w:val="28"/>
          <w:szCs w:val="28"/>
        </w:rPr>
        <w:t xml:space="preserve"> з місцевого бюджету виділено 2440,0 тис. грн.</w:t>
      </w:r>
    </w:p>
    <w:p w:rsidR="003C6B7F" w:rsidRDefault="003C6B7F" w:rsidP="003C6B7F">
      <w:pPr>
        <w:ind w:firstLine="360"/>
        <w:jc w:val="both"/>
        <w:rPr>
          <w:sz w:val="28"/>
          <w:szCs w:val="28"/>
        </w:rPr>
      </w:pPr>
      <w:r w:rsidRPr="005D5B2F">
        <w:rPr>
          <w:sz w:val="28"/>
          <w:szCs w:val="28"/>
        </w:rPr>
        <w:t xml:space="preserve">За 2019 рік проведено більше 250 спортивно - масових заходів. Найбільш відомі це: міжнародний юнацький турнір з гандболу пам’яті В. </w:t>
      </w:r>
      <w:proofErr w:type="spellStart"/>
      <w:r w:rsidRPr="005D5B2F">
        <w:rPr>
          <w:sz w:val="28"/>
          <w:szCs w:val="28"/>
        </w:rPr>
        <w:t>Багатікова</w:t>
      </w:r>
      <w:proofErr w:type="spellEnd"/>
      <w:r w:rsidRPr="005D5B2F">
        <w:rPr>
          <w:sz w:val="28"/>
          <w:szCs w:val="28"/>
        </w:rPr>
        <w:t>, змагання з лижних гонок «Різдвяна лижня» та «Пролісок», турнір з художньої гімнастики «Різдвяна зірочка»,міжнародний ту</w:t>
      </w:r>
      <w:r>
        <w:rPr>
          <w:sz w:val="28"/>
          <w:szCs w:val="28"/>
        </w:rPr>
        <w:t xml:space="preserve">рнір з гандболу пам’яті </w:t>
      </w:r>
      <w:r w:rsidRPr="005D5B2F">
        <w:rPr>
          <w:sz w:val="28"/>
          <w:szCs w:val="28"/>
        </w:rPr>
        <w:t xml:space="preserve">І.Й. Мельниченка, </w:t>
      </w:r>
      <w:r w:rsidR="00DD4406">
        <w:rPr>
          <w:sz w:val="28"/>
          <w:szCs w:val="28"/>
        </w:rPr>
        <w:t>В</w:t>
      </w:r>
      <w:r w:rsidRPr="005D5B2F">
        <w:rPr>
          <w:sz w:val="28"/>
          <w:szCs w:val="28"/>
        </w:rPr>
        <w:t xml:space="preserve">сеукраїнський турнір з боксу пам’яті Ігоря Корольова, фестиваль з велосипедного спорту, </w:t>
      </w:r>
      <w:r w:rsidRPr="005D5B2F">
        <w:rPr>
          <w:bCs/>
          <w:sz w:val="28"/>
          <w:szCs w:val="28"/>
        </w:rPr>
        <w:t xml:space="preserve">міжнародний турнір з гандболу пам'яті видатного гандболіста Олега Великого, </w:t>
      </w:r>
      <w:r w:rsidRPr="005D5B2F">
        <w:rPr>
          <w:sz w:val="28"/>
          <w:szCs w:val="28"/>
        </w:rPr>
        <w:t xml:space="preserve">чемпіонати м. Бровари з шахів, УШУ, боксу та інших видів спорту. </w:t>
      </w:r>
      <w:r>
        <w:rPr>
          <w:sz w:val="28"/>
          <w:szCs w:val="28"/>
        </w:rPr>
        <w:t>36 команд</w:t>
      </w:r>
      <w:r w:rsidRPr="005D5B2F">
        <w:rPr>
          <w:sz w:val="28"/>
          <w:szCs w:val="28"/>
        </w:rPr>
        <w:t xml:space="preserve"> зібрав чемпіонат м. Бровари з міні - футболу. </w:t>
      </w:r>
    </w:p>
    <w:p w:rsidR="003C6B7F" w:rsidRDefault="003C6B7F" w:rsidP="003C6B7F">
      <w:pPr>
        <w:ind w:firstLine="360"/>
        <w:jc w:val="both"/>
        <w:rPr>
          <w:sz w:val="28"/>
          <w:szCs w:val="28"/>
        </w:rPr>
      </w:pPr>
      <w:r>
        <w:rPr>
          <w:sz w:val="28"/>
          <w:szCs w:val="28"/>
        </w:rPr>
        <w:t>Спортсмени м. Бровари успішно виступають в міжнародних, всеукраїнських та обласних змаганнях.</w:t>
      </w:r>
    </w:p>
    <w:p w:rsidR="00726D07" w:rsidRPr="00C77F9E" w:rsidRDefault="00A400D8" w:rsidP="00230D0E">
      <w:pPr>
        <w:pStyle w:val="23"/>
        <w:spacing w:line="240" w:lineRule="auto"/>
        <w:ind w:firstLine="426"/>
        <w:jc w:val="both"/>
        <w:rPr>
          <w:sz w:val="28"/>
          <w:szCs w:val="28"/>
        </w:rPr>
      </w:pPr>
      <w:r>
        <w:rPr>
          <w:sz w:val="28"/>
          <w:szCs w:val="28"/>
        </w:rPr>
        <w:t>Постійно</w:t>
      </w:r>
      <w:r w:rsidR="00726D07" w:rsidRPr="00C77F9E">
        <w:rPr>
          <w:sz w:val="28"/>
          <w:szCs w:val="28"/>
        </w:rPr>
        <w:t xml:space="preserve"> працюють спортивні споруди:</w:t>
      </w:r>
      <w:r w:rsidR="0024496F">
        <w:rPr>
          <w:sz w:val="28"/>
          <w:szCs w:val="28"/>
        </w:rPr>
        <w:t xml:space="preserve"> басейн «Купава», </w:t>
      </w:r>
      <w:r w:rsidR="00726D07" w:rsidRPr="00C77F9E">
        <w:rPr>
          <w:sz w:val="28"/>
          <w:szCs w:val="28"/>
        </w:rPr>
        <w:t xml:space="preserve">спортивний комплекс «Світлотехнік», </w:t>
      </w:r>
      <w:r>
        <w:rPr>
          <w:sz w:val="28"/>
          <w:szCs w:val="28"/>
        </w:rPr>
        <w:t xml:space="preserve">оздоровчо-реабілітаційний центр, </w:t>
      </w:r>
      <w:r w:rsidR="00726D07" w:rsidRPr="00C77F9E">
        <w:rPr>
          <w:sz w:val="28"/>
          <w:szCs w:val="28"/>
        </w:rPr>
        <w:t xml:space="preserve">зал боксу, міський шаховий клуб, тренажерні зали та спортивні майданчики міста. </w:t>
      </w:r>
    </w:p>
    <w:p w:rsidR="00726D07" w:rsidRPr="00C77F9E" w:rsidRDefault="00726D07" w:rsidP="00230D0E">
      <w:pPr>
        <w:pStyle w:val="23"/>
        <w:spacing w:line="240" w:lineRule="auto"/>
        <w:ind w:firstLine="426"/>
        <w:jc w:val="both"/>
        <w:rPr>
          <w:b/>
          <w:bCs/>
          <w:sz w:val="28"/>
          <w:szCs w:val="28"/>
        </w:rPr>
      </w:pPr>
      <w:r w:rsidRPr="00C77F9E">
        <w:rPr>
          <w:b/>
          <w:bCs/>
          <w:sz w:val="28"/>
          <w:szCs w:val="28"/>
        </w:rPr>
        <w:t>Головні цілі на 20</w:t>
      </w:r>
      <w:r w:rsidR="003C6B7F">
        <w:rPr>
          <w:b/>
          <w:bCs/>
          <w:sz w:val="28"/>
          <w:szCs w:val="28"/>
        </w:rPr>
        <w:t>20</w:t>
      </w:r>
      <w:r w:rsidRPr="00C77F9E">
        <w:rPr>
          <w:b/>
          <w:bCs/>
          <w:sz w:val="28"/>
          <w:szCs w:val="28"/>
        </w:rPr>
        <w:t xml:space="preserve"> рік:</w:t>
      </w:r>
    </w:p>
    <w:p w:rsidR="00726D07" w:rsidRPr="00C77F9E" w:rsidRDefault="00726D07" w:rsidP="00230D0E">
      <w:pPr>
        <w:pStyle w:val="23"/>
        <w:spacing w:line="240" w:lineRule="auto"/>
        <w:ind w:firstLine="426"/>
        <w:jc w:val="both"/>
        <w:rPr>
          <w:sz w:val="28"/>
          <w:szCs w:val="28"/>
        </w:rPr>
      </w:pPr>
      <w:r w:rsidRPr="00C77F9E">
        <w:rPr>
          <w:sz w:val="28"/>
          <w:szCs w:val="28"/>
        </w:rPr>
        <w:t xml:space="preserve">Створення відповідних умов для підвищення рівня розвитку фізичної культури населення міста, особливо дітей та підлітків. </w:t>
      </w:r>
    </w:p>
    <w:p w:rsidR="00726D07" w:rsidRPr="00C77F9E" w:rsidRDefault="00726D07" w:rsidP="00230D0E">
      <w:pPr>
        <w:shd w:val="clear" w:color="auto" w:fill="FFFFFF"/>
        <w:spacing w:line="249" w:lineRule="auto"/>
        <w:ind w:firstLine="426"/>
        <w:jc w:val="both"/>
        <w:rPr>
          <w:b/>
          <w:bCs/>
          <w:sz w:val="28"/>
          <w:szCs w:val="28"/>
        </w:rPr>
      </w:pPr>
      <w:r w:rsidRPr="00C77F9E">
        <w:rPr>
          <w:b/>
          <w:bCs/>
          <w:sz w:val="28"/>
          <w:szCs w:val="28"/>
        </w:rPr>
        <w:t>Основні завдання та заходи на 20</w:t>
      </w:r>
      <w:r w:rsidR="003C6B7F">
        <w:rPr>
          <w:b/>
          <w:bCs/>
          <w:sz w:val="28"/>
          <w:szCs w:val="28"/>
        </w:rPr>
        <w:t>20</w:t>
      </w:r>
      <w:r w:rsidRPr="00C77F9E">
        <w:rPr>
          <w:b/>
          <w:bCs/>
          <w:sz w:val="28"/>
          <w:szCs w:val="28"/>
        </w:rPr>
        <w:t xml:space="preserve"> рік:</w:t>
      </w:r>
    </w:p>
    <w:p w:rsidR="00726D07" w:rsidRPr="00C77F9E" w:rsidRDefault="00726D07" w:rsidP="00230D0E">
      <w:pPr>
        <w:shd w:val="clear" w:color="auto" w:fill="FFFFFF"/>
        <w:spacing w:line="249" w:lineRule="auto"/>
        <w:ind w:firstLine="426"/>
        <w:jc w:val="both"/>
        <w:rPr>
          <w:sz w:val="28"/>
          <w:szCs w:val="28"/>
        </w:rPr>
      </w:pPr>
      <w:r w:rsidRPr="00C77F9E">
        <w:rPr>
          <w:b/>
          <w:bCs/>
          <w:sz w:val="28"/>
          <w:szCs w:val="28"/>
        </w:rPr>
        <w:t xml:space="preserve">■ </w:t>
      </w:r>
      <w:r w:rsidRPr="00C77F9E">
        <w:rPr>
          <w:sz w:val="28"/>
          <w:szCs w:val="28"/>
        </w:rPr>
        <w:t xml:space="preserve">завершити </w:t>
      </w:r>
      <w:r w:rsidR="00343203">
        <w:rPr>
          <w:sz w:val="28"/>
          <w:szCs w:val="28"/>
        </w:rPr>
        <w:t>реконструкцію спортивного комплексу «Світлотехнік»</w:t>
      </w:r>
      <w:r w:rsidRPr="00C77F9E">
        <w:rPr>
          <w:sz w:val="28"/>
          <w:szCs w:val="28"/>
        </w:rPr>
        <w:t>;</w:t>
      </w:r>
    </w:p>
    <w:p w:rsidR="00726D07" w:rsidRPr="00C77F9E" w:rsidRDefault="00726D07" w:rsidP="00230D0E">
      <w:pPr>
        <w:pStyle w:val="23"/>
        <w:spacing w:after="0" w:line="240" w:lineRule="auto"/>
        <w:ind w:firstLine="426"/>
        <w:jc w:val="both"/>
        <w:rPr>
          <w:sz w:val="28"/>
          <w:szCs w:val="28"/>
        </w:rPr>
      </w:pPr>
      <w:r w:rsidRPr="00C77F9E">
        <w:rPr>
          <w:b/>
          <w:bCs/>
          <w:sz w:val="28"/>
          <w:szCs w:val="28"/>
        </w:rPr>
        <w:t xml:space="preserve"> ■ </w:t>
      </w:r>
      <w:r w:rsidRPr="00C77F9E">
        <w:rPr>
          <w:sz w:val="28"/>
          <w:szCs w:val="28"/>
        </w:rPr>
        <w:t>забезпечення робот</w:t>
      </w:r>
      <w:r w:rsidR="003C6B7F">
        <w:rPr>
          <w:sz w:val="28"/>
          <w:szCs w:val="28"/>
        </w:rPr>
        <w:t>и</w:t>
      </w:r>
      <w:r w:rsidRPr="00C77F9E">
        <w:rPr>
          <w:sz w:val="28"/>
          <w:szCs w:val="28"/>
        </w:rPr>
        <w:t xml:space="preserve"> спортивних установ та організацій м. Бровари;</w:t>
      </w:r>
    </w:p>
    <w:p w:rsidR="00D250B7" w:rsidRDefault="00726D07" w:rsidP="00D250B7">
      <w:pPr>
        <w:pStyle w:val="23"/>
        <w:spacing w:after="0" w:line="240" w:lineRule="auto"/>
        <w:ind w:firstLine="426"/>
        <w:jc w:val="both"/>
        <w:rPr>
          <w:sz w:val="28"/>
          <w:szCs w:val="28"/>
        </w:rPr>
      </w:pPr>
      <w:r w:rsidRPr="00C77F9E">
        <w:rPr>
          <w:sz w:val="28"/>
          <w:szCs w:val="28"/>
        </w:rPr>
        <w:t xml:space="preserve"> ■ забезпечення участі спортсменів м. Бровари в обласних та всеукраїнських спортивних заходах;</w:t>
      </w:r>
    </w:p>
    <w:p w:rsidR="00D250B7" w:rsidRPr="00C77F9E" w:rsidRDefault="00D250B7" w:rsidP="00625B7B">
      <w:pPr>
        <w:pStyle w:val="23"/>
        <w:spacing w:after="0" w:line="240" w:lineRule="auto"/>
        <w:ind w:firstLine="426"/>
        <w:contextualSpacing/>
        <w:jc w:val="both"/>
        <w:rPr>
          <w:sz w:val="28"/>
          <w:szCs w:val="28"/>
        </w:rPr>
      </w:pPr>
      <w:r w:rsidRPr="00C77F9E">
        <w:rPr>
          <w:sz w:val="28"/>
          <w:szCs w:val="28"/>
        </w:rPr>
        <w:t>■</w:t>
      </w:r>
      <w:r>
        <w:rPr>
          <w:sz w:val="28"/>
          <w:szCs w:val="28"/>
        </w:rPr>
        <w:t xml:space="preserve"> активне використання всіх спортивних споруд, майданчиків, включаючи футбольний стадіон в парку «Перемога»;</w:t>
      </w:r>
    </w:p>
    <w:p w:rsidR="00726D07" w:rsidRPr="00C77F9E" w:rsidRDefault="00726D07" w:rsidP="00625B7B">
      <w:pPr>
        <w:pStyle w:val="23"/>
        <w:spacing w:after="0" w:line="240" w:lineRule="auto"/>
        <w:ind w:firstLine="426"/>
        <w:contextualSpacing/>
        <w:jc w:val="both"/>
        <w:rPr>
          <w:sz w:val="28"/>
          <w:szCs w:val="28"/>
        </w:rPr>
      </w:pPr>
      <w:r w:rsidRPr="00C77F9E">
        <w:rPr>
          <w:sz w:val="28"/>
          <w:szCs w:val="28"/>
        </w:rPr>
        <w:t xml:space="preserve"> ■ проведення чемпіонатів, </w:t>
      </w:r>
      <w:r w:rsidR="00D250B7">
        <w:rPr>
          <w:sz w:val="28"/>
          <w:szCs w:val="28"/>
        </w:rPr>
        <w:t>к</w:t>
      </w:r>
      <w:r w:rsidRPr="00C77F9E">
        <w:rPr>
          <w:sz w:val="28"/>
          <w:szCs w:val="28"/>
        </w:rPr>
        <w:t xml:space="preserve">убків та інших спортивних змагань з видів спорту, що розвиваються в м. Бровари, та комплексних спортивних заходів - спортивних ігор школярів. </w:t>
      </w:r>
    </w:p>
    <w:p w:rsidR="00726D07" w:rsidRPr="00144042" w:rsidRDefault="00726D07" w:rsidP="00625B7B">
      <w:pPr>
        <w:shd w:val="clear" w:color="auto" w:fill="FFFFFF"/>
        <w:spacing w:line="249" w:lineRule="auto"/>
        <w:ind w:firstLine="426"/>
        <w:contextualSpacing/>
        <w:jc w:val="center"/>
        <w:rPr>
          <w:b/>
          <w:bCs/>
          <w:i/>
          <w:iCs/>
          <w:sz w:val="28"/>
          <w:szCs w:val="28"/>
          <w:u w:val="single"/>
        </w:rPr>
      </w:pPr>
    </w:p>
    <w:p w:rsidR="00CC27BC" w:rsidRPr="00343203" w:rsidRDefault="00726D07" w:rsidP="00625B7B">
      <w:pPr>
        <w:spacing w:after="200" w:line="276" w:lineRule="auto"/>
        <w:ind w:firstLine="708"/>
        <w:contextualSpacing/>
        <w:jc w:val="center"/>
        <w:rPr>
          <w:b/>
          <w:sz w:val="28"/>
          <w:szCs w:val="28"/>
        </w:rPr>
      </w:pPr>
      <w:r w:rsidRPr="007A1035">
        <w:rPr>
          <w:b/>
          <w:bCs/>
          <w:iCs/>
          <w:sz w:val="28"/>
          <w:szCs w:val="28"/>
        </w:rPr>
        <w:t xml:space="preserve"> Розвиток підприємництва</w:t>
      </w:r>
      <w:r w:rsidR="00CC27BC">
        <w:rPr>
          <w:b/>
          <w:bCs/>
          <w:iCs/>
          <w:sz w:val="28"/>
          <w:szCs w:val="28"/>
        </w:rPr>
        <w:t>та а</w:t>
      </w:r>
      <w:r w:rsidR="00CC27BC" w:rsidRPr="00343203">
        <w:rPr>
          <w:b/>
          <w:sz w:val="28"/>
          <w:szCs w:val="28"/>
        </w:rPr>
        <w:t>дміністративні послуги</w:t>
      </w:r>
      <w:r w:rsidR="00CC27BC">
        <w:rPr>
          <w:b/>
          <w:sz w:val="28"/>
          <w:szCs w:val="28"/>
        </w:rPr>
        <w:t>.</w:t>
      </w:r>
    </w:p>
    <w:p w:rsidR="004E37C6" w:rsidRPr="004E37C6" w:rsidRDefault="004E37C6" w:rsidP="00625B7B">
      <w:pPr>
        <w:pStyle w:val="2"/>
        <w:ind w:firstLine="426"/>
        <w:contextualSpacing/>
        <w:jc w:val="both"/>
        <w:rPr>
          <w:rFonts w:ascii="Times New Roman" w:hAnsi="Times New Roman" w:cs="Times New Roman"/>
          <w:b w:val="0"/>
          <w:i w:val="0"/>
        </w:rPr>
      </w:pPr>
      <w:r w:rsidRPr="004E37C6">
        <w:rPr>
          <w:rFonts w:ascii="Times New Roman" w:hAnsi="Times New Roman" w:cs="Times New Roman"/>
          <w:b w:val="0"/>
          <w:i w:val="0"/>
        </w:rPr>
        <w:t>Малий та середній бізнес у місті діє, як самостійний сектор економіки, який суттєво впливає на обсяги виробництва, стан ринку праці, формування доходної частини бюджетів усіх рівнів. Для цього  в місті створені  сприятливі умови.</w:t>
      </w:r>
    </w:p>
    <w:p w:rsidR="004E37C6" w:rsidRPr="004E37C6" w:rsidRDefault="004E37C6" w:rsidP="00625B7B">
      <w:pPr>
        <w:pStyle w:val="2"/>
        <w:contextualSpacing/>
        <w:jc w:val="both"/>
        <w:rPr>
          <w:rFonts w:ascii="Times New Roman" w:hAnsi="Times New Roman" w:cs="Times New Roman"/>
          <w:b w:val="0"/>
          <w:i w:val="0"/>
        </w:rPr>
      </w:pPr>
      <w:r w:rsidRPr="004E37C6">
        <w:rPr>
          <w:rFonts w:ascii="Times New Roman" w:hAnsi="Times New Roman" w:cs="Times New Roman"/>
          <w:b w:val="0"/>
          <w:i w:val="0"/>
        </w:rPr>
        <w:t xml:space="preserve">       За   даними  ГУ ДФС у Київській області  (станом на  01.0</w:t>
      </w:r>
      <w:r w:rsidR="00BA7ECA" w:rsidRPr="00BA7ECA">
        <w:rPr>
          <w:rFonts w:ascii="Times New Roman" w:hAnsi="Times New Roman" w:cs="Times New Roman"/>
          <w:b w:val="0"/>
          <w:i w:val="0"/>
          <w:lang w:val="ru-RU"/>
        </w:rPr>
        <w:t>1</w:t>
      </w:r>
      <w:r w:rsidR="00BA7ECA">
        <w:rPr>
          <w:rFonts w:ascii="Times New Roman" w:hAnsi="Times New Roman" w:cs="Times New Roman"/>
          <w:b w:val="0"/>
          <w:i w:val="0"/>
        </w:rPr>
        <w:t>.20</w:t>
      </w:r>
      <w:r w:rsidR="00BA7ECA" w:rsidRPr="00BA7ECA">
        <w:rPr>
          <w:rFonts w:ascii="Times New Roman" w:hAnsi="Times New Roman" w:cs="Times New Roman"/>
          <w:b w:val="0"/>
          <w:i w:val="0"/>
          <w:lang w:val="ru-RU"/>
        </w:rPr>
        <w:t>20</w:t>
      </w:r>
      <w:r w:rsidRPr="004E37C6">
        <w:rPr>
          <w:rFonts w:ascii="Times New Roman" w:hAnsi="Times New Roman" w:cs="Times New Roman"/>
          <w:b w:val="0"/>
          <w:i w:val="0"/>
        </w:rPr>
        <w:t>) на  пода</w:t>
      </w:r>
      <w:r w:rsidR="00BA7ECA">
        <w:rPr>
          <w:rFonts w:ascii="Times New Roman" w:hAnsi="Times New Roman" w:cs="Times New Roman"/>
          <w:b w:val="0"/>
          <w:i w:val="0"/>
        </w:rPr>
        <w:t>тковому обліку знаходиться  14 </w:t>
      </w:r>
      <w:r w:rsidR="00BA7ECA" w:rsidRPr="00BA7ECA">
        <w:rPr>
          <w:rFonts w:ascii="Times New Roman" w:hAnsi="Times New Roman" w:cs="Times New Roman"/>
          <w:b w:val="0"/>
          <w:i w:val="0"/>
          <w:lang w:val="ru-RU"/>
        </w:rPr>
        <w:t>574</w:t>
      </w:r>
      <w:proofErr w:type="spellStart"/>
      <w:r w:rsidRPr="004E37C6">
        <w:rPr>
          <w:rFonts w:ascii="Times New Roman" w:hAnsi="Times New Roman" w:cs="Times New Roman"/>
          <w:b w:val="0"/>
          <w:i w:val="0"/>
        </w:rPr>
        <w:t>суб</w:t>
      </w:r>
      <w:proofErr w:type="spellEnd"/>
      <w:r w:rsidRPr="004E37C6">
        <w:rPr>
          <w:rFonts w:ascii="Times New Roman" w:hAnsi="Times New Roman" w:cs="Times New Roman"/>
          <w:b w:val="0"/>
          <w:i w:val="0"/>
          <w:lang w:val="ru-RU"/>
        </w:rPr>
        <w:t>’</w:t>
      </w:r>
      <w:proofErr w:type="spellStart"/>
      <w:r w:rsidRPr="004E37C6">
        <w:rPr>
          <w:rFonts w:ascii="Times New Roman" w:hAnsi="Times New Roman" w:cs="Times New Roman"/>
          <w:b w:val="0"/>
          <w:i w:val="0"/>
        </w:rPr>
        <w:t>єктів</w:t>
      </w:r>
      <w:proofErr w:type="spellEnd"/>
      <w:r w:rsidRPr="004E37C6">
        <w:rPr>
          <w:rFonts w:ascii="Times New Roman" w:hAnsi="Times New Roman" w:cs="Times New Roman"/>
          <w:b w:val="0"/>
          <w:i w:val="0"/>
        </w:rPr>
        <w:t xml:space="preserve">  господарювання,  із них:</w:t>
      </w:r>
    </w:p>
    <w:p w:rsidR="004E37C6" w:rsidRPr="004E37C6" w:rsidRDefault="004E37C6" w:rsidP="00625B7B">
      <w:pPr>
        <w:pStyle w:val="2"/>
        <w:contextualSpacing/>
        <w:rPr>
          <w:rFonts w:ascii="Times New Roman" w:hAnsi="Times New Roman" w:cs="Times New Roman"/>
          <w:b w:val="0"/>
          <w:i w:val="0"/>
        </w:rPr>
      </w:pPr>
      <w:r w:rsidRPr="004E37C6">
        <w:rPr>
          <w:rFonts w:ascii="Times New Roman" w:hAnsi="Times New Roman" w:cs="Times New Roman"/>
          <w:b w:val="0"/>
          <w:i w:val="0"/>
        </w:rPr>
        <w:t>фізичних осіб - підприємців -  8</w:t>
      </w:r>
      <w:r w:rsidR="00BA7ECA" w:rsidRPr="00BA7ECA">
        <w:rPr>
          <w:rFonts w:ascii="Times New Roman" w:hAnsi="Times New Roman" w:cs="Times New Roman"/>
          <w:b w:val="0"/>
          <w:i w:val="0"/>
        </w:rPr>
        <w:t>103</w:t>
      </w:r>
      <w:r w:rsidRPr="004E37C6">
        <w:rPr>
          <w:rFonts w:ascii="Times New Roman" w:hAnsi="Times New Roman" w:cs="Times New Roman"/>
          <w:b w:val="0"/>
          <w:i w:val="0"/>
        </w:rPr>
        <w:t>;</w:t>
      </w:r>
    </w:p>
    <w:p w:rsidR="004E37C6" w:rsidRPr="004E37C6" w:rsidRDefault="00AD617A" w:rsidP="00625B7B">
      <w:pPr>
        <w:pStyle w:val="2"/>
        <w:contextualSpacing/>
        <w:rPr>
          <w:rFonts w:ascii="Times New Roman" w:hAnsi="Times New Roman" w:cs="Times New Roman"/>
          <w:b w:val="0"/>
          <w:i w:val="0"/>
        </w:rPr>
      </w:pPr>
      <w:r>
        <w:rPr>
          <w:rFonts w:ascii="Times New Roman" w:hAnsi="Times New Roman" w:cs="Times New Roman"/>
          <w:b w:val="0"/>
          <w:i w:val="0"/>
        </w:rPr>
        <w:t>юридичних   осіб (</w:t>
      </w:r>
      <w:r w:rsidR="004E37C6" w:rsidRPr="004E37C6">
        <w:rPr>
          <w:rFonts w:ascii="Times New Roman" w:hAnsi="Times New Roman" w:cs="Times New Roman"/>
          <w:b w:val="0"/>
          <w:i w:val="0"/>
        </w:rPr>
        <w:t>підприємств) -  6</w:t>
      </w:r>
      <w:r w:rsidR="00BA7ECA" w:rsidRPr="00BA7ECA">
        <w:rPr>
          <w:rFonts w:ascii="Times New Roman" w:hAnsi="Times New Roman" w:cs="Times New Roman"/>
          <w:b w:val="0"/>
          <w:i w:val="0"/>
        </w:rPr>
        <w:t>471</w:t>
      </w:r>
      <w:r w:rsidR="004E37C6" w:rsidRPr="004E37C6">
        <w:rPr>
          <w:rFonts w:ascii="Times New Roman" w:hAnsi="Times New Roman" w:cs="Times New Roman"/>
          <w:b w:val="0"/>
          <w:i w:val="0"/>
        </w:rPr>
        <w:t>.</w:t>
      </w:r>
    </w:p>
    <w:p w:rsidR="00AD0A66" w:rsidRPr="00FF6464" w:rsidRDefault="00AD0A66" w:rsidP="00625B7B">
      <w:pPr>
        <w:pStyle w:val="af6"/>
        <w:contextualSpacing/>
        <w:jc w:val="both"/>
        <w:rPr>
          <w:sz w:val="28"/>
          <w:szCs w:val="28"/>
        </w:rPr>
      </w:pPr>
    </w:p>
    <w:p w:rsidR="00AD0A66" w:rsidRPr="00AD0A66" w:rsidRDefault="00AD0A66" w:rsidP="00AD0A66">
      <w:pPr>
        <w:pStyle w:val="af6"/>
        <w:jc w:val="center"/>
        <w:rPr>
          <w:i/>
          <w:sz w:val="28"/>
          <w:szCs w:val="28"/>
        </w:rPr>
      </w:pPr>
      <w:r w:rsidRPr="00AD0A66">
        <w:rPr>
          <w:i/>
          <w:sz w:val="28"/>
          <w:szCs w:val="28"/>
        </w:rPr>
        <w:t xml:space="preserve">Динаміка реєстрації </w:t>
      </w:r>
      <w:proofErr w:type="spellStart"/>
      <w:r w:rsidRPr="00AD0A66">
        <w:rPr>
          <w:i/>
          <w:sz w:val="28"/>
          <w:szCs w:val="28"/>
        </w:rPr>
        <w:t>суб</w:t>
      </w:r>
      <w:proofErr w:type="spellEnd"/>
      <w:r>
        <w:rPr>
          <w:i/>
          <w:sz w:val="28"/>
          <w:szCs w:val="28"/>
          <w:lang w:val="en-US"/>
        </w:rPr>
        <w:t>’</w:t>
      </w:r>
      <w:proofErr w:type="spellStart"/>
      <w:r w:rsidRPr="00AD0A66">
        <w:rPr>
          <w:i/>
          <w:sz w:val="28"/>
          <w:szCs w:val="28"/>
        </w:rPr>
        <w:t>єктів</w:t>
      </w:r>
      <w:proofErr w:type="spellEnd"/>
      <w:r w:rsidRPr="00AD0A66">
        <w:rPr>
          <w:i/>
          <w:sz w:val="28"/>
          <w:szCs w:val="28"/>
        </w:rPr>
        <w:t xml:space="preserve"> господарювання</w:t>
      </w:r>
    </w:p>
    <w:p w:rsidR="00AD0A66" w:rsidRPr="00FF6464" w:rsidRDefault="00AD0A66" w:rsidP="00AD0A66">
      <w:pPr>
        <w:pStyle w:val="af6"/>
        <w:jc w:val="center"/>
        <w:rPr>
          <w:sz w:val="28"/>
          <w:szCs w:val="28"/>
        </w:rPr>
      </w:pPr>
    </w:p>
    <w:p w:rsidR="00AD0A66" w:rsidRPr="00216DC8" w:rsidRDefault="00AD617A" w:rsidP="00AD617A">
      <w:pPr>
        <w:pStyle w:val="af6"/>
        <w:jc w:val="center"/>
        <w:rPr>
          <w:sz w:val="28"/>
          <w:szCs w:val="28"/>
        </w:rPr>
      </w:pPr>
      <w:r>
        <w:rPr>
          <w:noProof/>
          <w:lang w:val="ru-RU"/>
        </w:rPr>
        <w:drawing>
          <wp:inline distT="0" distB="0" distL="0" distR="0">
            <wp:extent cx="5343525" cy="2743200"/>
            <wp:effectExtent l="0" t="0" r="9525"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D5720" w:rsidRPr="00216DC8" w:rsidRDefault="002D5720" w:rsidP="00CC27BC">
      <w:pPr>
        <w:pStyle w:val="2"/>
        <w:contextualSpacing/>
        <w:jc w:val="both"/>
        <w:rPr>
          <w:rFonts w:ascii="Times New Roman" w:hAnsi="Times New Roman" w:cs="Times New Roman"/>
          <w:b w:val="0"/>
          <w:i w:val="0"/>
          <w:color w:val="000000"/>
        </w:rPr>
      </w:pPr>
      <w:r w:rsidRPr="00216DC8">
        <w:rPr>
          <w:rFonts w:ascii="Times New Roman" w:hAnsi="Times New Roman" w:cs="Times New Roman"/>
          <w:b w:val="0"/>
          <w:i w:val="0"/>
        </w:rPr>
        <w:lastRenderedPageBreak/>
        <w:t xml:space="preserve"> Станом на 01.01.2020 року суб’єктами малого і середнього  підприємництва  орендувалось 15229,26 кв. м.  вільних площ нежитлових приміщень, що належать територіальній громаді міста, в тому числі в погодинній оренді – 4429,09 кв. м. У  2019 році від оренди майна   комунальної  власності  надійшло коштів у розмірі  5405,06 тис. грн. (без ПДВ), з них до місцевого бюджету надійшло – 5119,00 тис. грн.,  орендодавцю -  286,06  тис. грн.  </w:t>
      </w:r>
      <w:r w:rsidRPr="00216DC8">
        <w:rPr>
          <w:rFonts w:ascii="Times New Roman" w:hAnsi="Times New Roman" w:cs="Times New Roman"/>
          <w:b w:val="0"/>
          <w:i w:val="0"/>
          <w:color w:val="000000"/>
        </w:rPr>
        <w:t xml:space="preserve"> Інформація про вільні приміщення</w:t>
      </w:r>
      <w:r w:rsidRPr="00216DC8">
        <w:rPr>
          <w:rFonts w:ascii="Times New Roman" w:hAnsi="Times New Roman" w:cs="Times New Roman"/>
          <w:b w:val="0"/>
          <w:i w:val="0"/>
        </w:rPr>
        <w:t xml:space="preserve">, які можуть бути надані в оренду суб’єктам господарювання, розміщена на офіційному веб – порталі  Броварської  міської ради: </w:t>
      </w:r>
      <w:r w:rsidRPr="00216DC8">
        <w:rPr>
          <w:rFonts w:ascii="Times New Roman" w:hAnsi="Times New Roman" w:cs="Times New Roman"/>
          <w:b w:val="0"/>
          <w:i w:val="0"/>
          <w:lang w:val="en-US"/>
        </w:rPr>
        <w:t>www</w:t>
      </w:r>
      <w:r w:rsidRPr="00216DC8">
        <w:rPr>
          <w:rFonts w:ascii="Times New Roman" w:hAnsi="Times New Roman" w:cs="Times New Roman"/>
          <w:b w:val="0"/>
          <w:i w:val="0"/>
        </w:rPr>
        <w:t xml:space="preserve">. </w:t>
      </w:r>
      <w:proofErr w:type="spellStart"/>
      <w:proofErr w:type="gramStart"/>
      <w:r w:rsidRPr="00216DC8">
        <w:rPr>
          <w:rFonts w:ascii="Times New Roman" w:hAnsi="Times New Roman" w:cs="Times New Roman"/>
          <w:b w:val="0"/>
          <w:i w:val="0"/>
          <w:lang w:val="en-US"/>
        </w:rPr>
        <w:t>brovary</w:t>
      </w:r>
      <w:proofErr w:type="spellEnd"/>
      <w:proofErr w:type="gramEnd"/>
      <w:r w:rsidRPr="00216DC8">
        <w:rPr>
          <w:rFonts w:ascii="Times New Roman" w:hAnsi="Times New Roman" w:cs="Times New Roman"/>
          <w:b w:val="0"/>
          <w:i w:val="0"/>
        </w:rPr>
        <w:t xml:space="preserve"> –</w:t>
      </w:r>
      <w:proofErr w:type="spellStart"/>
      <w:r w:rsidRPr="00216DC8">
        <w:rPr>
          <w:rFonts w:ascii="Times New Roman" w:hAnsi="Times New Roman" w:cs="Times New Roman"/>
          <w:b w:val="0"/>
          <w:i w:val="0"/>
          <w:lang w:val="en-US"/>
        </w:rPr>
        <w:t>rada</w:t>
      </w:r>
      <w:proofErr w:type="spellEnd"/>
      <w:r w:rsidRPr="00216DC8">
        <w:rPr>
          <w:rFonts w:ascii="Times New Roman" w:hAnsi="Times New Roman" w:cs="Times New Roman"/>
          <w:b w:val="0"/>
          <w:i w:val="0"/>
        </w:rPr>
        <w:t>.</w:t>
      </w:r>
      <w:proofErr w:type="spellStart"/>
      <w:r w:rsidRPr="00216DC8">
        <w:rPr>
          <w:rFonts w:ascii="Times New Roman" w:hAnsi="Times New Roman" w:cs="Times New Roman"/>
          <w:b w:val="0"/>
          <w:i w:val="0"/>
          <w:lang w:val="en-US"/>
        </w:rPr>
        <w:t>gov</w:t>
      </w:r>
      <w:proofErr w:type="spellEnd"/>
      <w:r w:rsidRPr="00216DC8">
        <w:rPr>
          <w:rFonts w:ascii="Times New Roman" w:hAnsi="Times New Roman" w:cs="Times New Roman"/>
          <w:b w:val="0"/>
          <w:i w:val="0"/>
        </w:rPr>
        <w:t>.</w:t>
      </w:r>
      <w:proofErr w:type="spellStart"/>
      <w:r w:rsidRPr="00216DC8">
        <w:rPr>
          <w:rFonts w:ascii="Times New Roman" w:hAnsi="Times New Roman" w:cs="Times New Roman"/>
          <w:b w:val="0"/>
          <w:i w:val="0"/>
          <w:lang w:val="en-US"/>
        </w:rPr>
        <w:t>ua</w:t>
      </w:r>
      <w:proofErr w:type="spellEnd"/>
      <w:r w:rsidRPr="00216DC8">
        <w:rPr>
          <w:rFonts w:ascii="Times New Roman" w:hAnsi="Times New Roman" w:cs="Times New Roman"/>
          <w:b w:val="0"/>
          <w:i w:val="0"/>
        </w:rPr>
        <w:t xml:space="preserve">   в  розділі «Оголошення».  </w:t>
      </w:r>
    </w:p>
    <w:p w:rsidR="002D5720" w:rsidRPr="00216DC8" w:rsidRDefault="002D5720" w:rsidP="00CC27BC">
      <w:pPr>
        <w:pStyle w:val="2"/>
        <w:contextualSpacing/>
        <w:jc w:val="both"/>
        <w:rPr>
          <w:rFonts w:ascii="Times New Roman" w:hAnsi="Times New Roman" w:cs="Times New Roman"/>
          <w:b w:val="0"/>
          <w:i w:val="0"/>
          <w:color w:val="000000"/>
        </w:rPr>
      </w:pPr>
      <w:r w:rsidRPr="00216DC8">
        <w:rPr>
          <w:rFonts w:ascii="Times New Roman" w:hAnsi="Times New Roman" w:cs="Times New Roman"/>
          <w:b w:val="0"/>
          <w:i w:val="0"/>
          <w:color w:val="000000"/>
        </w:rPr>
        <w:t xml:space="preserve">      На виконання вимог Закону України «Про  засади державної регуляторної політики у сфері господарської діяльності», рішеннями </w:t>
      </w:r>
      <w:r w:rsidR="006C1B45">
        <w:rPr>
          <w:rFonts w:ascii="Times New Roman" w:hAnsi="Times New Roman" w:cs="Times New Roman"/>
          <w:b w:val="0"/>
          <w:i w:val="0"/>
          <w:color w:val="000000"/>
        </w:rPr>
        <w:t xml:space="preserve">Броварської </w:t>
      </w:r>
      <w:r w:rsidRPr="00216DC8">
        <w:rPr>
          <w:rFonts w:ascii="Times New Roman" w:hAnsi="Times New Roman" w:cs="Times New Roman"/>
          <w:b w:val="0"/>
          <w:i w:val="0"/>
          <w:color w:val="000000"/>
        </w:rPr>
        <w:t xml:space="preserve"> міської ради</w:t>
      </w:r>
      <w:r w:rsidR="006C1B45">
        <w:rPr>
          <w:rFonts w:ascii="Times New Roman" w:hAnsi="Times New Roman" w:cs="Times New Roman"/>
          <w:b w:val="0"/>
          <w:i w:val="0"/>
          <w:color w:val="000000"/>
        </w:rPr>
        <w:t xml:space="preserve"> Київської області</w:t>
      </w:r>
      <w:r w:rsidRPr="00216DC8">
        <w:rPr>
          <w:rFonts w:ascii="Times New Roman" w:hAnsi="Times New Roman" w:cs="Times New Roman"/>
          <w:b w:val="0"/>
          <w:i w:val="0"/>
          <w:color w:val="000000"/>
        </w:rPr>
        <w:t xml:space="preserve">  та  її виконавчим комітетом (від  28.11.2019  № 1681-</w:t>
      </w:r>
      <w:r w:rsidR="006C1B45">
        <w:rPr>
          <w:rFonts w:ascii="Times New Roman" w:hAnsi="Times New Roman" w:cs="Times New Roman"/>
          <w:b w:val="0"/>
          <w:i w:val="0"/>
          <w:color w:val="000000"/>
        </w:rPr>
        <w:t>65-07  та від 12.11.2019 № 1211</w:t>
      </w:r>
      <w:r w:rsidRPr="00216DC8">
        <w:rPr>
          <w:rFonts w:ascii="Times New Roman" w:hAnsi="Times New Roman" w:cs="Times New Roman"/>
          <w:b w:val="0"/>
          <w:i w:val="0"/>
          <w:color w:val="000000"/>
        </w:rPr>
        <w:t xml:space="preserve">)  затверджено План діяльності з підготовки проектів регуляторних актів на 2020 рік.  </w:t>
      </w:r>
    </w:p>
    <w:p w:rsidR="002D5720" w:rsidRPr="00216DC8" w:rsidRDefault="002D5720" w:rsidP="00CC27BC">
      <w:pPr>
        <w:pStyle w:val="2"/>
        <w:contextualSpacing/>
        <w:jc w:val="both"/>
        <w:rPr>
          <w:rFonts w:ascii="Times New Roman" w:hAnsi="Times New Roman" w:cs="Times New Roman"/>
          <w:b w:val="0"/>
          <w:i w:val="0"/>
          <w:color w:val="000000"/>
        </w:rPr>
      </w:pPr>
      <w:r w:rsidRPr="00216DC8">
        <w:rPr>
          <w:rFonts w:ascii="Times New Roman" w:hAnsi="Times New Roman" w:cs="Times New Roman"/>
          <w:b w:val="0"/>
          <w:i w:val="0"/>
          <w:color w:val="000000"/>
        </w:rPr>
        <w:t xml:space="preserve">      За звітний період прийнято 8 регуляторних актів (6 рішень міської ради, 2 рішення виконкому), з них: 5 основних рішень та 3 рішення про визнання таких, що втратили чинність, які пройшли процедуру та витримали терміни прийняття регуляторних актів відповідно до чинного законодавства  та здійснено 24 відстеження результативнос</w:t>
      </w:r>
      <w:r w:rsidR="00915DEA">
        <w:rPr>
          <w:rFonts w:ascii="Times New Roman" w:hAnsi="Times New Roman" w:cs="Times New Roman"/>
          <w:b w:val="0"/>
          <w:i w:val="0"/>
          <w:color w:val="000000"/>
        </w:rPr>
        <w:t>ті діючих регуляторних актів  (</w:t>
      </w:r>
      <w:r w:rsidRPr="00216DC8">
        <w:rPr>
          <w:rFonts w:ascii="Times New Roman" w:hAnsi="Times New Roman" w:cs="Times New Roman"/>
          <w:b w:val="0"/>
          <w:i w:val="0"/>
          <w:color w:val="000000"/>
        </w:rPr>
        <w:t xml:space="preserve">6- базових, 6 - повторних, 12 - періодичних відстежень). </w:t>
      </w:r>
    </w:p>
    <w:p w:rsidR="002D5720" w:rsidRPr="00216DC8" w:rsidRDefault="002D5720" w:rsidP="00CC27BC">
      <w:pPr>
        <w:pStyle w:val="2"/>
        <w:contextualSpacing/>
        <w:jc w:val="both"/>
        <w:rPr>
          <w:rFonts w:ascii="Times New Roman" w:hAnsi="Times New Roman" w:cs="Times New Roman"/>
          <w:b w:val="0"/>
          <w:i w:val="0"/>
        </w:rPr>
      </w:pPr>
      <w:r w:rsidRPr="00216DC8">
        <w:rPr>
          <w:rFonts w:ascii="Times New Roman" w:hAnsi="Times New Roman" w:cs="Times New Roman"/>
          <w:b w:val="0"/>
          <w:i w:val="0"/>
        </w:rPr>
        <w:t xml:space="preserve">     В місті функціонувала інфраструктура підтримки підприємництва, а саме: 30 банківських установ, 7 лізингових центрів, 6 небанківських фінансово-кредитних установ, 11 страхових компаній, 17 аудит</w:t>
      </w:r>
      <w:r w:rsidR="00915DEA">
        <w:rPr>
          <w:rFonts w:ascii="Times New Roman" w:hAnsi="Times New Roman" w:cs="Times New Roman"/>
          <w:b w:val="0"/>
          <w:i w:val="0"/>
        </w:rPr>
        <w:t>о</w:t>
      </w:r>
      <w:r w:rsidRPr="00216DC8">
        <w:rPr>
          <w:rFonts w:ascii="Times New Roman" w:hAnsi="Times New Roman" w:cs="Times New Roman"/>
          <w:b w:val="0"/>
          <w:i w:val="0"/>
        </w:rPr>
        <w:t>рських фірм, 20 інформаційно-консультативних установ, яка сприяла створенню сприятливих умов для розвитку підприємництва.</w:t>
      </w:r>
    </w:p>
    <w:p w:rsidR="002D5720" w:rsidRPr="007F4B93" w:rsidRDefault="002D5720" w:rsidP="007F4B93">
      <w:pPr>
        <w:jc w:val="both"/>
        <w:rPr>
          <w:sz w:val="28"/>
          <w:szCs w:val="28"/>
        </w:rPr>
      </w:pPr>
      <w:r w:rsidRPr="007F4B93">
        <w:rPr>
          <w:sz w:val="28"/>
          <w:szCs w:val="28"/>
        </w:rPr>
        <w:t xml:space="preserve">     З метою підтримки  малого та середнього  підприємництва міста у вересні 2019 року прийнята </w:t>
      </w:r>
      <w:r w:rsidR="007F4B93" w:rsidRPr="007F4B93">
        <w:rPr>
          <w:sz w:val="28"/>
          <w:szCs w:val="28"/>
        </w:rPr>
        <w:t>«</w:t>
      </w:r>
      <w:r w:rsidRPr="007F4B93">
        <w:rPr>
          <w:sz w:val="28"/>
          <w:szCs w:val="28"/>
        </w:rPr>
        <w:t>Програма  розвитку малого і середнього підприємництва у м. Бровари  на  2019-2021 роки</w:t>
      </w:r>
      <w:r w:rsidR="007F4B93" w:rsidRPr="007F4B93">
        <w:rPr>
          <w:sz w:val="28"/>
          <w:szCs w:val="28"/>
        </w:rPr>
        <w:t xml:space="preserve">» затверджена рішенням Броварської міської ради Київської області від 26.09.2019 № </w:t>
      </w:r>
      <w:r w:rsidR="007F4B93">
        <w:rPr>
          <w:sz w:val="28"/>
          <w:szCs w:val="28"/>
        </w:rPr>
        <w:t>1</w:t>
      </w:r>
      <w:r w:rsidR="007F4B93" w:rsidRPr="007F4B93">
        <w:rPr>
          <w:sz w:val="28"/>
          <w:szCs w:val="28"/>
        </w:rPr>
        <w:t>593-61-07</w:t>
      </w:r>
      <w:r w:rsidRPr="007F4B93">
        <w:rPr>
          <w:sz w:val="28"/>
          <w:szCs w:val="28"/>
        </w:rPr>
        <w:t>, яка  визначає мету, завдання та пріоритети розвитку підприємництва, включає комплекс заходів,  спрямованих на створення сприятливих умов розвитку підприємництва у м. Бровари.</w:t>
      </w:r>
    </w:p>
    <w:p w:rsidR="006E529B" w:rsidRDefault="00343203" w:rsidP="006E529B">
      <w:pPr>
        <w:ind w:firstLine="708"/>
        <w:jc w:val="both"/>
        <w:rPr>
          <w:b/>
          <w:sz w:val="28"/>
          <w:szCs w:val="28"/>
        </w:rPr>
      </w:pPr>
      <w:r w:rsidRPr="00A30557">
        <w:rPr>
          <w:sz w:val="28"/>
          <w:szCs w:val="28"/>
        </w:rPr>
        <w:t>Місто Бровари  займає одне з перших місць  серед міст та районів Київщини за кількістю наданих адміністративних  послуг</w:t>
      </w:r>
      <w:r w:rsidR="006E529B">
        <w:rPr>
          <w:sz w:val="28"/>
          <w:szCs w:val="28"/>
        </w:rPr>
        <w:t>.Ч</w:t>
      </w:r>
      <w:r w:rsidRPr="00A30557">
        <w:rPr>
          <w:sz w:val="28"/>
          <w:szCs w:val="28"/>
        </w:rPr>
        <w:t xml:space="preserve">ерез  </w:t>
      </w:r>
      <w:bookmarkStart w:id="20" w:name="_Hlk9406574"/>
      <w:r w:rsidRPr="00A30557">
        <w:rPr>
          <w:sz w:val="28"/>
          <w:szCs w:val="28"/>
        </w:rPr>
        <w:t>Центр</w:t>
      </w:r>
      <w:r w:rsidR="00915DEA">
        <w:rPr>
          <w:sz w:val="28"/>
          <w:szCs w:val="28"/>
        </w:rPr>
        <w:t xml:space="preserve"> обслуговування «Прозорий офіс» (далі – Центр обслуговування)</w:t>
      </w:r>
      <w:r w:rsidRPr="00A30557">
        <w:rPr>
          <w:sz w:val="28"/>
          <w:szCs w:val="28"/>
        </w:rPr>
        <w:t xml:space="preserve"> надання адміністративних послуг </w:t>
      </w:r>
      <w:bookmarkEnd w:id="20"/>
      <w:r>
        <w:rPr>
          <w:sz w:val="28"/>
          <w:szCs w:val="28"/>
        </w:rPr>
        <w:t>в 2019</w:t>
      </w:r>
      <w:r w:rsidR="006E529B">
        <w:rPr>
          <w:sz w:val="28"/>
          <w:szCs w:val="28"/>
        </w:rPr>
        <w:t xml:space="preserve"> році надано </w:t>
      </w:r>
      <w:r w:rsidRPr="00A30557">
        <w:rPr>
          <w:sz w:val="28"/>
          <w:szCs w:val="28"/>
        </w:rPr>
        <w:t xml:space="preserve"> 6</w:t>
      </w:r>
      <w:r>
        <w:rPr>
          <w:sz w:val="28"/>
          <w:szCs w:val="28"/>
        </w:rPr>
        <w:t>2820</w:t>
      </w:r>
      <w:r w:rsidRPr="00A30557">
        <w:rPr>
          <w:sz w:val="28"/>
          <w:szCs w:val="28"/>
        </w:rPr>
        <w:t xml:space="preserve"> послуг</w:t>
      </w:r>
      <w:r w:rsidR="006E529B">
        <w:rPr>
          <w:sz w:val="28"/>
          <w:szCs w:val="28"/>
        </w:rPr>
        <w:t>и</w:t>
      </w:r>
      <w:r w:rsidRPr="00A30557">
        <w:rPr>
          <w:sz w:val="28"/>
          <w:szCs w:val="28"/>
        </w:rPr>
        <w:t xml:space="preserve">. </w:t>
      </w:r>
      <w:r w:rsidR="006E529B">
        <w:rPr>
          <w:sz w:val="28"/>
          <w:szCs w:val="28"/>
        </w:rPr>
        <w:t xml:space="preserve">Кількість осіб, які скористались консультативними послугами </w:t>
      </w:r>
      <w:r w:rsidR="00D318CA">
        <w:rPr>
          <w:sz w:val="28"/>
          <w:szCs w:val="28"/>
        </w:rPr>
        <w:t>Центру обслуговування</w:t>
      </w:r>
      <w:r w:rsidR="006E529B">
        <w:rPr>
          <w:sz w:val="28"/>
          <w:szCs w:val="28"/>
        </w:rPr>
        <w:t xml:space="preserve"> склала </w:t>
      </w:r>
      <w:r w:rsidR="006E529B" w:rsidRPr="0098693B">
        <w:rPr>
          <w:sz w:val="28"/>
          <w:szCs w:val="28"/>
        </w:rPr>
        <w:t>48 528.</w:t>
      </w:r>
    </w:p>
    <w:p w:rsidR="006E529B" w:rsidRPr="00792F62" w:rsidRDefault="006E529B" w:rsidP="006E529B">
      <w:pPr>
        <w:ind w:firstLine="708"/>
        <w:jc w:val="both"/>
        <w:rPr>
          <w:b/>
          <w:sz w:val="28"/>
          <w:szCs w:val="28"/>
        </w:rPr>
      </w:pPr>
      <w:r w:rsidRPr="00792F62">
        <w:rPr>
          <w:sz w:val="28"/>
          <w:szCs w:val="28"/>
        </w:rPr>
        <w:t>У зв'язку із змінами у законодавстві відбувається тенденція не зменшення кількості послуг</w:t>
      </w:r>
      <w:r w:rsidR="00D318CA">
        <w:rPr>
          <w:sz w:val="28"/>
          <w:szCs w:val="28"/>
        </w:rPr>
        <w:t>,</w:t>
      </w:r>
      <w:r w:rsidRPr="00792F62">
        <w:rPr>
          <w:sz w:val="28"/>
          <w:szCs w:val="28"/>
        </w:rPr>
        <w:t xml:space="preserve"> а упорядкування за життєвими обставинами, перерозподілом повноважень. Кількість суб’єктів надання адміністративних по</w:t>
      </w:r>
      <w:r w:rsidR="00D318CA">
        <w:rPr>
          <w:sz w:val="28"/>
          <w:szCs w:val="28"/>
        </w:rPr>
        <w:t>слуг збільшується. Рішенням</w:t>
      </w:r>
      <w:r w:rsidRPr="00792F62">
        <w:rPr>
          <w:sz w:val="28"/>
          <w:szCs w:val="28"/>
        </w:rPr>
        <w:t xml:space="preserve"> Броварської міської ради</w:t>
      </w:r>
      <w:r w:rsidR="00D318CA">
        <w:rPr>
          <w:sz w:val="28"/>
          <w:szCs w:val="28"/>
        </w:rPr>
        <w:t xml:space="preserve"> Київської області</w:t>
      </w:r>
      <w:r w:rsidRPr="00792F62">
        <w:rPr>
          <w:sz w:val="28"/>
          <w:szCs w:val="28"/>
        </w:rPr>
        <w:t xml:space="preserve"> від 26.09.2019№1592-61-</w:t>
      </w:r>
      <w:r w:rsidR="00312209">
        <w:rPr>
          <w:sz w:val="28"/>
          <w:szCs w:val="28"/>
        </w:rPr>
        <w:t>0</w:t>
      </w:r>
      <w:r w:rsidRPr="00792F62">
        <w:rPr>
          <w:sz w:val="28"/>
          <w:szCs w:val="28"/>
        </w:rPr>
        <w:t>7 затверджено перелік адміністративних по</w:t>
      </w:r>
      <w:r w:rsidR="00D318CA">
        <w:rPr>
          <w:sz w:val="28"/>
          <w:szCs w:val="28"/>
        </w:rPr>
        <w:t>слуг, які надаються через  Ц</w:t>
      </w:r>
      <w:r>
        <w:rPr>
          <w:sz w:val="28"/>
          <w:szCs w:val="28"/>
        </w:rPr>
        <w:t>ентр</w:t>
      </w:r>
      <w:r w:rsidRPr="00792F62">
        <w:rPr>
          <w:sz w:val="28"/>
          <w:szCs w:val="28"/>
        </w:rPr>
        <w:t xml:space="preserve"> обслуговування у </w:t>
      </w:r>
      <w:r w:rsidRPr="0008575A">
        <w:rPr>
          <w:sz w:val="28"/>
          <w:szCs w:val="28"/>
        </w:rPr>
        <w:t>кількості 99 – послуг, в тому числі  забезпечує видачу документів дозвільного харак</w:t>
      </w:r>
      <w:r w:rsidRPr="00792F62">
        <w:rPr>
          <w:sz w:val="28"/>
          <w:szCs w:val="28"/>
        </w:rPr>
        <w:t xml:space="preserve">теру згідно з переліком, затвердженим Законом України «Про перелік документів дозвільного характеру у сфері господарської діяльності». </w:t>
      </w:r>
    </w:p>
    <w:p w:rsidR="006E529B" w:rsidRDefault="006E529B" w:rsidP="006E529B">
      <w:pPr>
        <w:jc w:val="both"/>
        <w:rPr>
          <w:sz w:val="28"/>
          <w:szCs w:val="28"/>
        </w:rPr>
      </w:pPr>
      <w:r w:rsidRPr="00A13D5E">
        <w:rPr>
          <w:sz w:val="28"/>
          <w:szCs w:val="28"/>
        </w:rPr>
        <w:lastRenderedPageBreak/>
        <w:t>Приміщення Центру</w:t>
      </w:r>
      <w:r w:rsidR="00D318CA">
        <w:rPr>
          <w:sz w:val="28"/>
          <w:szCs w:val="28"/>
        </w:rPr>
        <w:t xml:space="preserve"> обслуговування</w:t>
      </w:r>
      <w:r w:rsidRPr="00A13D5E">
        <w:rPr>
          <w:sz w:val="28"/>
          <w:szCs w:val="28"/>
        </w:rPr>
        <w:t xml:space="preserve"> облаштовано відповідно до</w:t>
      </w:r>
      <w:r w:rsidRPr="00770F3B">
        <w:rPr>
          <w:sz w:val="28"/>
          <w:szCs w:val="28"/>
          <w:lang w:val="en-US"/>
        </w:rPr>
        <w:t> </w:t>
      </w:r>
      <w:r w:rsidRPr="00A13D5E">
        <w:rPr>
          <w:sz w:val="28"/>
          <w:szCs w:val="28"/>
        </w:rPr>
        <w:t xml:space="preserve">потреб суб’єктів звернення: у секторі прийому та інформування </w:t>
      </w:r>
      <w:r>
        <w:rPr>
          <w:sz w:val="28"/>
          <w:szCs w:val="28"/>
        </w:rPr>
        <w:t xml:space="preserve">знаходиться електронна черга, </w:t>
      </w:r>
      <w:r w:rsidRPr="00A13D5E">
        <w:rPr>
          <w:sz w:val="28"/>
          <w:szCs w:val="28"/>
        </w:rPr>
        <w:t>здійснюється</w:t>
      </w:r>
      <w:r>
        <w:rPr>
          <w:sz w:val="28"/>
          <w:szCs w:val="28"/>
        </w:rPr>
        <w:t xml:space="preserve">   запис через </w:t>
      </w:r>
      <w:r>
        <w:rPr>
          <w:sz w:val="28"/>
          <w:szCs w:val="28"/>
          <w:lang w:val="en-US"/>
        </w:rPr>
        <w:t>IBOX</w:t>
      </w:r>
      <w:r>
        <w:rPr>
          <w:sz w:val="28"/>
          <w:szCs w:val="28"/>
        </w:rPr>
        <w:t xml:space="preserve"> (видача талонів) до адміністратора та реєстратора, </w:t>
      </w:r>
      <w:r w:rsidRPr="00A13D5E">
        <w:rPr>
          <w:sz w:val="28"/>
          <w:szCs w:val="28"/>
        </w:rPr>
        <w:t>інформування</w:t>
      </w:r>
      <w:r>
        <w:rPr>
          <w:sz w:val="28"/>
          <w:szCs w:val="28"/>
        </w:rPr>
        <w:t>, консультування громадян.</w:t>
      </w:r>
    </w:p>
    <w:p w:rsidR="006E529B" w:rsidRDefault="006E529B" w:rsidP="006E529B">
      <w:pPr>
        <w:ind w:right="-5" w:firstLine="851"/>
        <w:jc w:val="both"/>
        <w:rPr>
          <w:sz w:val="28"/>
          <w:szCs w:val="28"/>
        </w:rPr>
      </w:pPr>
      <w:r>
        <w:rPr>
          <w:sz w:val="28"/>
          <w:szCs w:val="28"/>
        </w:rPr>
        <w:t>Здійснюється попередній запис он-лайн через веб-портал Броварської міської ради</w:t>
      </w:r>
      <w:r w:rsidR="00D318CA">
        <w:rPr>
          <w:sz w:val="28"/>
          <w:szCs w:val="28"/>
        </w:rPr>
        <w:t xml:space="preserve"> Київської області</w:t>
      </w:r>
      <w:r>
        <w:rPr>
          <w:sz w:val="28"/>
          <w:szCs w:val="28"/>
        </w:rPr>
        <w:t xml:space="preserve"> в розділі адміністративні послуги (до реєстратора бізнесу та майна,  адміністратора).</w:t>
      </w:r>
    </w:p>
    <w:p w:rsidR="006E529B" w:rsidRDefault="00D318CA" w:rsidP="006E529B">
      <w:pPr>
        <w:ind w:right="-5" w:firstLine="851"/>
        <w:jc w:val="both"/>
        <w:rPr>
          <w:sz w:val="28"/>
          <w:szCs w:val="28"/>
        </w:rPr>
      </w:pPr>
      <w:r>
        <w:rPr>
          <w:sz w:val="28"/>
          <w:szCs w:val="28"/>
        </w:rPr>
        <w:t>В Ц</w:t>
      </w:r>
      <w:r w:rsidR="006E529B">
        <w:rPr>
          <w:sz w:val="28"/>
          <w:szCs w:val="28"/>
        </w:rPr>
        <w:t>ентрі обслуговування підключені реєстри: єдиний державний реєстр юридичних осіб</w:t>
      </w:r>
      <w:r w:rsidR="00312209">
        <w:rPr>
          <w:sz w:val="28"/>
          <w:szCs w:val="28"/>
        </w:rPr>
        <w:t>,  фізичних осіб</w:t>
      </w:r>
      <w:r w:rsidR="006E529B">
        <w:rPr>
          <w:sz w:val="28"/>
          <w:szCs w:val="28"/>
        </w:rPr>
        <w:t>-підприємців та громадських формувань; державний реєстр</w:t>
      </w:r>
      <w:r>
        <w:rPr>
          <w:sz w:val="28"/>
          <w:szCs w:val="28"/>
        </w:rPr>
        <w:t xml:space="preserve"> речових </w:t>
      </w:r>
      <w:r w:rsidR="006E529B">
        <w:rPr>
          <w:sz w:val="28"/>
          <w:szCs w:val="28"/>
        </w:rPr>
        <w:t xml:space="preserve">прав на нерухоме майно; єдиний державний демографічний реєстр; </w:t>
      </w:r>
      <w:r>
        <w:rPr>
          <w:sz w:val="28"/>
          <w:szCs w:val="28"/>
        </w:rPr>
        <w:t>Д</w:t>
      </w:r>
      <w:r w:rsidR="006E529B">
        <w:rPr>
          <w:sz w:val="28"/>
          <w:szCs w:val="28"/>
        </w:rPr>
        <w:t xml:space="preserve">ержавний земельний кадастр; та бази даних до яких має доступ адміністратор:електронна черга АСКОД; демографічний реєстр територіальної громади; можливість запису на прийом через Інтернет; реєстр дозвільних документів ДАБІ України. </w:t>
      </w:r>
    </w:p>
    <w:p w:rsidR="006E529B" w:rsidRPr="00770F3B" w:rsidRDefault="006E529B" w:rsidP="006E529B">
      <w:pPr>
        <w:ind w:firstLine="708"/>
        <w:jc w:val="both"/>
        <w:rPr>
          <w:sz w:val="28"/>
          <w:szCs w:val="28"/>
        </w:rPr>
      </w:pPr>
      <w:r>
        <w:rPr>
          <w:sz w:val="28"/>
          <w:szCs w:val="28"/>
        </w:rPr>
        <w:t xml:space="preserve">Для підвищення якості надання послуг запроваджено додаткові сервіси, а саме: </w:t>
      </w:r>
      <w:proofErr w:type="spellStart"/>
      <w:r>
        <w:rPr>
          <w:sz w:val="28"/>
          <w:szCs w:val="28"/>
        </w:rPr>
        <w:t>чат-</w:t>
      </w:r>
      <w:r>
        <w:rPr>
          <w:sz w:val="28"/>
          <w:szCs w:val="28"/>
          <w:lang w:val="en-US"/>
        </w:rPr>
        <w:t>botviber</w:t>
      </w:r>
      <w:proofErr w:type="spellEnd"/>
      <w:r>
        <w:rPr>
          <w:sz w:val="28"/>
          <w:szCs w:val="28"/>
        </w:rPr>
        <w:t xml:space="preserve">, моніторинг електронної </w:t>
      </w:r>
      <w:proofErr w:type="spellStart"/>
      <w:r>
        <w:rPr>
          <w:sz w:val="28"/>
          <w:szCs w:val="28"/>
        </w:rPr>
        <w:t>черги.Прийом</w:t>
      </w:r>
      <w:proofErr w:type="spellEnd"/>
      <w:r>
        <w:rPr>
          <w:sz w:val="28"/>
          <w:szCs w:val="28"/>
        </w:rPr>
        <w:t xml:space="preserve"> ведуть - 10</w:t>
      </w:r>
      <w:r w:rsidRPr="00770F3B">
        <w:rPr>
          <w:sz w:val="28"/>
          <w:szCs w:val="28"/>
        </w:rPr>
        <w:t xml:space="preserve"> р</w:t>
      </w:r>
      <w:r>
        <w:rPr>
          <w:sz w:val="28"/>
          <w:szCs w:val="28"/>
        </w:rPr>
        <w:t>еєстраторів бізнесу та нерухомого майна, 4 -  адміністратора, 1- спеціаліст звернення громадян, 1 - спеціаліст діловодства та документообігу, 3 -  адміністратора реєстрації місця проживання фізичних осіб (віддалені робочі місця бульв. Незалежності,3).</w:t>
      </w:r>
    </w:p>
    <w:p w:rsidR="006E529B" w:rsidRDefault="006E529B" w:rsidP="006E529B">
      <w:pPr>
        <w:ind w:firstLine="708"/>
        <w:jc w:val="both"/>
        <w:rPr>
          <w:sz w:val="28"/>
          <w:szCs w:val="28"/>
        </w:rPr>
      </w:pPr>
      <w:r>
        <w:rPr>
          <w:sz w:val="28"/>
          <w:szCs w:val="28"/>
        </w:rPr>
        <w:t>З 19.07.2019 року розпочато  прийом заяв від  громадян на виготовлення закордонного паспорта та паспорта громадянина України (</w:t>
      </w:r>
      <w:r>
        <w:rPr>
          <w:sz w:val="28"/>
          <w:szCs w:val="28"/>
          <w:lang w:val="en-US"/>
        </w:rPr>
        <w:t>ID</w:t>
      </w:r>
      <w:r>
        <w:rPr>
          <w:sz w:val="28"/>
          <w:szCs w:val="28"/>
        </w:rPr>
        <w:t xml:space="preserve">-картки)  </w:t>
      </w:r>
      <w:r w:rsidR="00D318CA">
        <w:rPr>
          <w:sz w:val="28"/>
          <w:szCs w:val="28"/>
        </w:rPr>
        <w:t>відділом документування та оформлення паспортів громадянина УкраїниЦ</w:t>
      </w:r>
      <w:r>
        <w:rPr>
          <w:sz w:val="28"/>
          <w:szCs w:val="28"/>
        </w:rPr>
        <w:t>ентру обслуговування (прийом ведуть 6 адміністраторів, віддалені робочі місця  бульв. Незалежності,2).</w:t>
      </w:r>
    </w:p>
    <w:p w:rsidR="006E529B" w:rsidRPr="00216DC8" w:rsidRDefault="006E529B" w:rsidP="006E529B">
      <w:pPr>
        <w:pStyle w:val="2"/>
        <w:jc w:val="both"/>
        <w:rPr>
          <w:rFonts w:ascii="Times New Roman" w:hAnsi="Times New Roman" w:cs="Times New Roman"/>
          <w:i w:val="0"/>
          <w:iCs w:val="0"/>
        </w:rPr>
      </w:pPr>
      <w:r w:rsidRPr="00216DC8">
        <w:rPr>
          <w:rFonts w:ascii="Times New Roman" w:hAnsi="Times New Roman" w:cs="Times New Roman"/>
          <w:i w:val="0"/>
        </w:rPr>
        <w:t xml:space="preserve">Головна мета на 2020 рік: </w:t>
      </w:r>
    </w:p>
    <w:p w:rsidR="006E529B" w:rsidRDefault="006E529B" w:rsidP="006E529B">
      <w:pPr>
        <w:pStyle w:val="2"/>
        <w:numPr>
          <w:ilvl w:val="0"/>
          <w:numId w:val="13"/>
        </w:numPr>
        <w:spacing w:before="0" w:after="0" w:line="240" w:lineRule="atLeast"/>
        <w:jc w:val="both"/>
        <w:rPr>
          <w:rFonts w:ascii="Times New Roman" w:hAnsi="Times New Roman" w:cs="Times New Roman"/>
          <w:b w:val="0"/>
          <w:i w:val="0"/>
        </w:rPr>
      </w:pPr>
      <w:r w:rsidRPr="00216DC8">
        <w:rPr>
          <w:rFonts w:ascii="Times New Roman" w:hAnsi="Times New Roman" w:cs="Times New Roman"/>
          <w:b w:val="0"/>
          <w:i w:val="0"/>
        </w:rPr>
        <w:t>створення сприятливого середовища для розвитку малого та сере</w:t>
      </w:r>
      <w:r w:rsidR="0008575A">
        <w:rPr>
          <w:rFonts w:ascii="Times New Roman" w:hAnsi="Times New Roman" w:cs="Times New Roman"/>
          <w:b w:val="0"/>
          <w:i w:val="0"/>
        </w:rPr>
        <w:t>днього підприємництва в місті;</w:t>
      </w:r>
    </w:p>
    <w:p w:rsidR="0008575A" w:rsidRPr="0008575A" w:rsidRDefault="0008575A" w:rsidP="0008575A">
      <w:pPr>
        <w:pStyle w:val="afa"/>
        <w:numPr>
          <w:ilvl w:val="0"/>
          <w:numId w:val="13"/>
        </w:numPr>
        <w:rPr>
          <w:sz w:val="28"/>
          <w:szCs w:val="28"/>
        </w:rPr>
      </w:pPr>
      <w:r w:rsidRPr="0008575A">
        <w:rPr>
          <w:sz w:val="28"/>
          <w:szCs w:val="28"/>
        </w:rPr>
        <w:t>забезпечення</w:t>
      </w:r>
      <w:r>
        <w:rPr>
          <w:sz w:val="28"/>
          <w:szCs w:val="28"/>
        </w:rPr>
        <w:t xml:space="preserve"> надання якісних адміністративних послуг .</w:t>
      </w:r>
    </w:p>
    <w:p w:rsidR="006E529B" w:rsidRPr="0008575A" w:rsidRDefault="006E529B" w:rsidP="006E529B">
      <w:pPr>
        <w:rPr>
          <w:sz w:val="28"/>
          <w:szCs w:val="28"/>
          <w:lang w:eastAsia="ru-RU"/>
        </w:rPr>
      </w:pPr>
    </w:p>
    <w:p w:rsidR="006E529B" w:rsidRPr="00216DC8" w:rsidRDefault="006E529B" w:rsidP="006E529B">
      <w:pPr>
        <w:rPr>
          <w:b/>
          <w:sz w:val="28"/>
          <w:szCs w:val="28"/>
          <w:lang w:eastAsia="ru-RU"/>
        </w:rPr>
      </w:pPr>
      <w:r w:rsidRPr="00216DC8">
        <w:rPr>
          <w:b/>
          <w:sz w:val="28"/>
          <w:szCs w:val="28"/>
          <w:lang w:eastAsia="ru-RU"/>
        </w:rPr>
        <w:t xml:space="preserve">Цілі та завдання на 2020 рік: </w:t>
      </w:r>
    </w:p>
    <w:p w:rsidR="006E529B" w:rsidRPr="004606DD" w:rsidRDefault="006E529B" w:rsidP="0008575A">
      <w:pPr>
        <w:pStyle w:val="a9"/>
        <w:spacing w:before="0" w:beforeAutospacing="0" w:after="0" w:afterAutospacing="0"/>
        <w:rPr>
          <w:rStyle w:val="af3"/>
          <w:b w:val="0"/>
          <w:sz w:val="28"/>
          <w:szCs w:val="28"/>
          <w:lang w:val="uk-UA"/>
        </w:rPr>
      </w:pPr>
      <w:r w:rsidRPr="004606DD">
        <w:rPr>
          <w:rStyle w:val="af3"/>
          <w:sz w:val="28"/>
          <w:szCs w:val="28"/>
          <w:lang w:val="uk-UA"/>
        </w:rPr>
        <w:t xml:space="preserve">-  </w:t>
      </w:r>
      <w:proofErr w:type="spellStart"/>
      <w:r w:rsidRPr="004606DD">
        <w:rPr>
          <w:rStyle w:val="af3"/>
          <w:b w:val="0"/>
          <w:sz w:val="28"/>
          <w:szCs w:val="28"/>
          <w:lang w:val="uk-UA"/>
        </w:rPr>
        <w:t>збалансуванняінтересівміськоївлади</w:t>
      </w:r>
      <w:proofErr w:type="spellEnd"/>
      <w:r w:rsidRPr="004606DD">
        <w:rPr>
          <w:rStyle w:val="af3"/>
          <w:b w:val="0"/>
          <w:sz w:val="28"/>
          <w:szCs w:val="28"/>
          <w:lang w:val="uk-UA"/>
        </w:rPr>
        <w:t>, населення та бізнесу;</w:t>
      </w:r>
    </w:p>
    <w:p w:rsidR="006E529B" w:rsidRPr="004606DD" w:rsidRDefault="006E529B" w:rsidP="0008575A">
      <w:pPr>
        <w:pStyle w:val="a9"/>
        <w:spacing w:before="0" w:beforeAutospacing="0" w:after="0" w:afterAutospacing="0"/>
        <w:rPr>
          <w:lang w:val="uk-UA"/>
        </w:rPr>
      </w:pPr>
      <w:r w:rsidRPr="004606DD">
        <w:rPr>
          <w:sz w:val="28"/>
          <w:szCs w:val="28"/>
          <w:lang w:val="uk-UA"/>
        </w:rPr>
        <w:t xml:space="preserve">-  сприяння у </w:t>
      </w:r>
      <w:proofErr w:type="spellStart"/>
      <w:r w:rsidRPr="004606DD">
        <w:rPr>
          <w:sz w:val="28"/>
          <w:szCs w:val="28"/>
          <w:lang w:val="uk-UA"/>
        </w:rPr>
        <w:t>залученнімолоді</w:t>
      </w:r>
      <w:proofErr w:type="spellEnd"/>
      <w:r w:rsidRPr="004606DD">
        <w:rPr>
          <w:sz w:val="28"/>
          <w:szCs w:val="28"/>
          <w:lang w:val="uk-UA"/>
        </w:rPr>
        <w:t xml:space="preserve">, </w:t>
      </w:r>
      <w:proofErr w:type="spellStart"/>
      <w:r w:rsidRPr="004606DD">
        <w:rPr>
          <w:sz w:val="28"/>
          <w:szCs w:val="28"/>
          <w:lang w:val="uk-UA"/>
        </w:rPr>
        <w:t>соціальнонезахищенихверствнаселеннядо</w:t>
      </w:r>
      <w:proofErr w:type="spellEnd"/>
      <w:r w:rsidRPr="004606DD">
        <w:rPr>
          <w:sz w:val="28"/>
          <w:szCs w:val="28"/>
          <w:lang w:val="uk-UA"/>
        </w:rPr>
        <w:t xml:space="preserve"> підприємництва;</w:t>
      </w:r>
    </w:p>
    <w:p w:rsidR="006E529B" w:rsidRPr="004606DD" w:rsidRDefault="006E529B" w:rsidP="0008575A">
      <w:pPr>
        <w:pStyle w:val="a9"/>
        <w:spacing w:before="0" w:beforeAutospacing="0" w:after="0" w:afterAutospacing="0"/>
        <w:rPr>
          <w:rStyle w:val="af3"/>
          <w:b w:val="0"/>
          <w:sz w:val="28"/>
          <w:szCs w:val="28"/>
          <w:lang w:val="uk-UA"/>
        </w:rPr>
      </w:pPr>
      <w:r w:rsidRPr="004606DD">
        <w:rPr>
          <w:rStyle w:val="af3"/>
          <w:b w:val="0"/>
          <w:sz w:val="28"/>
          <w:szCs w:val="28"/>
          <w:lang w:val="uk-UA"/>
        </w:rPr>
        <w:t xml:space="preserve">-  </w:t>
      </w:r>
      <w:proofErr w:type="spellStart"/>
      <w:r w:rsidRPr="004606DD">
        <w:rPr>
          <w:rStyle w:val="af3"/>
          <w:b w:val="0"/>
          <w:sz w:val="28"/>
          <w:szCs w:val="28"/>
          <w:lang w:val="uk-UA"/>
        </w:rPr>
        <w:t>забезпеченняефективноїреалізаціїрегуляторноїполітики</w:t>
      </w:r>
      <w:proofErr w:type="spellEnd"/>
      <w:r w:rsidRPr="004606DD">
        <w:rPr>
          <w:rStyle w:val="af3"/>
          <w:b w:val="0"/>
          <w:sz w:val="28"/>
          <w:szCs w:val="28"/>
          <w:lang w:val="uk-UA"/>
        </w:rPr>
        <w:t xml:space="preserve"> </w:t>
      </w:r>
      <w:proofErr w:type="spellStart"/>
      <w:r w:rsidRPr="004606DD">
        <w:rPr>
          <w:rStyle w:val="af3"/>
          <w:b w:val="0"/>
          <w:sz w:val="28"/>
          <w:szCs w:val="28"/>
          <w:lang w:val="uk-UA"/>
        </w:rPr>
        <w:t>тазменшенняїїтискунабізнес</w:t>
      </w:r>
      <w:proofErr w:type="spellEnd"/>
      <w:r w:rsidRPr="004606DD">
        <w:rPr>
          <w:rStyle w:val="af3"/>
          <w:b w:val="0"/>
          <w:sz w:val="28"/>
          <w:szCs w:val="28"/>
          <w:lang w:val="uk-UA"/>
        </w:rPr>
        <w:t>;</w:t>
      </w:r>
    </w:p>
    <w:p w:rsidR="006E529B" w:rsidRPr="004606DD" w:rsidRDefault="006E529B" w:rsidP="0008575A">
      <w:pPr>
        <w:pStyle w:val="a9"/>
        <w:spacing w:before="0" w:beforeAutospacing="0" w:after="0" w:afterAutospacing="0"/>
        <w:rPr>
          <w:rStyle w:val="af3"/>
          <w:b w:val="0"/>
          <w:sz w:val="28"/>
          <w:szCs w:val="28"/>
          <w:lang w:val="uk-UA"/>
        </w:rPr>
      </w:pPr>
      <w:r w:rsidRPr="004606DD">
        <w:rPr>
          <w:rStyle w:val="af3"/>
          <w:b w:val="0"/>
          <w:sz w:val="28"/>
          <w:szCs w:val="28"/>
          <w:lang w:val="uk-UA"/>
        </w:rPr>
        <w:t xml:space="preserve">- </w:t>
      </w:r>
      <w:proofErr w:type="spellStart"/>
      <w:r w:rsidRPr="004606DD">
        <w:rPr>
          <w:rStyle w:val="af3"/>
          <w:b w:val="0"/>
          <w:sz w:val="28"/>
          <w:szCs w:val="28"/>
          <w:lang w:val="uk-UA"/>
        </w:rPr>
        <w:t>сприяннярозвиткуінфраструктурипідтримки</w:t>
      </w:r>
      <w:proofErr w:type="spellEnd"/>
      <w:r w:rsidRPr="004606DD">
        <w:rPr>
          <w:rStyle w:val="af3"/>
          <w:b w:val="0"/>
          <w:sz w:val="28"/>
          <w:szCs w:val="28"/>
          <w:lang w:val="uk-UA"/>
        </w:rPr>
        <w:t xml:space="preserve"> малого і </w:t>
      </w:r>
      <w:proofErr w:type="spellStart"/>
      <w:r w:rsidRPr="004606DD">
        <w:rPr>
          <w:rStyle w:val="af3"/>
          <w:b w:val="0"/>
          <w:sz w:val="28"/>
          <w:szCs w:val="28"/>
          <w:lang w:val="uk-UA"/>
        </w:rPr>
        <w:t>середньогопідприємництва</w:t>
      </w:r>
      <w:proofErr w:type="spellEnd"/>
      <w:r w:rsidRPr="004606DD">
        <w:rPr>
          <w:rStyle w:val="af3"/>
          <w:b w:val="0"/>
          <w:sz w:val="28"/>
          <w:szCs w:val="28"/>
          <w:lang w:val="uk-UA"/>
        </w:rPr>
        <w:t>;</w:t>
      </w:r>
    </w:p>
    <w:p w:rsidR="006E529B" w:rsidRDefault="006E529B" w:rsidP="0008575A">
      <w:pPr>
        <w:pStyle w:val="a9"/>
        <w:spacing w:before="0" w:beforeAutospacing="0" w:after="0" w:afterAutospacing="0"/>
        <w:jc w:val="both"/>
        <w:rPr>
          <w:rStyle w:val="af3"/>
          <w:b w:val="0"/>
          <w:sz w:val="28"/>
          <w:szCs w:val="28"/>
        </w:rPr>
      </w:pPr>
      <w:r w:rsidRPr="00216DC8">
        <w:rPr>
          <w:rStyle w:val="af3"/>
          <w:b w:val="0"/>
          <w:sz w:val="28"/>
          <w:szCs w:val="28"/>
        </w:rPr>
        <w:t xml:space="preserve">-  </w:t>
      </w:r>
      <w:proofErr w:type="spellStart"/>
      <w:r w:rsidRPr="00216DC8">
        <w:rPr>
          <w:rStyle w:val="af3"/>
          <w:b w:val="0"/>
          <w:sz w:val="28"/>
          <w:szCs w:val="28"/>
        </w:rPr>
        <w:t>організація</w:t>
      </w:r>
      <w:proofErr w:type="spellEnd"/>
      <w:r w:rsidRPr="00216DC8">
        <w:rPr>
          <w:rStyle w:val="af3"/>
          <w:b w:val="0"/>
          <w:sz w:val="28"/>
          <w:szCs w:val="28"/>
        </w:rPr>
        <w:t xml:space="preserve"> та </w:t>
      </w:r>
      <w:proofErr w:type="spellStart"/>
      <w:r w:rsidRPr="00216DC8">
        <w:rPr>
          <w:rStyle w:val="af3"/>
          <w:b w:val="0"/>
          <w:sz w:val="28"/>
          <w:szCs w:val="28"/>
        </w:rPr>
        <w:t>залучення</w:t>
      </w:r>
      <w:proofErr w:type="spellEnd"/>
      <w:r w:rsidRPr="00216DC8">
        <w:rPr>
          <w:rStyle w:val="af3"/>
          <w:b w:val="0"/>
          <w:sz w:val="28"/>
          <w:szCs w:val="28"/>
        </w:rPr>
        <w:t xml:space="preserve"> до </w:t>
      </w:r>
      <w:proofErr w:type="spellStart"/>
      <w:r w:rsidRPr="00216DC8">
        <w:rPr>
          <w:rStyle w:val="af3"/>
          <w:b w:val="0"/>
          <w:sz w:val="28"/>
          <w:szCs w:val="28"/>
        </w:rPr>
        <w:t>участісуб’єктівгосподарювання</w:t>
      </w:r>
      <w:proofErr w:type="spellEnd"/>
      <w:r w:rsidRPr="00216DC8">
        <w:rPr>
          <w:rStyle w:val="af3"/>
          <w:b w:val="0"/>
          <w:sz w:val="28"/>
          <w:szCs w:val="28"/>
        </w:rPr>
        <w:t xml:space="preserve"> у </w:t>
      </w:r>
      <w:proofErr w:type="spellStart"/>
      <w:r w:rsidRPr="00216DC8">
        <w:rPr>
          <w:rStyle w:val="af3"/>
          <w:b w:val="0"/>
          <w:sz w:val="28"/>
          <w:szCs w:val="28"/>
        </w:rPr>
        <w:t>круглихстолах</w:t>
      </w:r>
      <w:proofErr w:type="spellEnd"/>
      <w:r w:rsidRPr="00216DC8">
        <w:rPr>
          <w:rStyle w:val="af3"/>
          <w:b w:val="0"/>
          <w:sz w:val="28"/>
          <w:szCs w:val="28"/>
        </w:rPr>
        <w:t xml:space="preserve">, </w:t>
      </w:r>
      <w:proofErr w:type="spellStart"/>
      <w:r w:rsidRPr="00216DC8">
        <w:rPr>
          <w:rStyle w:val="af3"/>
          <w:b w:val="0"/>
          <w:sz w:val="28"/>
          <w:szCs w:val="28"/>
        </w:rPr>
        <w:t>нарадах</w:t>
      </w:r>
      <w:proofErr w:type="spellEnd"/>
      <w:r w:rsidRPr="00216DC8">
        <w:rPr>
          <w:rStyle w:val="af3"/>
          <w:b w:val="0"/>
          <w:sz w:val="28"/>
          <w:szCs w:val="28"/>
        </w:rPr>
        <w:t xml:space="preserve">, </w:t>
      </w:r>
      <w:proofErr w:type="spellStart"/>
      <w:r w:rsidRPr="00216DC8">
        <w:rPr>
          <w:rStyle w:val="af3"/>
          <w:b w:val="0"/>
          <w:sz w:val="28"/>
          <w:szCs w:val="28"/>
        </w:rPr>
        <w:t>семінарах</w:t>
      </w:r>
      <w:proofErr w:type="spellEnd"/>
      <w:r w:rsidRPr="00216DC8">
        <w:rPr>
          <w:rStyle w:val="af3"/>
          <w:b w:val="0"/>
          <w:sz w:val="28"/>
          <w:szCs w:val="28"/>
        </w:rPr>
        <w:t xml:space="preserve">, </w:t>
      </w:r>
      <w:proofErr w:type="spellStart"/>
      <w:r w:rsidRPr="00216DC8">
        <w:rPr>
          <w:rStyle w:val="af3"/>
          <w:b w:val="0"/>
          <w:sz w:val="28"/>
          <w:szCs w:val="28"/>
        </w:rPr>
        <w:t>конференціях</w:t>
      </w:r>
      <w:proofErr w:type="spellEnd"/>
      <w:r w:rsidRPr="00216DC8">
        <w:rPr>
          <w:rStyle w:val="af3"/>
          <w:b w:val="0"/>
          <w:sz w:val="28"/>
          <w:szCs w:val="28"/>
        </w:rPr>
        <w:t xml:space="preserve"> </w:t>
      </w:r>
      <w:proofErr w:type="spellStart"/>
      <w:r w:rsidRPr="00216DC8">
        <w:rPr>
          <w:rStyle w:val="af3"/>
          <w:b w:val="0"/>
          <w:sz w:val="28"/>
          <w:szCs w:val="28"/>
        </w:rPr>
        <w:t>з</w:t>
      </w:r>
      <w:proofErr w:type="spellEnd"/>
      <w:r w:rsidRPr="00216DC8">
        <w:rPr>
          <w:rStyle w:val="af3"/>
          <w:b w:val="0"/>
          <w:sz w:val="28"/>
          <w:szCs w:val="28"/>
        </w:rPr>
        <w:t xml:space="preserve"> </w:t>
      </w:r>
      <w:proofErr w:type="spellStart"/>
      <w:r w:rsidRPr="00216DC8">
        <w:rPr>
          <w:rStyle w:val="af3"/>
          <w:b w:val="0"/>
          <w:sz w:val="28"/>
          <w:szCs w:val="28"/>
        </w:rPr>
        <w:t>питаньзастосування</w:t>
      </w:r>
      <w:proofErr w:type="spellEnd"/>
      <w:r w:rsidRPr="00216DC8">
        <w:rPr>
          <w:rStyle w:val="af3"/>
          <w:b w:val="0"/>
          <w:sz w:val="28"/>
          <w:szCs w:val="28"/>
        </w:rPr>
        <w:t xml:space="preserve"> та</w:t>
      </w:r>
      <w:r w:rsidR="0008575A">
        <w:rPr>
          <w:rStyle w:val="af3"/>
          <w:b w:val="0"/>
          <w:sz w:val="28"/>
          <w:szCs w:val="28"/>
          <w:lang w:val="uk-UA"/>
        </w:rPr>
        <w:t xml:space="preserve">  д</w:t>
      </w:r>
      <w:proofErr w:type="spellStart"/>
      <w:r w:rsidR="0008575A">
        <w:rPr>
          <w:rStyle w:val="af3"/>
          <w:b w:val="0"/>
          <w:sz w:val="28"/>
          <w:szCs w:val="28"/>
        </w:rPr>
        <w:t>отриманнядіючогозаконодавства</w:t>
      </w:r>
      <w:proofErr w:type="spellEnd"/>
      <w:r w:rsidR="0008575A">
        <w:rPr>
          <w:rStyle w:val="af3"/>
          <w:b w:val="0"/>
          <w:sz w:val="28"/>
          <w:szCs w:val="28"/>
        </w:rPr>
        <w:t>;</w:t>
      </w:r>
    </w:p>
    <w:p w:rsidR="0008575A" w:rsidRDefault="0008575A" w:rsidP="0008575A">
      <w:pPr>
        <w:pStyle w:val="a9"/>
        <w:spacing w:before="0" w:beforeAutospacing="0" w:after="0" w:afterAutospacing="0"/>
        <w:jc w:val="both"/>
        <w:rPr>
          <w:sz w:val="28"/>
          <w:szCs w:val="28"/>
          <w:lang w:val="uk-UA"/>
        </w:rPr>
      </w:pPr>
      <w:r>
        <w:rPr>
          <w:rStyle w:val="af3"/>
          <w:b w:val="0"/>
          <w:sz w:val="28"/>
          <w:szCs w:val="28"/>
          <w:lang w:val="uk-UA"/>
        </w:rPr>
        <w:t xml:space="preserve"> - розширення переліку </w:t>
      </w:r>
      <w:proofErr w:type="spellStart"/>
      <w:r>
        <w:rPr>
          <w:rStyle w:val="af3"/>
          <w:b w:val="0"/>
          <w:sz w:val="28"/>
          <w:szCs w:val="28"/>
          <w:lang w:val="uk-UA"/>
        </w:rPr>
        <w:t>адміністативних</w:t>
      </w:r>
      <w:proofErr w:type="spellEnd"/>
      <w:r>
        <w:rPr>
          <w:rStyle w:val="af3"/>
          <w:b w:val="0"/>
          <w:sz w:val="28"/>
          <w:szCs w:val="28"/>
          <w:lang w:val="uk-UA"/>
        </w:rPr>
        <w:t xml:space="preserve"> послуг,  </w:t>
      </w:r>
      <w:proofErr w:type="spellStart"/>
      <w:r>
        <w:rPr>
          <w:sz w:val="28"/>
          <w:szCs w:val="28"/>
        </w:rPr>
        <w:t>якінадаються</w:t>
      </w:r>
      <w:proofErr w:type="spellEnd"/>
      <w:r>
        <w:rPr>
          <w:sz w:val="28"/>
          <w:szCs w:val="28"/>
        </w:rPr>
        <w:t xml:space="preserve"> через  </w:t>
      </w:r>
      <w:proofErr w:type="spellStart"/>
      <w:r>
        <w:rPr>
          <w:sz w:val="28"/>
          <w:szCs w:val="28"/>
        </w:rPr>
        <w:t>центр</w:t>
      </w:r>
      <w:r w:rsidRPr="00792F62">
        <w:rPr>
          <w:sz w:val="28"/>
          <w:szCs w:val="28"/>
        </w:rPr>
        <w:t>обслуговування</w:t>
      </w:r>
      <w:proofErr w:type="spellEnd"/>
      <w:r w:rsidRPr="00792F62">
        <w:rPr>
          <w:sz w:val="28"/>
          <w:szCs w:val="28"/>
        </w:rPr>
        <w:t xml:space="preserve"> «</w:t>
      </w:r>
      <w:proofErr w:type="spellStart"/>
      <w:r w:rsidRPr="00792F62">
        <w:rPr>
          <w:sz w:val="28"/>
          <w:szCs w:val="28"/>
        </w:rPr>
        <w:t>Прозорийофіс</w:t>
      </w:r>
      <w:proofErr w:type="spellEnd"/>
      <w:r w:rsidRPr="00792F62">
        <w:rPr>
          <w:sz w:val="28"/>
          <w:szCs w:val="28"/>
        </w:rPr>
        <w:t>»</w:t>
      </w:r>
      <w:r>
        <w:rPr>
          <w:sz w:val="28"/>
          <w:szCs w:val="28"/>
          <w:lang w:val="uk-UA"/>
        </w:rPr>
        <w:t>, включаючи документи дозвільного характеру;</w:t>
      </w:r>
    </w:p>
    <w:p w:rsidR="0008575A" w:rsidRPr="0008575A" w:rsidRDefault="0008575A" w:rsidP="0008575A">
      <w:pPr>
        <w:pStyle w:val="a9"/>
        <w:spacing w:before="0" w:beforeAutospacing="0" w:after="0" w:afterAutospacing="0"/>
        <w:jc w:val="both"/>
        <w:rPr>
          <w:rStyle w:val="af3"/>
          <w:b w:val="0"/>
          <w:sz w:val="28"/>
          <w:szCs w:val="28"/>
          <w:lang w:val="uk-UA"/>
        </w:rPr>
      </w:pPr>
      <w:r>
        <w:rPr>
          <w:sz w:val="28"/>
          <w:szCs w:val="28"/>
          <w:lang w:val="uk-UA"/>
        </w:rPr>
        <w:t>- запровадження додаткових сервісів для покращення якості надання адміністративних послуг.</w:t>
      </w:r>
    </w:p>
    <w:p w:rsidR="008167E3" w:rsidRDefault="008167E3" w:rsidP="00230D0E">
      <w:pPr>
        <w:pStyle w:val="23"/>
        <w:spacing w:line="240" w:lineRule="auto"/>
        <w:ind w:firstLine="426"/>
        <w:jc w:val="center"/>
        <w:rPr>
          <w:iCs/>
          <w:sz w:val="28"/>
          <w:szCs w:val="28"/>
        </w:rPr>
      </w:pPr>
    </w:p>
    <w:p w:rsidR="00726D07" w:rsidRPr="0046263C" w:rsidRDefault="00726D07" w:rsidP="00230D0E">
      <w:pPr>
        <w:pStyle w:val="23"/>
        <w:spacing w:line="240" w:lineRule="auto"/>
        <w:ind w:firstLine="426"/>
        <w:jc w:val="center"/>
        <w:rPr>
          <w:b/>
          <w:bCs/>
          <w:iCs/>
          <w:sz w:val="28"/>
          <w:szCs w:val="28"/>
        </w:rPr>
      </w:pPr>
      <w:r w:rsidRPr="0046263C">
        <w:rPr>
          <w:b/>
          <w:bCs/>
          <w:iCs/>
          <w:sz w:val="28"/>
          <w:szCs w:val="28"/>
        </w:rPr>
        <w:t xml:space="preserve"> Інвестиційна діяльність.</w:t>
      </w:r>
    </w:p>
    <w:p w:rsidR="00FF707A" w:rsidRPr="004F3417" w:rsidRDefault="00FF707A" w:rsidP="00FF707A">
      <w:pPr>
        <w:pStyle w:val="af6"/>
        <w:ind w:firstLine="708"/>
        <w:jc w:val="both"/>
        <w:rPr>
          <w:sz w:val="28"/>
          <w:szCs w:val="28"/>
        </w:rPr>
      </w:pPr>
      <w:r w:rsidRPr="004F3417">
        <w:rPr>
          <w:sz w:val="28"/>
          <w:szCs w:val="28"/>
        </w:rPr>
        <w:t xml:space="preserve">На виконання </w:t>
      </w:r>
      <w:r w:rsidR="00D318CA">
        <w:rPr>
          <w:sz w:val="28"/>
          <w:szCs w:val="28"/>
        </w:rPr>
        <w:t>«</w:t>
      </w:r>
      <w:r w:rsidRPr="004F3417">
        <w:rPr>
          <w:sz w:val="28"/>
          <w:szCs w:val="28"/>
        </w:rPr>
        <w:t>Програми інвестиційного розвитку міста Бровари на 2019-2023 роки</w:t>
      </w:r>
      <w:r w:rsidR="00D318CA">
        <w:rPr>
          <w:sz w:val="28"/>
          <w:szCs w:val="28"/>
        </w:rPr>
        <w:t>», затвердженої рішенням Броварської міської ради Київської області від 26.09.2019</w:t>
      </w:r>
      <w:r w:rsidRPr="004F3417">
        <w:rPr>
          <w:color w:val="303030"/>
          <w:sz w:val="28"/>
          <w:szCs w:val="28"/>
          <w:shd w:val="clear" w:color="auto" w:fill="FFFFFF"/>
        </w:rPr>
        <w:t>№ 1594-61-07</w:t>
      </w:r>
      <w:r w:rsidR="00D318CA">
        <w:rPr>
          <w:color w:val="303030"/>
          <w:sz w:val="28"/>
          <w:szCs w:val="28"/>
          <w:shd w:val="clear" w:color="auto" w:fill="FFFFFF"/>
        </w:rPr>
        <w:t>,</w:t>
      </w:r>
      <w:r w:rsidRPr="004F3417">
        <w:rPr>
          <w:sz w:val="28"/>
          <w:szCs w:val="28"/>
        </w:rPr>
        <w:t xml:space="preserve">за оперативними даними станом на 1 січня 2020 року у місті Бровари завершено реалізацію </w:t>
      </w:r>
      <w:r>
        <w:rPr>
          <w:sz w:val="28"/>
          <w:szCs w:val="28"/>
        </w:rPr>
        <w:t>61</w:t>
      </w:r>
      <w:r w:rsidRPr="004F3417">
        <w:rPr>
          <w:sz w:val="28"/>
          <w:szCs w:val="28"/>
        </w:rPr>
        <w:t xml:space="preserve"> </w:t>
      </w:r>
      <w:proofErr w:type="spellStart"/>
      <w:r w:rsidRPr="004F3417">
        <w:rPr>
          <w:sz w:val="28"/>
          <w:szCs w:val="28"/>
        </w:rPr>
        <w:t>інвестиційн</w:t>
      </w:r>
      <w:r>
        <w:rPr>
          <w:sz w:val="28"/>
          <w:szCs w:val="28"/>
        </w:rPr>
        <w:t>ого</w:t>
      </w:r>
      <w:r w:rsidRPr="004F3417">
        <w:rPr>
          <w:sz w:val="28"/>
          <w:szCs w:val="28"/>
        </w:rPr>
        <w:t>про</w:t>
      </w:r>
      <w:r>
        <w:rPr>
          <w:sz w:val="28"/>
          <w:szCs w:val="28"/>
        </w:rPr>
        <w:t>є</w:t>
      </w:r>
      <w:r w:rsidRPr="004F3417">
        <w:rPr>
          <w:sz w:val="28"/>
          <w:szCs w:val="28"/>
        </w:rPr>
        <w:t>кт</w:t>
      </w:r>
      <w:r>
        <w:rPr>
          <w:sz w:val="28"/>
          <w:szCs w:val="28"/>
        </w:rPr>
        <w:t>у</w:t>
      </w:r>
      <w:proofErr w:type="spellEnd"/>
      <w:r w:rsidRPr="004F3417">
        <w:rPr>
          <w:sz w:val="28"/>
          <w:szCs w:val="28"/>
        </w:rPr>
        <w:t xml:space="preserve">, в т.ч.: </w:t>
      </w:r>
    </w:p>
    <w:p w:rsidR="00FF707A" w:rsidRPr="004F3417" w:rsidRDefault="00FF707A" w:rsidP="00FF707A">
      <w:pPr>
        <w:pStyle w:val="af6"/>
        <w:jc w:val="both"/>
        <w:rPr>
          <w:color w:val="000000"/>
          <w:sz w:val="28"/>
          <w:szCs w:val="28"/>
        </w:rPr>
      </w:pPr>
      <w:r w:rsidRPr="004F3417">
        <w:rPr>
          <w:sz w:val="28"/>
          <w:szCs w:val="28"/>
        </w:rPr>
        <w:t>8</w:t>
      </w:r>
      <w:r>
        <w:rPr>
          <w:sz w:val="28"/>
          <w:szCs w:val="28"/>
        </w:rPr>
        <w:t xml:space="preserve"> – у житловому будівництві;</w:t>
      </w:r>
    </w:p>
    <w:p w:rsidR="00FF707A" w:rsidRPr="004F3417" w:rsidRDefault="00FF707A" w:rsidP="00FF707A">
      <w:pPr>
        <w:pStyle w:val="af6"/>
        <w:jc w:val="both"/>
        <w:rPr>
          <w:sz w:val="28"/>
          <w:szCs w:val="28"/>
        </w:rPr>
      </w:pPr>
      <w:r w:rsidRPr="004F3417">
        <w:rPr>
          <w:sz w:val="28"/>
          <w:szCs w:val="28"/>
        </w:rPr>
        <w:t>2 - у сфері транспортного обслуговування та логістики</w:t>
      </w:r>
      <w:r>
        <w:rPr>
          <w:sz w:val="28"/>
          <w:szCs w:val="28"/>
        </w:rPr>
        <w:t>;</w:t>
      </w:r>
    </w:p>
    <w:p w:rsidR="00FF707A" w:rsidRPr="004F3417" w:rsidRDefault="00FF707A" w:rsidP="00FF707A">
      <w:pPr>
        <w:pStyle w:val="af6"/>
        <w:jc w:val="both"/>
        <w:rPr>
          <w:color w:val="000000"/>
          <w:sz w:val="28"/>
          <w:szCs w:val="28"/>
        </w:rPr>
      </w:pPr>
      <w:r w:rsidRPr="004F3417">
        <w:rPr>
          <w:sz w:val="28"/>
          <w:szCs w:val="28"/>
        </w:rPr>
        <w:t>9- у сфері торгівлі та побутового обслуговування: включаючи реконструкцію торгівельного центру під підприємство громадського харчування по вул. Київська,8 (</w:t>
      </w:r>
      <w:r w:rsidRPr="004F3417">
        <w:rPr>
          <w:color w:val="303030"/>
          <w:sz w:val="28"/>
          <w:szCs w:val="28"/>
          <w:shd w:val="clear" w:color="auto" w:fill="FFFFFF"/>
        </w:rPr>
        <w:t>відомий бренд «</w:t>
      </w:r>
      <w:proofErr w:type="spellStart"/>
      <w:r w:rsidRPr="004F3417">
        <w:rPr>
          <w:color w:val="303030"/>
          <w:sz w:val="28"/>
          <w:szCs w:val="28"/>
          <w:shd w:val="clear" w:color="auto" w:fill="FFFFFF"/>
        </w:rPr>
        <w:t>Hesburger</w:t>
      </w:r>
      <w:proofErr w:type="spellEnd"/>
      <w:r w:rsidRPr="004F3417">
        <w:rPr>
          <w:color w:val="303030"/>
          <w:sz w:val="28"/>
          <w:szCs w:val="28"/>
          <w:shd w:val="clear" w:color="auto" w:fill="FFFFFF"/>
        </w:rPr>
        <w:t xml:space="preserve">» відкрили п’ятий заклад </w:t>
      </w:r>
      <w:r>
        <w:rPr>
          <w:color w:val="303030"/>
          <w:sz w:val="28"/>
          <w:szCs w:val="28"/>
          <w:shd w:val="clear" w:color="auto" w:fill="FFFFFF"/>
        </w:rPr>
        <w:t>в Україні</w:t>
      </w:r>
      <w:r w:rsidRPr="004F3417">
        <w:rPr>
          <w:color w:val="303030"/>
          <w:sz w:val="28"/>
          <w:szCs w:val="28"/>
          <w:shd w:val="clear" w:color="auto" w:fill="FFFFFF"/>
        </w:rPr>
        <w:t>); будівництво т</w:t>
      </w:r>
      <w:r w:rsidRPr="004F3417">
        <w:rPr>
          <w:sz w:val="28"/>
          <w:szCs w:val="28"/>
        </w:rPr>
        <w:t xml:space="preserve">орговельного центру на розі вул. Київська та вул. Чорновола В'ячеслава в м. Бровари, в якому </w:t>
      </w:r>
      <w:r>
        <w:rPr>
          <w:sz w:val="28"/>
          <w:szCs w:val="28"/>
        </w:rPr>
        <w:t>почав працювати</w:t>
      </w:r>
      <w:r w:rsidRPr="004F3417">
        <w:rPr>
          <w:sz w:val="28"/>
          <w:szCs w:val="28"/>
        </w:rPr>
        <w:t xml:space="preserve"> відомий заклад ресторанного господарства «</w:t>
      </w:r>
      <w:proofErr w:type="spellStart"/>
      <w:r w:rsidRPr="004F3417">
        <w:rPr>
          <w:rFonts w:eastAsia="Batang"/>
          <w:color w:val="000000"/>
          <w:sz w:val="28"/>
          <w:szCs w:val="28"/>
        </w:rPr>
        <w:t>МакДональдз</w:t>
      </w:r>
      <w:proofErr w:type="spellEnd"/>
      <w:r w:rsidRPr="004F3417">
        <w:rPr>
          <w:rFonts w:eastAsia="Batang"/>
          <w:color w:val="000000"/>
          <w:sz w:val="28"/>
          <w:szCs w:val="28"/>
        </w:rPr>
        <w:t>»</w:t>
      </w:r>
      <w:r>
        <w:rPr>
          <w:rFonts w:eastAsia="Batang"/>
          <w:color w:val="000000"/>
          <w:sz w:val="28"/>
          <w:szCs w:val="28"/>
        </w:rPr>
        <w:t>;</w:t>
      </w:r>
    </w:p>
    <w:p w:rsidR="00FF707A" w:rsidRPr="004F3417" w:rsidRDefault="00FF707A" w:rsidP="00FF707A">
      <w:pPr>
        <w:pStyle w:val="af6"/>
        <w:jc w:val="both"/>
        <w:rPr>
          <w:sz w:val="28"/>
          <w:szCs w:val="28"/>
        </w:rPr>
      </w:pPr>
      <w:r>
        <w:rPr>
          <w:sz w:val="28"/>
          <w:szCs w:val="28"/>
        </w:rPr>
        <w:t>19</w:t>
      </w:r>
      <w:r w:rsidRPr="004F3417">
        <w:rPr>
          <w:sz w:val="28"/>
          <w:szCs w:val="28"/>
        </w:rPr>
        <w:t xml:space="preserve"> – у сфері розвитку комунальної інфраструктури та енергетики</w:t>
      </w:r>
      <w:r>
        <w:rPr>
          <w:sz w:val="28"/>
          <w:szCs w:val="28"/>
        </w:rPr>
        <w:t>;</w:t>
      </w:r>
    </w:p>
    <w:p w:rsidR="00FF707A" w:rsidRPr="004F3417" w:rsidRDefault="00FF707A" w:rsidP="00FF707A">
      <w:pPr>
        <w:pStyle w:val="af6"/>
        <w:jc w:val="both"/>
        <w:rPr>
          <w:color w:val="000000"/>
          <w:sz w:val="28"/>
          <w:szCs w:val="28"/>
        </w:rPr>
      </w:pPr>
      <w:r w:rsidRPr="004F3417">
        <w:rPr>
          <w:sz w:val="28"/>
          <w:szCs w:val="28"/>
        </w:rPr>
        <w:t>15 –у соціальній сфері: включаючи</w:t>
      </w:r>
      <w:r w:rsidRPr="004F3417">
        <w:rPr>
          <w:color w:val="000000"/>
          <w:sz w:val="28"/>
          <w:szCs w:val="28"/>
        </w:rPr>
        <w:t>реконструкцію закладу</w:t>
      </w:r>
      <w:r w:rsidR="003C07CF" w:rsidRPr="004F3417">
        <w:rPr>
          <w:color w:val="000000"/>
          <w:sz w:val="28"/>
          <w:szCs w:val="28"/>
        </w:rPr>
        <w:t>дошкільно</w:t>
      </w:r>
      <w:r w:rsidR="003C07CF">
        <w:rPr>
          <w:color w:val="000000"/>
          <w:sz w:val="28"/>
          <w:szCs w:val="28"/>
        </w:rPr>
        <w:t>їосвіти</w:t>
      </w:r>
      <w:r w:rsidRPr="004F3417">
        <w:rPr>
          <w:color w:val="000000"/>
          <w:sz w:val="28"/>
          <w:szCs w:val="28"/>
        </w:rPr>
        <w:t xml:space="preserve"> (ясла-садок) комбінованого типу "Оленк</w:t>
      </w:r>
      <w:r>
        <w:rPr>
          <w:color w:val="000000"/>
          <w:sz w:val="28"/>
          <w:szCs w:val="28"/>
        </w:rPr>
        <w:t>а" по вул. Лагунової Марії,18-а;</w:t>
      </w:r>
    </w:p>
    <w:p w:rsidR="00FF707A" w:rsidRPr="003A3D81" w:rsidRDefault="00FF707A" w:rsidP="00FF707A">
      <w:pPr>
        <w:pStyle w:val="af6"/>
        <w:jc w:val="both"/>
        <w:rPr>
          <w:sz w:val="28"/>
          <w:szCs w:val="28"/>
        </w:rPr>
      </w:pPr>
      <w:r w:rsidRPr="004F3417">
        <w:rPr>
          <w:sz w:val="28"/>
          <w:szCs w:val="28"/>
        </w:rPr>
        <w:t>5 - у сфері промисловості: реконструкція з розширенням комплексу під виставково-виробничий комплекс з допоміжними будівлями (I черга) по вул. Бандери Степана, 30, реконструкція комплексу Т</w:t>
      </w:r>
      <w:r>
        <w:rPr>
          <w:sz w:val="28"/>
          <w:szCs w:val="28"/>
        </w:rPr>
        <w:t>ОВ «</w:t>
      </w:r>
      <w:r w:rsidRPr="004F3417">
        <w:rPr>
          <w:sz w:val="28"/>
          <w:szCs w:val="28"/>
        </w:rPr>
        <w:t>Броварське деревообробне підприємство "Явір"</w:t>
      </w:r>
      <w:r>
        <w:rPr>
          <w:sz w:val="28"/>
          <w:szCs w:val="28"/>
        </w:rPr>
        <w:t>»</w:t>
      </w:r>
      <w:r w:rsidRPr="004F3417">
        <w:rPr>
          <w:sz w:val="28"/>
          <w:szCs w:val="28"/>
        </w:rPr>
        <w:t xml:space="preserve"> по вул. Січових Стрільців,2; </w:t>
      </w:r>
      <w:r w:rsidRPr="004F3417">
        <w:rPr>
          <w:color w:val="000000"/>
          <w:sz w:val="28"/>
          <w:szCs w:val="28"/>
        </w:rPr>
        <w:t>будівництво адміністративно-виробничих складських будівель по вул. Гельсінської групи, 14-в</w:t>
      </w:r>
      <w:r>
        <w:rPr>
          <w:color w:val="000000"/>
          <w:sz w:val="28"/>
          <w:szCs w:val="28"/>
        </w:rPr>
        <w:t>;</w:t>
      </w:r>
      <w:r w:rsidRPr="004F3417">
        <w:rPr>
          <w:color w:val="000000"/>
          <w:sz w:val="28"/>
          <w:szCs w:val="28"/>
        </w:rPr>
        <w:t xml:space="preserve"> реконструкція з розширенням частини комплексу (приміщення № 18) по вул. Гельсін</w:t>
      </w:r>
      <w:r>
        <w:rPr>
          <w:color w:val="000000"/>
          <w:sz w:val="28"/>
          <w:szCs w:val="28"/>
        </w:rPr>
        <w:t>ської групи, 14-л</w:t>
      </w:r>
      <w:r w:rsidRPr="004F3417">
        <w:rPr>
          <w:color w:val="000000"/>
          <w:sz w:val="28"/>
          <w:szCs w:val="28"/>
        </w:rPr>
        <w:t>; реконструкція з розширенням Броварського меблевого комб</w:t>
      </w:r>
      <w:r>
        <w:rPr>
          <w:color w:val="000000"/>
          <w:sz w:val="28"/>
          <w:szCs w:val="28"/>
        </w:rPr>
        <w:t>інату по вул. Кутузова, 61 в (т</w:t>
      </w:r>
      <w:r w:rsidRPr="004F3417">
        <w:rPr>
          <w:color w:val="000000"/>
          <w:sz w:val="28"/>
          <w:szCs w:val="28"/>
        </w:rPr>
        <w:t xml:space="preserve">ретій пусковий комплекс </w:t>
      </w:r>
      <w:r>
        <w:rPr>
          <w:color w:val="000000"/>
          <w:sz w:val="28"/>
          <w:szCs w:val="28"/>
        </w:rPr>
        <w:t>);</w:t>
      </w:r>
    </w:p>
    <w:p w:rsidR="00FF707A" w:rsidRPr="004F3417" w:rsidRDefault="00FF707A" w:rsidP="00FF707A">
      <w:pPr>
        <w:pStyle w:val="af6"/>
        <w:jc w:val="both"/>
        <w:rPr>
          <w:sz w:val="28"/>
          <w:szCs w:val="28"/>
        </w:rPr>
      </w:pPr>
      <w:r w:rsidRPr="004F3417">
        <w:rPr>
          <w:sz w:val="28"/>
          <w:szCs w:val="28"/>
        </w:rPr>
        <w:t xml:space="preserve">1-  у сфері зв’язку: </w:t>
      </w:r>
    </w:p>
    <w:p w:rsidR="00FF707A" w:rsidRPr="004F3417" w:rsidRDefault="00FF707A" w:rsidP="00FF707A">
      <w:pPr>
        <w:pStyle w:val="af6"/>
        <w:jc w:val="both"/>
        <w:rPr>
          <w:sz w:val="28"/>
          <w:szCs w:val="28"/>
        </w:rPr>
      </w:pPr>
      <w:r w:rsidRPr="004F3417">
        <w:rPr>
          <w:sz w:val="28"/>
          <w:szCs w:val="28"/>
        </w:rPr>
        <w:t>2- у сфері медицини.</w:t>
      </w:r>
    </w:p>
    <w:p w:rsidR="00FF707A" w:rsidRPr="004F3417" w:rsidRDefault="00FF707A" w:rsidP="00FF707A">
      <w:pPr>
        <w:pStyle w:val="af6"/>
        <w:jc w:val="both"/>
        <w:rPr>
          <w:sz w:val="28"/>
          <w:szCs w:val="28"/>
        </w:rPr>
      </w:pPr>
      <w:r w:rsidRPr="004F3417">
        <w:rPr>
          <w:sz w:val="28"/>
          <w:szCs w:val="28"/>
        </w:rPr>
        <w:t xml:space="preserve">         На реалізацію інвестиційних </w:t>
      </w:r>
      <w:proofErr w:type="spellStart"/>
      <w:r w:rsidRPr="004F3417">
        <w:rPr>
          <w:sz w:val="28"/>
          <w:szCs w:val="28"/>
        </w:rPr>
        <w:t>про</w:t>
      </w:r>
      <w:r>
        <w:rPr>
          <w:sz w:val="28"/>
          <w:szCs w:val="28"/>
        </w:rPr>
        <w:t>є</w:t>
      </w:r>
      <w:r w:rsidRPr="004F3417">
        <w:rPr>
          <w:sz w:val="28"/>
          <w:szCs w:val="28"/>
        </w:rPr>
        <w:t>ктів</w:t>
      </w:r>
      <w:proofErr w:type="spellEnd"/>
      <w:r w:rsidRPr="004F3417">
        <w:rPr>
          <w:sz w:val="28"/>
          <w:szCs w:val="28"/>
        </w:rPr>
        <w:t xml:space="preserve"> було залучено  401715,6 </w:t>
      </w:r>
      <w:proofErr w:type="spellStart"/>
      <w:r w:rsidRPr="004F3417">
        <w:rPr>
          <w:sz w:val="28"/>
          <w:szCs w:val="28"/>
        </w:rPr>
        <w:t>тис.грн</w:t>
      </w:r>
      <w:proofErr w:type="spellEnd"/>
      <w:r w:rsidRPr="004F3417">
        <w:rPr>
          <w:sz w:val="28"/>
          <w:szCs w:val="28"/>
        </w:rPr>
        <w:t xml:space="preserve">. та створено  </w:t>
      </w:r>
      <w:r>
        <w:rPr>
          <w:sz w:val="28"/>
          <w:szCs w:val="28"/>
        </w:rPr>
        <w:t xml:space="preserve">774 </w:t>
      </w:r>
      <w:r w:rsidRPr="004F3417">
        <w:rPr>
          <w:sz w:val="28"/>
          <w:szCs w:val="28"/>
        </w:rPr>
        <w:t xml:space="preserve"> нов</w:t>
      </w:r>
      <w:r>
        <w:rPr>
          <w:sz w:val="28"/>
          <w:szCs w:val="28"/>
        </w:rPr>
        <w:t>і</w:t>
      </w:r>
      <w:r w:rsidRPr="004F3417">
        <w:rPr>
          <w:sz w:val="28"/>
          <w:szCs w:val="28"/>
        </w:rPr>
        <w:t xml:space="preserve"> робоч</w:t>
      </w:r>
      <w:r>
        <w:rPr>
          <w:sz w:val="28"/>
          <w:szCs w:val="28"/>
        </w:rPr>
        <w:t>і</w:t>
      </w:r>
      <w:r w:rsidRPr="004F3417">
        <w:rPr>
          <w:sz w:val="28"/>
          <w:szCs w:val="28"/>
        </w:rPr>
        <w:t xml:space="preserve"> місц</w:t>
      </w:r>
      <w:r>
        <w:rPr>
          <w:sz w:val="28"/>
          <w:szCs w:val="28"/>
        </w:rPr>
        <w:t>я</w:t>
      </w:r>
      <w:r w:rsidRPr="004F3417">
        <w:rPr>
          <w:sz w:val="28"/>
          <w:szCs w:val="28"/>
        </w:rPr>
        <w:t>.</w:t>
      </w:r>
    </w:p>
    <w:p w:rsidR="00FF707A" w:rsidRPr="004F3417" w:rsidRDefault="00FF707A" w:rsidP="00FF707A">
      <w:pPr>
        <w:pStyle w:val="af6"/>
        <w:jc w:val="both"/>
        <w:rPr>
          <w:sz w:val="28"/>
          <w:szCs w:val="28"/>
        </w:rPr>
      </w:pPr>
      <w:r w:rsidRPr="004F3417">
        <w:rPr>
          <w:sz w:val="28"/>
          <w:szCs w:val="28"/>
        </w:rPr>
        <w:t xml:space="preserve">        Також в 20</w:t>
      </w:r>
      <w:r>
        <w:rPr>
          <w:sz w:val="28"/>
          <w:szCs w:val="28"/>
        </w:rPr>
        <w:t>19</w:t>
      </w:r>
      <w:r w:rsidRPr="004F3417">
        <w:rPr>
          <w:sz w:val="28"/>
          <w:szCs w:val="28"/>
        </w:rPr>
        <w:t xml:space="preserve"> році було введено в експлуатацію 184 індивідуальн</w:t>
      </w:r>
      <w:r w:rsidR="003C07CF">
        <w:rPr>
          <w:sz w:val="28"/>
          <w:szCs w:val="28"/>
        </w:rPr>
        <w:t>их</w:t>
      </w:r>
      <w:r w:rsidRPr="004F3417">
        <w:rPr>
          <w:sz w:val="28"/>
          <w:szCs w:val="28"/>
        </w:rPr>
        <w:t xml:space="preserve"> житлов</w:t>
      </w:r>
      <w:r w:rsidR="003C07CF">
        <w:rPr>
          <w:sz w:val="28"/>
          <w:szCs w:val="28"/>
        </w:rPr>
        <w:t>их</w:t>
      </w:r>
      <w:r w:rsidRPr="004F3417">
        <w:rPr>
          <w:sz w:val="28"/>
          <w:szCs w:val="28"/>
        </w:rPr>
        <w:t xml:space="preserve"> будинків.</w:t>
      </w:r>
    </w:p>
    <w:p w:rsidR="00FF707A" w:rsidRPr="0034064B" w:rsidRDefault="00FF707A" w:rsidP="00FF707A">
      <w:pPr>
        <w:pStyle w:val="af6"/>
        <w:jc w:val="both"/>
        <w:rPr>
          <w:sz w:val="28"/>
          <w:szCs w:val="28"/>
        </w:rPr>
      </w:pPr>
      <w:r w:rsidRPr="0034064B">
        <w:rPr>
          <w:sz w:val="28"/>
          <w:szCs w:val="28"/>
        </w:rPr>
        <w:t xml:space="preserve">      Обсяг прямих інвестицій (акціонерного капіталу), унесених в м. Бровари з початку інвестування, на 1жовтня 2019 р. склав 114466  </w:t>
      </w:r>
      <w:proofErr w:type="spellStart"/>
      <w:r w:rsidRPr="0034064B">
        <w:rPr>
          <w:sz w:val="28"/>
          <w:szCs w:val="28"/>
        </w:rPr>
        <w:t>тис.дол.США</w:t>
      </w:r>
      <w:proofErr w:type="spellEnd"/>
      <w:r w:rsidRPr="0034064B">
        <w:rPr>
          <w:sz w:val="28"/>
          <w:szCs w:val="28"/>
        </w:rPr>
        <w:t xml:space="preserve"> (7 % від загального обсягу прямих інвестицій в Київську область), що на 2,8 % більше обсягу прямих інвестицій на початок 2019 р. та в розрахунку на одну особу населення становив 1096,3 </w:t>
      </w:r>
      <w:proofErr w:type="spellStart"/>
      <w:r w:rsidRPr="0034064B">
        <w:rPr>
          <w:sz w:val="28"/>
          <w:szCs w:val="28"/>
        </w:rPr>
        <w:t>дол.США</w:t>
      </w:r>
      <w:proofErr w:type="spellEnd"/>
      <w:r w:rsidRPr="0034064B">
        <w:rPr>
          <w:sz w:val="28"/>
          <w:szCs w:val="28"/>
        </w:rPr>
        <w:t>.</w:t>
      </w:r>
    </w:p>
    <w:p w:rsidR="00FF707A" w:rsidRPr="0034064B" w:rsidRDefault="00FF707A" w:rsidP="00FF707A">
      <w:pPr>
        <w:pStyle w:val="af6"/>
        <w:jc w:val="both"/>
        <w:rPr>
          <w:rFonts w:eastAsia="Calibri"/>
          <w:sz w:val="28"/>
          <w:szCs w:val="28"/>
        </w:rPr>
      </w:pPr>
      <w:r w:rsidRPr="0034064B">
        <w:rPr>
          <w:rFonts w:eastAsia="Calibri"/>
          <w:sz w:val="28"/>
          <w:szCs w:val="28"/>
        </w:rPr>
        <w:t xml:space="preserve">        При цьому, серед міст Київської області за обсягом прямих іноземних інвестицій місто Бровари займає І місце, а серед міст та районів Київської області - ІІІ місце. </w:t>
      </w:r>
    </w:p>
    <w:p w:rsidR="00FF707A" w:rsidRDefault="00FF707A" w:rsidP="00FF707A">
      <w:pPr>
        <w:pStyle w:val="af6"/>
        <w:jc w:val="both"/>
        <w:rPr>
          <w:rFonts w:eastAsia="Calibri"/>
          <w:sz w:val="28"/>
          <w:szCs w:val="28"/>
        </w:rPr>
      </w:pPr>
    </w:p>
    <w:p w:rsidR="00FF707A" w:rsidRDefault="00FF707A" w:rsidP="00744DCE">
      <w:pPr>
        <w:pStyle w:val="af6"/>
        <w:jc w:val="both"/>
        <w:rPr>
          <w:sz w:val="28"/>
          <w:szCs w:val="28"/>
        </w:rPr>
      </w:pPr>
      <w:r w:rsidRPr="00FF707A">
        <w:rPr>
          <w:bCs/>
          <w:sz w:val="28"/>
          <w:szCs w:val="28"/>
        </w:rPr>
        <w:t>В</w:t>
      </w:r>
      <w:r w:rsidR="00744DCE" w:rsidRPr="007C4A21">
        <w:rPr>
          <w:bCs/>
          <w:sz w:val="28"/>
          <w:szCs w:val="28"/>
        </w:rPr>
        <w:t xml:space="preserve"> 20</w:t>
      </w:r>
      <w:r w:rsidR="00744DCE">
        <w:rPr>
          <w:bCs/>
          <w:sz w:val="28"/>
          <w:szCs w:val="28"/>
        </w:rPr>
        <w:t>20</w:t>
      </w:r>
      <w:r w:rsidR="00744DCE" w:rsidRPr="007C4A21">
        <w:rPr>
          <w:bCs/>
          <w:sz w:val="28"/>
          <w:szCs w:val="28"/>
        </w:rPr>
        <w:t xml:space="preserve"> р</w:t>
      </w:r>
      <w:r>
        <w:rPr>
          <w:bCs/>
          <w:sz w:val="28"/>
          <w:szCs w:val="28"/>
        </w:rPr>
        <w:t>оців місті планується</w:t>
      </w:r>
      <w:r w:rsidR="00744DCE" w:rsidRPr="007C4A21">
        <w:rPr>
          <w:bCs/>
          <w:sz w:val="28"/>
          <w:szCs w:val="28"/>
        </w:rPr>
        <w:t xml:space="preserve"> п</w:t>
      </w:r>
      <w:r w:rsidR="00744DCE" w:rsidRPr="007C4A21">
        <w:rPr>
          <w:sz w:val="28"/>
          <w:szCs w:val="28"/>
        </w:rPr>
        <w:t xml:space="preserve">одальше збільшення обсягів залучення інвестицій для зміцнення і розвитку соціально-економічного потенціалу міста. </w:t>
      </w:r>
    </w:p>
    <w:p w:rsidR="00744DCE" w:rsidRPr="007C4A21" w:rsidRDefault="00744DCE" w:rsidP="00744DCE">
      <w:pPr>
        <w:pStyle w:val="af6"/>
        <w:jc w:val="both"/>
        <w:rPr>
          <w:sz w:val="28"/>
          <w:szCs w:val="28"/>
        </w:rPr>
      </w:pPr>
      <w:r w:rsidRPr="007C4A21">
        <w:rPr>
          <w:sz w:val="28"/>
          <w:szCs w:val="28"/>
        </w:rPr>
        <w:t>За прогнозними показниками у 20</w:t>
      </w:r>
      <w:r>
        <w:rPr>
          <w:sz w:val="28"/>
          <w:szCs w:val="28"/>
        </w:rPr>
        <w:t>20</w:t>
      </w:r>
      <w:r w:rsidRPr="007C4A21">
        <w:rPr>
          <w:sz w:val="28"/>
          <w:szCs w:val="28"/>
        </w:rPr>
        <w:t xml:space="preserve"> році продовжиться реалізація </w:t>
      </w:r>
      <w:r w:rsidRPr="002F2DED">
        <w:rPr>
          <w:sz w:val="28"/>
          <w:szCs w:val="28"/>
        </w:rPr>
        <w:t xml:space="preserve">50 </w:t>
      </w:r>
      <w:r w:rsidRPr="007C4A21">
        <w:rPr>
          <w:sz w:val="28"/>
          <w:szCs w:val="28"/>
        </w:rPr>
        <w:t xml:space="preserve">розпочатих інвестиційних </w:t>
      </w:r>
      <w:proofErr w:type="spellStart"/>
      <w:r w:rsidRPr="007C4A21">
        <w:rPr>
          <w:sz w:val="28"/>
          <w:szCs w:val="28"/>
        </w:rPr>
        <w:t>про</w:t>
      </w:r>
      <w:r w:rsidR="00DF1C5F">
        <w:rPr>
          <w:sz w:val="28"/>
          <w:szCs w:val="28"/>
        </w:rPr>
        <w:t>є</w:t>
      </w:r>
      <w:r w:rsidRPr="007C4A21">
        <w:rPr>
          <w:sz w:val="28"/>
          <w:szCs w:val="28"/>
        </w:rPr>
        <w:t>ктів</w:t>
      </w:r>
      <w:proofErr w:type="spellEnd"/>
      <w:r w:rsidRPr="007C4A21">
        <w:rPr>
          <w:sz w:val="28"/>
          <w:szCs w:val="28"/>
        </w:rPr>
        <w:t xml:space="preserve"> за рахунок різних джерел фінансування:8 – у житловому будівництві,</w:t>
      </w:r>
      <w:r>
        <w:rPr>
          <w:sz w:val="28"/>
          <w:szCs w:val="28"/>
        </w:rPr>
        <w:t>17</w:t>
      </w:r>
      <w:r w:rsidRPr="00917F1A">
        <w:rPr>
          <w:sz w:val="28"/>
          <w:szCs w:val="28"/>
        </w:rPr>
        <w:t xml:space="preserve"> - у сфері розвитку </w:t>
      </w:r>
      <w:r>
        <w:rPr>
          <w:sz w:val="28"/>
          <w:szCs w:val="28"/>
        </w:rPr>
        <w:t xml:space="preserve">комунальної </w:t>
      </w:r>
      <w:r w:rsidRPr="00917F1A">
        <w:rPr>
          <w:sz w:val="28"/>
          <w:szCs w:val="28"/>
        </w:rPr>
        <w:t>інфраструктури</w:t>
      </w:r>
      <w:r>
        <w:rPr>
          <w:sz w:val="28"/>
          <w:szCs w:val="28"/>
        </w:rPr>
        <w:t xml:space="preserve"> і транспорту, логістики, 9</w:t>
      </w:r>
      <w:r w:rsidRPr="00917F1A">
        <w:rPr>
          <w:sz w:val="28"/>
          <w:szCs w:val="28"/>
        </w:rPr>
        <w:t xml:space="preserve"> – у соціальній сфері</w:t>
      </w:r>
      <w:r>
        <w:rPr>
          <w:sz w:val="28"/>
          <w:szCs w:val="28"/>
        </w:rPr>
        <w:t xml:space="preserve">, </w:t>
      </w:r>
      <w:r w:rsidRPr="00917F1A">
        <w:rPr>
          <w:color w:val="000000"/>
          <w:sz w:val="28"/>
          <w:szCs w:val="28"/>
        </w:rPr>
        <w:t>2- у медицині</w:t>
      </w:r>
      <w:r>
        <w:rPr>
          <w:color w:val="000000"/>
          <w:sz w:val="28"/>
          <w:szCs w:val="28"/>
        </w:rPr>
        <w:t xml:space="preserve">, </w:t>
      </w:r>
      <w:r w:rsidRPr="00917F1A">
        <w:rPr>
          <w:sz w:val="28"/>
          <w:szCs w:val="28"/>
        </w:rPr>
        <w:t>10- у сфері торгівлі та побутового обслуговування</w:t>
      </w:r>
      <w:r>
        <w:rPr>
          <w:sz w:val="28"/>
          <w:szCs w:val="28"/>
        </w:rPr>
        <w:t xml:space="preserve">, 4 </w:t>
      </w:r>
      <w:r w:rsidRPr="00917F1A">
        <w:rPr>
          <w:sz w:val="28"/>
          <w:szCs w:val="28"/>
        </w:rPr>
        <w:t>- у сфері промисловості</w:t>
      </w:r>
      <w:r>
        <w:rPr>
          <w:sz w:val="28"/>
          <w:szCs w:val="28"/>
        </w:rPr>
        <w:t>, в тому числі</w:t>
      </w:r>
      <w:r w:rsidRPr="007C4A21">
        <w:rPr>
          <w:sz w:val="28"/>
          <w:szCs w:val="28"/>
        </w:rPr>
        <w:t xml:space="preserve"> реконструкція частини </w:t>
      </w:r>
      <w:r w:rsidRPr="007C4A21">
        <w:rPr>
          <w:sz w:val="28"/>
          <w:szCs w:val="28"/>
        </w:rPr>
        <w:lastRenderedPageBreak/>
        <w:t xml:space="preserve">виробничого корпусу під цех виробництва та фасування засобів гігієни по бульв. Незалежності,18, будівництво виробничо-складського комплексу по вул.Підприємницькій,5;  будівництво виробничої бази по </w:t>
      </w:r>
      <w:proofErr w:type="spellStart"/>
      <w:r w:rsidRPr="007C4A21">
        <w:rPr>
          <w:sz w:val="28"/>
          <w:szCs w:val="28"/>
        </w:rPr>
        <w:t>вул.Січових</w:t>
      </w:r>
      <w:proofErr w:type="spellEnd"/>
      <w:r w:rsidRPr="007C4A21">
        <w:rPr>
          <w:sz w:val="28"/>
          <w:szCs w:val="28"/>
        </w:rPr>
        <w:t xml:space="preserve"> Стрільців,33,  будівництво виробничо-складської будівлі по вул.Металургів,4</w:t>
      </w:r>
      <w:r>
        <w:rPr>
          <w:sz w:val="28"/>
          <w:szCs w:val="28"/>
        </w:rPr>
        <w:t>-</w:t>
      </w:r>
      <w:r w:rsidRPr="007C4A21">
        <w:rPr>
          <w:sz w:val="28"/>
          <w:szCs w:val="28"/>
        </w:rPr>
        <w:t xml:space="preserve">д.  </w:t>
      </w:r>
    </w:p>
    <w:p w:rsidR="00744DCE" w:rsidRPr="00681DB1" w:rsidRDefault="00744DCE" w:rsidP="00744DCE">
      <w:pPr>
        <w:pStyle w:val="af6"/>
        <w:jc w:val="both"/>
        <w:rPr>
          <w:sz w:val="28"/>
          <w:szCs w:val="28"/>
        </w:rPr>
      </w:pPr>
      <w:r w:rsidRPr="002F2DED">
        <w:rPr>
          <w:sz w:val="28"/>
          <w:szCs w:val="28"/>
        </w:rPr>
        <w:t xml:space="preserve">          За кошти обласного бюджету</w:t>
      </w:r>
      <w:proofErr w:type="spellStart"/>
      <w:r w:rsidRPr="002F2DED">
        <w:rPr>
          <w:sz w:val="28"/>
          <w:szCs w:val="28"/>
          <w:lang w:val="ru-RU"/>
        </w:rPr>
        <w:t>продовжатьсяроботищодо</w:t>
      </w:r>
      <w:proofErr w:type="spellEnd"/>
      <w:r w:rsidRPr="002F2DED">
        <w:rPr>
          <w:sz w:val="28"/>
          <w:szCs w:val="28"/>
          <w:lang w:val="ru-RU"/>
        </w:rPr>
        <w:t xml:space="preserve"> </w:t>
      </w:r>
      <w:proofErr w:type="spellStart"/>
      <w:r w:rsidRPr="002F2DED">
        <w:rPr>
          <w:sz w:val="28"/>
          <w:szCs w:val="28"/>
          <w:lang w:val="ru-RU"/>
        </w:rPr>
        <w:t>р</w:t>
      </w:r>
      <w:r w:rsidRPr="002F2DED">
        <w:rPr>
          <w:bCs/>
          <w:sz w:val="28"/>
          <w:szCs w:val="28"/>
        </w:rPr>
        <w:t>еконструкції</w:t>
      </w:r>
      <w:proofErr w:type="spellEnd"/>
      <w:r w:rsidRPr="002F2DED">
        <w:rPr>
          <w:bCs/>
          <w:sz w:val="28"/>
          <w:szCs w:val="28"/>
        </w:rPr>
        <w:t xml:space="preserve"> каналізаційного колектору з прокладанням третьої гілки від КНС №2 від вул. Шолом – </w:t>
      </w:r>
      <w:proofErr w:type="spellStart"/>
      <w:r w:rsidRPr="002F2DED">
        <w:rPr>
          <w:bCs/>
          <w:sz w:val="28"/>
          <w:szCs w:val="28"/>
        </w:rPr>
        <w:t>Алейхема</w:t>
      </w:r>
      <w:proofErr w:type="spellEnd"/>
      <w:r w:rsidRPr="002F2DED">
        <w:rPr>
          <w:bCs/>
          <w:sz w:val="28"/>
          <w:szCs w:val="28"/>
        </w:rPr>
        <w:t>, 13/1 до колодязя гасника по бульв. Незалежності, 12</w:t>
      </w:r>
      <w:r w:rsidR="00FC2E38">
        <w:rPr>
          <w:bCs/>
          <w:sz w:val="28"/>
          <w:szCs w:val="28"/>
        </w:rPr>
        <w:t>.</w:t>
      </w:r>
      <w:r w:rsidRPr="00681DB1">
        <w:rPr>
          <w:sz w:val="28"/>
          <w:szCs w:val="28"/>
        </w:rPr>
        <w:t>За рахунок коштів міс</w:t>
      </w:r>
      <w:r w:rsidR="007F4B93">
        <w:rPr>
          <w:sz w:val="28"/>
          <w:szCs w:val="28"/>
        </w:rPr>
        <w:t>цево</w:t>
      </w:r>
      <w:r w:rsidRPr="00681DB1">
        <w:rPr>
          <w:sz w:val="28"/>
          <w:szCs w:val="28"/>
        </w:rPr>
        <w:t xml:space="preserve">го бюджету та інших джерел фінансування у соціальній та у сфері розвитку інфраструктури у  2020 році планується продовжити реалізацію розпочатих та нових </w:t>
      </w:r>
      <w:proofErr w:type="spellStart"/>
      <w:r w:rsidRPr="00681DB1">
        <w:rPr>
          <w:sz w:val="28"/>
          <w:szCs w:val="28"/>
        </w:rPr>
        <w:t>про</w:t>
      </w:r>
      <w:r w:rsidR="00DF1C5F">
        <w:rPr>
          <w:sz w:val="28"/>
          <w:szCs w:val="28"/>
        </w:rPr>
        <w:t>є</w:t>
      </w:r>
      <w:r w:rsidRPr="00681DB1">
        <w:rPr>
          <w:sz w:val="28"/>
          <w:szCs w:val="28"/>
        </w:rPr>
        <w:t>ктів</w:t>
      </w:r>
      <w:proofErr w:type="spellEnd"/>
      <w:r w:rsidRPr="00681DB1">
        <w:rPr>
          <w:sz w:val="28"/>
          <w:szCs w:val="28"/>
        </w:rPr>
        <w:t>.</w:t>
      </w:r>
    </w:p>
    <w:p w:rsidR="00744DCE" w:rsidRPr="00681DB1" w:rsidRDefault="00744DCE" w:rsidP="00744DCE">
      <w:pPr>
        <w:pStyle w:val="af6"/>
        <w:jc w:val="both"/>
        <w:rPr>
          <w:sz w:val="28"/>
          <w:szCs w:val="28"/>
        </w:rPr>
      </w:pPr>
      <w:r w:rsidRPr="00681DB1">
        <w:rPr>
          <w:sz w:val="28"/>
          <w:szCs w:val="28"/>
        </w:rPr>
        <w:t xml:space="preserve">У  сфері житлово-комунального господарства, інфраструктури і транспорту планується проводити </w:t>
      </w:r>
      <w:proofErr w:type="spellStart"/>
      <w:r w:rsidRPr="00681DB1">
        <w:rPr>
          <w:sz w:val="28"/>
          <w:szCs w:val="28"/>
        </w:rPr>
        <w:t>про</w:t>
      </w:r>
      <w:r w:rsidR="00DF1C5F">
        <w:rPr>
          <w:sz w:val="28"/>
          <w:szCs w:val="28"/>
        </w:rPr>
        <w:t>є</w:t>
      </w:r>
      <w:r w:rsidRPr="00681DB1">
        <w:rPr>
          <w:sz w:val="28"/>
          <w:szCs w:val="28"/>
        </w:rPr>
        <w:t>ктування</w:t>
      </w:r>
      <w:proofErr w:type="spellEnd"/>
      <w:r w:rsidRPr="00681DB1">
        <w:rPr>
          <w:sz w:val="28"/>
          <w:szCs w:val="28"/>
        </w:rPr>
        <w:t xml:space="preserve"> та  капітальні ремонти шатрових дахів та м’яких покрівель 20 об’єктів; реконструкцію, капітальний ремонт внутрішньо будинкових мереж водопостачання та водовідведення у 9 багатоквартирних будинків, капітальний ремонт ГРЩ-0,4 кВ в 14 житлових будинків;   </w:t>
      </w:r>
      <w:r>
        <w:rPr>
          <w:sz w:val="28"/>
          <w:szCs w:val="28"/>
        </w:rPr>
        <w:t xml:space="preserve">проводити </w:t>
      </w:r>
      <w:r w:rsidRPr="00681DB1">
        <w:rPr>
          <w:sz w:val="28"/>
          <w:szCs w:val="28"/>
        </w:rPr>
        <w:t>реконструкці</w:t>
      </w:r>
      <w:r>
        <w:rPr>
          <w:sz w:val="28"/>
          <w:szCs w:val="28"/>
        </w:rPr>
        <w:t>ю</w:t>
      </w:r>
      <w:r w:rsidRPr="00681DB1">
        <w:rPr>
          <w:sz w:val="28"/>
          <w:szCs w:val="28"/>
        </w:rPr>
        <w:t>, капітальний ремонт конструктивних елементів 10 будинків; капітальни</w:t>
      </w:r>
      <w:r>
        <w:rPr>
          <w:sz w:val="28"/>
          <w:szCs w:val="28"/>
        </w:rPr>
        <w:t>й</w:t>
      </w:r>
      <w:r w:rsidRPr="00681DB1">
        <w:rPr>
          <w:sz w:val="28"/>
          <w:szCs w:val="28"/>
        </w:rPr>
        <w:t xml:space="preserve"> ремонтів та утеплення фасадів 14 </w:t>
      </w:r>
      <w:proofErr w:type="spellStart"/>
      <w:r w:rsidRPr="00681DB1">
        <w:rPr>
          <w:sz w:val="28"/>
          <w:szCs w:val="28"/>
        </w:rPr>
        <w:t>обꞌєктів</w:t>
      </w:r>
      <w:proofErr w:type="spellEnd"/>
      <w:r w:rsidRPr="00681DB1">
        <w:rPr>
          <w:sz w:val="28"/>
          <w:szCs w:val="28"/>
        </w:rPr>
        <w:t xml:space="preserve">,  </w:t>
      </w:r>
      <w:r>
        <w:rPr>
          <w:sz w:val="28"/>
          <w:szCs w:val="28"/>
        </w:rPr>
        <w:t xml:space="preserve">у </w:t>
      </w:r>
      <w:r w:rsidRPr="00681DB1">
        <w:rPr>
          <w:sz w:val="28"/>
          <w:szCs w:val="28"/>
        </w:rPr>
        <w:t xml:space="preserve">вулично-шляховій інфраструктурі та благоустрою території міста Бровари заплановано </w:t>
      </w:r>
      <w:proofErr w:type="spellStart"/>
      <w:r w:rsidRPr="00681DB1">
        <w:rPr>
          <w:sz w:val="28"/>
          <w:szCs w:val="28"/>
        </w:rPr>
        <w:t>про</w:t>
      </w:r>
      <w:r w:rsidR="00DF1C5F">
        <w:rPr>
          <w:sz w:val="28"/>
          <w:szCs w:val="28"/>
        </w:rPr>
        <w:t>є</w:t>
      </w:r>
      <w:r w:rsidRPr="00681DB1">
        <w:rPr>
          <w:sz w:val="28"/>
          <w:szCs w:val="28"/>
        </w:rPr>
        <w:t>ктування</w:t>
      </w:r>
      <w:proofErr w:type="spellEnd"/>
      <w:r w:rsidRPr="00681DB1">
        <w:rPr>
          <w:sz w:val="28"/>
          <w:szCs w:val="28"/>
        </w:rPr>
        <w:t xml:space="preserve">, капітальний ремонти  доріг, вулиць, тротуарів, будівництво та капітальний ремонт мереж зовнішнього освітлення, капітальні ремонти </w:t>
      </w:r>
      <w:proofErr w:type="spellStart"/>
      <w:r w:rsidRPr="00681DB1">
        <w:rPr>
          <w:sz w:val="28"/>
          <w:szCs w:val="28"/>
        </w:rPr>
        <w:t>внутрішньокварталь</w:t>
      </w:r>
      <w:r>
        <w:rPr>
          <w:sz w:val="28"/>
          <w:szCs w:val="28"/>
        </w:rPr>
        <w:t>н</w:t>
      </w:r>
      <w:r w:rsidRPr="00681DB1">
        <w:rPr>
          <w:sz w:val="28"/>
          <w:szCs w:val="28"/>
        </w:rPr>
        <w:t>ихміжбудинкових</w:t>
      </w:r>
      <w:r>
        <w:rPr>
          <w:sz w:val="28"/>
          <w:szCs w:val="28"/>
        </w:rPr>
        <w:t>проїздів</w:t>
      </w:r>
      <w:proofErr w:type="spellEnd"/>
      <w:r>
        <w:rPr>
          <w:sz w:val="28"/>
          <w:szCs w:val="28"/>
        </w:rPr>
        <w:t xml:space="preserve"> та тротуарів, </w:t>
      </w:r>
      <w:r w:rsidRPr="00681DB1">
        <w:rPr>
          <w:sz w:val="28"/>
          <w:szCs w:val="28"/>
        </w:rPr>
        <w:t>капітальні ремонти ліфтів тощо. Продовжиться реконструкція, капітальний ремонт парків, скверів, зон відпочинку.</w:t>
      </w:r>
    </w:p>
    <w:p w:rsidR="00744DCE" w:rsidRPr="00964EA2" w:rsidRDefault="00744DCE" w:rsidP="00744DCE">
      <w:pPr>
        <w:jc w:val="both"/>
        <w:rPr>
          <w:sz w:val="28"/>
          <w:szCs w:val="28"/>
        </w:rPr>
      </w:pPr>
      <w:r>
        <w:rPr>
          <w:sz w:val="28"/>
          <w:szCs w:val="28"/>
        </w:rPr>
        <w:t xml:space="preserve">       В соціальній сфері в 2020 році </w:t>
      </w:r>
      <w:r>
        <w:rPr>
          <w:sz w:val="28"/>
          <w:szCs w:val="28"/>
          <w:lang w:bidi="en-US"/>
        </w:rPr>
        <w:t>планується провести</w:t>
      </w:r>
      <w:r>
        <w:rPr>
          <w:sz w:val="28"/>
          <w:szCs w:val="28"/>
        </w:rPr>
        <w:t xml:space="preserve"> капітальний ремонт мережі зовнішнього освітлення території 3-х загальноосвітніх шкіл, капітальний ремонт к</w:t>
      </w:r>
      <w:r w:rsidRPr="00964EA2">
        <w:rPr>
          <w:color w:val="000000"/>
          <w:sz w:val="28"/>
          <w:szCs w:val="28"/>
        </w:rPr>
        <w:t xml:space="preserve">онструктивних елементів </w:t>
      </w:r>
      <w:r>
        <w:rPr>
          <w:color w:val="000000"/>
          <w:sz w:val="28"/>
          <w:szCs w:val="28"/>
        </w:rPr>
        <w:t xml:space="preserve">2-х </w:t>
      </w:r>
      <w:proofErr w:type="spellStart"/>
      <w:r>
        <w:rPr>
          <w:color w:val="000000"/>
          <w:sz w:val="28"/>
          <w:szCs w:val="28"/>
        </w:rPr>
        <w:t>обєктів</w:t>
      </w:r>
      <w:proofErr w:type="spellEnd"/>
      <w:r>
        <w:rPr>
          <w:color w:val="000000"/>
          <w:sz w:val="28"/>
          <w:szCs w:val="28"/>
        </w:rPr>
        <w:t xml:space="preserve">  соціальної сфери, </w:t>
      </w:r>
      <w:r>
        <w:rPr>
          <w:sz w:val="28"/>
          <w:szCs w:val="28"/>
        </w:rPr>
        <w:t xml:space="preserve">капітальний ремонт внутрішніх приміщень 15-ти </w:t>
      </w:r>
      <w:proofErr w:type="spellStart"/>
      <w:r>
        <w:rPr>
          <w:sz w:val="28"/>
          <w:szCs w:val="28"/>
        </w:rPr>
        <w:t>обꞌєктів</w:t>
      </w:r>
      <w:proofErr w:type="spellEnd"/>
      <w:r>
        <w:rPr>
          <w:sz w:val="28"/>
          <w:szCs w:val="28"/>
        </w:rPr>
        <w:t xml:space="preserve"> соціальної сфери , капітальні ремонти фасаді та фасадів з  утепленням 7-ми   </w:t>
      </w:r>
      <w:proofErr w:type="spellStart"/>
      <w:r>
        <w:rPr>
          <w:sz w:val="28"/>
          <w:szCs w:val="28"/>
        </w:rPr>
        <w:t>обꞌєктів</w:t>
      </w:r>
      <w:proofErr w:type="spellEnd"/>
      <w:r>
        <w:rPr>
          <w:sz w:val="28"/>
          <w:szCs w:val="28"/>
        </w:rPr>
        <w:t xml:space="preserve"> соціальної сфери, та виконати інші роботи по закладам освіти, культури тощо.</w:t>
      </w:r>
    </w:p>
    <w:p w:rsidR="00744DCE" w:rsidRPr="007C4A21" w:rsidRDefault="00744DCE" w:rsidP="00744DCE">
      <w:pPr>
        <w:pStyle w:val="af6"/>
        <w:jc w:val="both"/>
        <w:rPr>
          <w:color w:val="000000" w:themeColor="text1"/>
          <w:sz w:val="28"/>
          <w:szCs w:val="28"/>
          <w:lang w:eastAsia="uk-UA"/>
        </w:rPr>
      </w:pPr>
      <w:r>
        <w:rPr>
          <w:color w:val="000000"/>
          <w:sz w:val="28"/>
          <w:szCs w:val="28"/>
        </w:rPr>
        <w:t xml:space="preserve">      Продовжиться </w:t>
      </w:r>
      <w:r w:rsidRPr="00917F1A">
        <w:rPr>
          <w:color w:val="000000"/>
          <w:sz w:val="28"/>
          <w:szCs w:val="28"/>
        </w:rPr>
        <w:t xml:space="preserve"> будівництво з</w:t>
      </w:r>
      <w:r w:rsidRPr="00917F1A">
        <w:rPr>
          <w:sz w:val="28"/>
          <w:szCs w:val="28"/>
          <w:lang w:eastAsia="uk-UA"/>
        </w:rPr>
        <w:t>агальноосвітньої школи І ступеню по вул. Петлюри Симона, 17-Б та реконструкція спортивного комплексу «Світлотехнік» по вул. Бр</w:t>
      </w:r>
      <w:r w:rsidR="007F4B93">
        <w:rPr>
          <w:sz w:val="28"/>
          <w:szCs w:val="28"/>
          <w:lang w:eastAsia="uk-UA"/>
        </w:rPr>
        <w:t>оварської сотні</w:t>
      </w:r>
      <w:r>
        <w:rPr>
          <w:sz w:val="28"/>
          <w:szCs w:val="28"/>
          <w:lang w:eastAsia="uk-UA"/>
        </w:rPr>
        <w:t xml:space="preserve">, 9-А, розпочнеться реконструкція </w:t>
      </w:r>
      <w:r w:rsidRPr="007C4A21">
        <w:rPr>
          <w:color w:val="000000" w:themeColor="text1"/>
          <w:sz w:val="28"/>
          <w:szCs w:val="28"/>
        </w:rPr>
        <w:t>закладу</w:t>
      </w:r>
      <w:r w:rsidR="004C09C1" w:rsidRPr="007C4A21">
        <w:rPr>
          <w:color w:val="000000" w:themeColor="text1"/>
          <w:sz w:val="28"/>
          <w:szCs w:val="28"/>
        </w:rPr>
        <w:t>дошкільно</w:t>
      </w:r>
      <w:r w:rsidR="004C09C1">
        <w:rPr>
          <w:color w:val="000000" w:themeColor="text1"/>
          <w:sz w:val="28"/>
          <w:szCs w:val="28"/>
        </w:rPr>
        <w:t>ї освіти</w:t>
      </w:r>
      <w:r w:rsidRPr="007C4A21">
        <w:rPr>
          <w:color w:val="000000" w:themeColor="text1"/>
          <w:sz w:val="28"/>
          <w:szCs w:val="28"/>
        </w:rPr>
        <w:t xml:space="preserve"> (ясла-садок) комбінованого типу «Зі</w:t>
      </w:r>
      <w:r w:rsidR="007F4B93">
        <w:rPr>
          <w:color w:val="000000" w:themeColor="text1"/>
          <w:sz w:val="28"/>
          <w:szCs w:val="28"/>
        </w:rPr>
        <w:t>рочка» по вул. Ярослава Мудрого,</w:t>
      </w:r>
      <w:r w:rsidRPr="007C4A21">
        <w:rPr>
          <w:color w:val="000000" w:themeColor="text1"/>
          <w:sz w:val="28"/>
          <w:szCs w:val="28"/>
        </w:rPr>
        <w:t xml:space="preserve"> 3</w:t>
      </w:r>
      <w:r>
        <w:rPr>
          <w:color w:val="000000" w:themeColor="text1"/>
          <w:sz w:val="28"/>
          <w:szCs w:val="28"/>
        </w:rPr>
        <w:t>.</w:t>
      </w:r>
    </w:p>
    <w:p w:rsidR="00744DCE" w:rsidRDefault="00744DCE" w:rsidP="00744DCE">
      <w:pPr>
        <w:pStyle w:val="af6"/>
        <w:jc w:val="both"/>
        <w:rPr>
          <w:rFonts w:eastAsiaTheme="minorEastAsia"/>
          <w:sz w:val="28"/>
          <w:szCs w:val="28"/>
          <w:u w:val="single"/>
          <w:lang w:eastAsia="uk-UA"/>
        </w:rPr>
      </w:pPr>
    </w:p>
    <w:p w:rsidR="00744DCE" w:rsidRPr="00681DB1" w:rsidRDefault="00744DCE" w:rsidP="00744DCE">
      <w:pPr>
        <w:pStyle w:val="af6"/>
        <w:jc w:val="both"/>
        <w:rPr>
          <w:b/>
          <w:sz w:val="28"/>
          <w:szCs w:val="28"/>
        </w:rPr>
      </w:pPr>
      <w:r>
        <w:rPr>
          <w:b/>
          <w:sz w:val="28"/>
          <w:szCs w:val="28"/>
        </w:rPr>
        <w:t>Головні цілі на 2020</w:t>
      </w:r>
      <w:r w:rsidRPr="00681DB1">
        <w:rPr>
          <w:b/>
          <w:sz w:val="28"/>
          <w:szCs w:val="28"/>
        </w:rPr>
        <w:t xml:space="preserve"> рік:</w:t>
      </w:r>
    </w:p>
    <w:p w:rsidR="00744DCE" w:rsidRPr="00681DB1" w:rsidRDefault="00744DCE" w:rsidP="00744DCE">
      <w:pPr>
        <w:pStyle w:val="af6"/>
        <w:jc w:val="both"/>
        <w:rPr>
          <w:sz w:val="28"/>
          <w:szCs w:val="28"/>
        </w:rPr>
      </w:pPr>
      <w:r w:rsidRPr="00681DB1">
        <w:rPr>
          <w:sz w:val="28"/>
          <w:szCs w:val="28"/>
        </w:rPr>
        <w:t>- подальше залучення коштів міс</w:t>
      </w:r>
      <w:r w:rsidR="000C04AA">
        <w:rPr>
          <w:sz w:val="28"/>
          <w:szCs w:val="28"/>
        </w:rPr>
        <w:t>цево</w:t>
      </w:r>
      <w:r w:rsidRPr="00681DB1">
        <w:rPr>
          <w:sz w:val="28"/>
          <w:szCs w:val="28"/>
        </w:rPr>
        <w:t>го бюджету для будівництва, реконструкції, проведення капітальних ремонтів закладів освіти, культури, спорту,  медицини, соціального захисту, місць відпочинку для мешканців міста;</w:t>
      </w:r>
    </w:p>
    <w:p w:rsidR="00744DCE" w:rsidRPr="00681DB1" w:rsidRDefault="00744DCE" w:rsidP="00744DCE">
      <w:pPr>
        <w:pStyle w:val="af6"/>
        <w:jc w:val="both"/>
        <w:rPr>
          <w:sz w:val="28"/>
          <w:szCs w:val="28"/>
        </w:rPr>
      </w:pPr>
      <w:r w:rsidRPr="00681DB1">
        <w:rPr>
          <w:sz w:val="28"/>
          <w:szCs w:val="28"/>
        </w:rPr>
        <w:t>- створення умов для активізації інвестиційної діяльності та залучення інвестицій в економіку міста;</w:t>
      </w:r>
    </w:p>
    <w:p w:rsidR="00744DCE" w:rsidRDefault="00744DCE" w:rsidP="00744DCE">
      <w:pPr>
        <w:pStyle w:val="af6"/>
        <w:jc w:val="both"/>
        <w:rPr>
          <w:sz w:val="28"/>
          <w:szCs w:val="28"/>
        </w:rPr>
      </w:pPr>
      <w:r w:rsidRPr="00681DB1">
        <w:rPr>
          <w:sz w:val="28"/>
          <w:szCs w:val="28"/>
        </w:rPr>
        <w:t>- сприяння розвитку інвестиційної, інноваційної і підприємницької діяльності на території м. Бровари відповідно до чинного законодавства України;</w:t>
      </w:r>
    </w:p>
    <w:p w:rsidR="00744DCE" w:rsidRPr="00681DB1" w:rsidRDefault="00744DCE" w:rsidP="00744DCE">
      <w:pPr>
        <w:pStyle w:val="af6"/>
        <w:jc w:val="both"/>
        <w:rPr>
          <w:sz w:val="28"/>
          <w:szCs w:val="28"/>
        </w:rPr>
      </w:pPr>
      <w:r>
        <w:rPr>
          <w:sz w:val="28"/>
          <w:szCs w:val="28"/>
        </w:rPr>
        <w:t>- проведення моніторингу реалізації інвестиційних проектів на території міста;</w:t>
      </w:r>
    </w:p>
    <w:p w:rsidR="00744DCE" w:rsidRPr="00681DB1" w:rsidRDefault="00744DCE" w:rsidP="00744DCE">
      <w:pPr>
        <w:pStyle w:val="af6"/>
        <w:jc w:val="both"/>
        <w:rPr>
          <w:sz w:val="28"/>
          <w:szCs w:val="28"/>
        </w:rPr>
      </w:pPr>
      <w:r w:rsidRPr="00681DB1">
        <w:rPr>
          <w:sz w:val="28"/>
          <w:szCs w:val="28"/>
        </w:rPr>
        <w:t xml:space="preserve">- сприяння покращенню інвестиційного іміджу м. Бровари як території, привабливої для інвестування і співробітництва; </w:t>
      </w:r>
    </w:p>
    <w:p w:rsidR="00744DCE" w:rsidRPr="00681DB1" w:rsidRDefault="00744DCE" w:rsidP="00744DCE">
      <w:pPr>
        <w:pStyle w:val="af6"/>
        <w:jc w:val="both"/>
        <w:rPr>
          <w:sz w:val="28"/>
          <w:szCs w:val="28"/>
        </w:rPr>
      </w:pPr>
      <w:r w:rsidRPr="00681DB1">
        <w:rPr>
          <w:sz w:val="28"/>
          <w:szCs w:val="28"/>
        </w:rPr>
        <w:lastRenderedPageBreak/>
        <w:t xml:space="preserve">- здійснення моніторингу пропозицій та конкурсів міжнародних </w:t>
      </w:r>
      <w:proofErr w:type="spellStart"/>
      <w:r w:rsidRPr="00681DB1">
        <w:rPr>
          <w:sz w:val="28"/>
          <w:szCs w:val="28"/>
        </w:rPr>
        <w:t>про</w:t>
      </w:r>
      <w:r w:rsidR="00DF1C5F">
        <w:rPr>
          <w:sz w:val="28"/>
          <w:szCs w:val="28"/>
        </w:rPr>
        <w:t>є</w:t>
      </w:r>
      <w:r w:rsidRPr="00681DB1">
        <w:rPr>
          <w:sz w:val="28"/>
          <w:szCs w:val="28"/>
        </w:rPr>
        <w:t>ктів</w:t>
      </w:r>
      <w:proofErr w:type="spellEnd"/>
      <w:r w:rsidRPr="00681DB1">
        <w:rPr>
          <w:sz w:val="28"/>
          <w:szCs w:val="28"/>
        </w:rPr>
        <w:t xml:space="preserve">, фондів, </w:t>
      </w:r>
      <w:proofErr w:type="spellStart"/>
      <w:r w:rsidR="00DF1C5F">
        <w:rPr>
          <w:sz w:val="28"/>
          <w:szCs w:val="28"/>
        </w:rPr>
        <w:t>градів</w:t>
      </w:r>
      <w:proofErr w:type="spellEnd"/>
      <w:r w:rsidR="00DF1C5F">
        <w:rPr>
          <w:sz w:val="28"/>
          <w:szCs w:val="28"/>
        </w:rPr>
        <w:t xml:space="preserve">, </w:t>
      </w:r>
      <w:r w:rsidRPr="00681DB1">
        <w:rPr>
          <w:sz w:val="28"/>
          <w:szCs w:val="28"/>
        </w:rPr>
        <w:t>спрямованих на місцевий економічний розвиток з метою залучення коштів міжнародних організацій та фондів в економіку міста.</w:t>
      </w:r>
    </w:p>
    <w:p w:rsidR="00744DCE" w:rsidRDefault="00744DCE" w:rsidP="00744DCE">
      <w:pPr>
        <w:pStyle w:val="af6"/>
        <w:jc w:val="both"/>
        <w:rPr>
          <w:sz w:val="28"/>
          <w:szCs w:val="28"/>
        </w:rPr>
      </w:pPr>
    </w:p>
    <w:p w:rsidR="00744DCE" w:rsidRPr="00681DB1" w:rsidRDefault="00744DCE" w:rsidP="00744DCE">
      <w:pPr>
        <w:pStyle w:val="af6"/>
        <w:jc w:val="both"/>
        <w:rPr>
          <w:b/>
          <w:sz w:val="28"/>
          <w:szCs w:val="28"/>
        </w:rPr>
      </w:pPr>
      <w:r w:rsidRPr="00681DB1">
        <w:rPr>
          <w:b/>
          <w:sz w:val="28"/>
          <w:szCs w:val="28"/>
        </w:rPr>
        <w:t>Основні завдання та заходи на 2020 рік:</w:t>
      </w:r>
    </w:p>
    <w:p w:rsidR="00744DCE" w:rsidRPr="00681DB1" w:rsidRDefault="00744DCE" w:rsidP="00744DCE">
      <w:pPr>
        <w:pStyle w:val="af6"/>
        <w:jc w:val="both"/>
        <w:rPr>
          <w:sz w:val="28"/>
          <w:szCs w:val="28"/>
        </w:rPr>
      </w:pPr>
      <w:r w:rsidRPr="00681DB1">
        <w:rPr>
          <w:sz w:val="28"/>
          <w:szCs w:val="28"/>
        </w:rPr>
        <w:t>■ створення сприятливих організаційно-економічних умов для збільшення надходжень як внутрішніх, так і зовнішніх інвестицій в економіку міста;</w:t>
      </w:r>
    </w:p>
    <w:p w:rsidR="00744DCE" w:rsidRPr="00681DB1" w:rsidRDefault="00744DCE" w:rsidP="00744DCE">
      <w:pPr>
        <w:pStyle w:val="af6"/>
        <w:jc w:val="both"/>
        <w:rPr>
          <w:sz w:val="28"/>
          <w:szCs w:val="28"/>
        </w:rPr>
      </w:pPr>
      <w:r w:rsidRPr="00681DB1">
        <w:rPr>
          <w:sz w:val="28"/>
          <w:szCs w:val="28"/>
        </w:rPr>
        <w:t>■ участь у міжнародних заходах з метою розкриття інвестиційних можливостей міста;</w:t>
      </w:r>
    </w:p>
    <w:p w:rsidR="00744DCE" w:rsidRPr="00681DB1" w:rsidRDefault="00744DCE" w:rsidP="00744DCE">
      <w:pPr>
        <w:pStyle w:val="af6"/>
        <w:jc w:val="both"/>
        <w:rPr>
          <w:sz w:val="28"/>
          <w:szCs w:val="28"/>
        </w:rPr>
      </w:pPr>
      <w:r w:rsidRPr="00681DB1">
        <w:rPr>
          <w:sz w:val="28"/>
          <w:szCs w:val="28"/>
        </w:rPr>
        <w:t>■ налагодження співпраці з вітчизняними та іноземними компаніями і спеціалізованими установами з питань інформаційної та консультативно-методичної підтримки інвестиційної діяльності в місті;</w:t>
      </w:r>
    </w:p>
    <w:p w:rsidR="00744DCE" w:rsidRPr="00681DB1" w:rsidRDefault="00744DCE" w:rsidP="00744DCE">
      <w:pPr>
        <w:pStyle w:val="af6"/>
        <w:jc w:val="both"/>
        <w:rPr>
          <w:sz w:val="28"/>
          <w:szCs w:val="28"/>
        </w:rPr>
      </w:pPr>
      <w:r w:rsidRPr="00681DB1">
        <w:rPr>
          <w:sz w:val="28"/>
          <w:szCs w:val="28"/>
        </w:rPr>
        <w:t>■ підтримка власного виробника;</w:t>
      </w:r>
    </w:p>
    <w:p w:rsidR="00744DCE" w:rsidRPr="00681DB1" w:rsidRDefault="00744DCE" w:rsidP="00744DCE">
      <w:pPr>
        <w:pStyle w:val="af6"/>
        <w:jc w:val="both"/>
        <w:rPr>
          <w:sz w:val="28"/>
          <w:szCs w:val="28"/>
        </w:rPr>
      </w:pPr>
      <w:r w:rsidRPr="00681DB1">
        <w:rPr>
          <w:sz w:val="28"/>
          <w:szCs w:val="28"/>
        </w:rPr>
        <w:t>■ реалізація інвестиційних проектів за кошти місцевого бюджету в рамках місцевих програм;</w:t>
      </w:r>
    </w:p>
    <w:p w:rsidR="00744DCE" w:rsidRPr="00681DB1" w:rsidRDefault="00744DCE" w:rsidP="00744DCE">
      <w:pPr>
        <w:pStyle w:val="af6"/>
        <w:jc w:val="both"/>
        <w:rPr>
          <w:sz w:val="28"/>
          <w:szCs w:val="28"/>
        </w:rPr>
      </w:pPr>
      <w:r w:rsidRPr="00681DB1">
        <w:rPr>
          <w:sz w:val="28"/>
          <w:szCs w:val="28"/>
        </w:rPr>
        <w:t>■ участь в інвестиційних форумах та семінарах, представлення інвестиційного потенціалу міста.</w:t>
      </w:r>
    </w:p>
    <w:p w:rsidR="000A4E6F" w:rsidRDefault="000A4E6F" w:rsidP="00230D0E">
      <w:pPr>
        <w:ind w:firstLine="426"/>
        <w:jc w:val="both"/>
        <w:rPr>
          <w:bCs/>
          <w:sz w:val="28"/>
          <w:szCs w:val="28"/>
        </w:rPr>
      </w:pPr>
    </w:p>
    <w:p w:rsidR="00552CCD" w:rsidRDefault="00552CCD" w:rsidP="00230D0E">
      <w:pPr>
        <w:ind w:firstLine="426"/>
        <w:jc w:val="both"/>
        <w:rPr>
          <w:bCs/>
          <w:sz w:val="28"/>
          <w:szCs w:val="28"/>
        </w:rPr>
      </w:pPr>
    </w:p>
    <w:p w:rsidR="00552CCD" w:rsidRPr="00B72083" w:rsidRDefault="00552CCD" w:rsidP="00230D0E">
      <w:pPr>
        <w:ind w:firstLine="426"/>
        <w:jc w:val="both"/>
        <w:rPr>
          <w:bCs/>
          <w:sz w:val="28"/>
          <w:szCs w:val="28"/>
        </w:rPr>
      </w:pPr>
    </w:p>
    <w:p w:rsidR="00726D07" w:rsidRPr="0046263C" w:rsidRDefault="007B1E07" w:rsidP="00230D0E">
      <w:pPr>
        <w:pStyle w:val="23"/>
        <w:spacing w:line="240" w:lineRule="auto"/>
        <w:ind w:firstLine="426"/>
        <w:jc w:val="center"/>
        <w:rPr>
          <w:b/>
          <w:bCs/>
          <w:iCs/>
          <w:sz w:val="28"/>
          <w:szCs w:val="28"/>
        </w:rPr>
      </w:pPr>
      <w:r>
        <w:rPr>
          <w:b/>
          <w:bCs/>
          <w:iCs/>
          <w:sz w:val="28"/>
          <w:szCs w:val="28"/>
        </w:rPr>
        <w:t>Розвиток реального сектору економіки</w:t>
      </w:r>
      <w:r w:rsidR="00726D07" w:rsidRPr="0046263C">
        <w:rPr>
          <w:b/>
          <w:bCs/>
          <w:iCs/>
          <w:sz w:val="28"/>
          <w:szCs w:val="28"/>
        </w:rPr>
        <w:t>.</w:t>
      </w:r>
    </w:p>
    <w:p w:rsidR="00726D07" w:rsidRPr="000A4E6F" w:rsidRDefault="00726D07" w:rsidP="00230D0E">
      <w:pPr>
        <w:pStyle w:val="23"/>
        <w:spacing w:line="240" w:lineRule="auto"/>
        <w:ind w:firstLine="426"/>
        <w:jc w:val="center"/>
        <w:rPr>
          <w:b/>
          <w:bCs/>
          <w:iCs/>
          <w:sz w:val="28"/>
          <w:szCs w:val="28"/>
        </w:rPr>
      </w:pPr>
      <w:r w:rsidRPr="000A4E6F">
        <w:rPr>
          <w:b/>
          <w:bCs/>
          <w:iCs/>
          <w:sz w:val="28"/>
          <w:szCs w:val="28"/>
        </w:rPr>
        <w:t xml:space="preserve"> Промисловість.</w:t>
      </w:r>
    </w:p>
    <w:p w:rsidR="00583FF0" w:rsidRPr="00F62DFE" w:rsidRDefault="00583FF0" w:rsidP="00583FF0">
      <w:pPr>
        <w:pStyle w:val="a9"/>
        <w:spacing w:before="0" w:beforeAutospacing="0" w:after="0" w:afterAutospacing="0"/>
        <w:ind w:firstLine="720"/>
        <w:jc w:val="both"/>
        <w:rPr>
          <w:sz w:val="28"/>
          <w:szCs w:val="28"/>
          <w:lang w:val="uk-UA"/>
        </w:rPr>
      </w:pPr>
      <w:r w:rsidRPr="0079440A">
        <w:rPr>
          <w:sz w:val="28"/>
          <w:szCs w:val="28"/>
          <w:lang w:val="uk-UA"/>
        </w:rPr>
        <w:t xml:space="preserve">У </w:t>
      </w:r>
      <w:r>
        <w:rPr>
          <w:sz w:val="28"/>
          <w:szCs w:val="28"/>
          <w:lang w:val="uk-UA"/>
        </w:rPr>
        <w:t>2019</w:t>
      </w:r>
      <w:r w:rsidRPr="0079440A">
        <w:rPr>
          <w:sz w:val="28"/>
          <w:szCs w:val="28"/>
          <w:lang w:val="uk-UA"/>
        </w:rPr>
        <w:t xml:space="preserve"> році основу промислового комплексу міста складали підприємства</w:t>
      </w:r>
      <w:r>
        <w:rPr>
          <w:sz w:val="28"/>
          <w:szCs w:val="28"/>
          <w:lang w:val="uk-UA"/>
        </w:rPr>
        <w:t xml:space="preserve"> переробної промисловості, які представлені в</w:t>
      </w:r>
      <w:r w:rsidRPr="00F62DFE">
        <w:rPr>
          <w:sz w:val="28"/>
          <w:szCs w:val="28"/>
          <w:lang w:val="uk-UA"/>
        </w:rPr>
        <w:t>иробництв</w:t>
      </w:r>
      <w:r>
        <w:rPr>
          <w:sz w:val="28"/>
          <w:szCs w:val="28"/>
          <w:lang w:val="uk-UA"/>
        </w:rPr>
        <w:t>ом</w:t>
      </w:r>
      <w:r w:rsidRPr="00F62DFE">
        <w:rPr>
          <w:sz w:val="28"/>
          <w:szCs w:val="28"/>
          <w:lang w:val="uk-UA"/>
        </w:rPr>
        <w:t xml:space="preserve"> харчових продуктів, напоїв, </w:t>
      </w:r>
      <w:r>
        <w:rPr>
          <w:sz w:val="28"/>
          <w:szCs w:val="28"/>
          <w:lang w:val="uk-UA"/>
        </w:rPr>
        <w:t>т</w:t>
      </w:r>
      <w:r w:rsidRPr="00F62DFE">
        <w:rPr>
          <w:sz w:val="28"/>
          <w:szCs w:val="28"/>
          <w:lang w:val="uk-UA"/>
        </w:rPr>
        <w:t>екстильн</w:t>
      </w:r>
      <w:r>
        <w:rPr>
          <w:sz w:val="28"/>
          <w:szCs w:val="28"/>
          <w:lang w:val="uk-UA"/>
        </w:rPr>
        <w:t>им</w:t>
      </w:r>
      <w:r w:rsidRPr="00F62DFE">
        <w:rPr>
          <w:sz w:val="28"/>
          <w:szCs w:val="28"/>
          <w:lang w:val="uk-UA"/>
        </w:rPr>
        <w:t xml:space="preserve"> виробництво</w:t>
      </w:r>
      <w:r>
        <w:rPr>
          <w:sz w:val="28"/>
          <w:szCs w:val="28"/>
          <w:lang w:val="uk-UA"/>
        </w:rPr>
        <w:t>м</w:t>
      </w:r>
      <w:r w:rsidRPr="00F62DFE">
        <w:rPr>
          <w:sz w:val="28"/>
          <w:szCs w:val="28"/>
          <w:lang w:val="uk-UA"/>
        </w:rPr>
        <w:t>, виробництво</w:t>
      </w:r>
      <w:r>
        <w:rPr>
          <w:sz w:val="28"/>
          <w:szCs w:val="28"/>
          <w:lang w:val="uk-UA"/>
        </w:rPr>
        <w:t>м</w:t>
      </w:r>
      <w:r w:rsidRPr="00F62DFE">
        <w:rPr>
          <w:sz w:val="28"/>
          <w:szCs w:val="28"/>
          <w:lang w:val="uk-UA"/>
        </w:rPr>
        <w:t xml:space="preserve"> одягу, шкіри, виробів зі шкіри та інших матеріалів, </w:t>
      </w:r>
      <w:r>
        <w:rPr>
          <w:sz w:val="28"/>
          <w:szCs w:val="28"/>
          <w:lang w:val="uk-UA"/>
        </w:rPr>
        <w:t>в</w:t>
      </w:r>
      <w:r w:rsidRPr="00F62DFE">
        <w:rPr>
          <w:sz w:val="28"/>
          <w:szCs w:val="28"/>
          <w:lang w:val="uk-UA"/>
        </w:rPr>
        <w:t>иробництво</w:t>
      </w:r>
      <w:r>
        <w:rPr>
          <w:sz w:val="28"/>
          <w:szCs w:val="28"/>
          <w:lang w:val="uk-UA"/>
        </w:rPr>
        <w:t>м</w:t>
      </w:r>
      <w:r w:rsidRPr="00F62DFE">
        <w:rPr>
          <w:sz w:val="28"/>
          <w:szCs w:val="28"/>
          <w:lang w:val="uk-UA"/>
        </w:rPr>
        <w:t xml:space="preserve"> хімічних речовин і хімічної продукції, </w:t>
      </w:r>
      <w:r>
        <w:rPr>
          <w:sz w:val="28"/>
          <w:szCs w:val="28"/>
          <w:lang w:val="uk-UA"/>
        </w:rPr>
        <w:t>в</w:t>
      </w:r>
      <w:r w:rsidRPr="00F62DFE">
        <w:rPr>
          <w:sz w:val="28"/>
          <w:szCs w:val="28"/>
          <w:lang w:val="uk-UA"/>
        </w:rPr>
        <w:t>иробництво</w:t>
      </w:r>
      <w:r>
        <w:rPr>
          <w:sz w:val="28"/>
          <w:szCs w:val="28"/>
          <w:lang w:val="uk-UA"/>
        </w:rPr>
        <w:t>м</w:t>
      </w:r>
      <w:r w:rsidRPr="00F62DFE">
        <w:rPr>
          <w:sz w:val="28"/>
          <w:szCs w:val="28"/>
          <w:lang w:val="uk-UA"/>
        </w:rPr>
        <w:t xml:space="preserve"> основних фармацевтичних продуктів і фармацевтичних препаратів, </w:t>
      </w:r>
      <w:r>
        <w:rPr>
          <w:sz w:val="28"/>
          <w:szCs w:val="28"/>
          <w:lang w:val="uk-UA"/>
        </w:rPr>
        <w:t>в</w:t>
      </w:r>
      <w:r w:rsidRPr="00F62DFE">
        <w:rPr>
          <w:sz w:val="28"/>
          <w:szCs w:val="28"/>
          <w:lang w:val="uk-UA"/>
        </w:rPr>
        <w:t>иробництво</w:t>
      </w:r>
      <w:r>
        <w:rPr>
          <w:sz w:val="28"/>
          <w:szCs w:val="28"/>
          <w:lang w:val="uk-UA"/>
        </w:rPr>
        <w:t>м</w:t>
      </w:r>
      <w:r w:rsidRPr="00F62DFE">
        <w:rPr>
          <w:sz w:val="28"/>
          <w:szCs w:val="28"/>
          <w:lang w:val="uk-UA"/>
        </w:rPr>
        <w:t xml:space="preserve"> гумових і пластмасових виробів, іншої неметалевої мінеральної продукції, </w:t>
      </w:r>
      <w:r>
        <w:rPr>
          <w:sz w:val="28"/>
          <w:szCs w:val="28"/>
          <w:lang w:val="uk-UA"/>
        </w:rPr>
        <w:t xml:space="preserve">металургією та </w:t>
      </w:r>
      <w:r w:rsidRPr="00F62DFE">
        <w:rPr>
          <w:sz w:val="28"/>
          <w:szCs w:val="28"/>
          <w:lang w:val="uk-UA"/>
        </w:rPr>
        <w:t>виробництво</w:t>
      </w:r>
      <w:r>
        <w:rPr>
          <w:sz w:val="28"/>
          <w:szCs w:val="28"/>
          <w:lang w:val="uk-UA"/>
        </w:rPr>
        <w:t>м</w:t>
      </w:r>
      <w:r w:rsidRPr="00F62DFE">
        <w:rPr>
          <w:sz w:val="28"/>
          <w:szCs w:val="28"/>
          <w:lang w:val="uk-UA"/>
        </w:rPr>
        <w:t xml:space="preserve"> готових металевих виробів, </w:t>
      </w:r>
      <w:r w:rsidRPr="00F62DFE">
        <w:rPr>
          <w:sz w:val="28"/>
          <w:szCs w:val="28"/>
        </w:rPr>
        <w:t> </w:t>
      </w:r>
      <w:r>
        <w:rPr>
          <w:sz w:val="28"/>
          <w:szCs w:val="28"/>
          <w:lang w:val="uk-UA"/>
        </w:rPr>
        <w:t>м</w:t>
      </w:r>
      <w:r w:rsidRPr="00F62DFE">
        <w:rPr>
          <w:sz w:val="28"/>
          <w:szCs w:val="28"/>
          <w:lang w:val="uk-UA"/>
        </w:rPr>
        <w:t>ашинобудування</w:t>
      </w:r>
      <w:r>
        <w:rPr>
          <w:sz w:val="28"/>
          <w:szCs w:val="28"/>
          <w:lang w:val="uk-UA"/>
        </w:rPr>
        <w:t>м.</w:t>
      </w:r>
    </w:p>
    <w:p w:rsidR="00583FF0" w:rsidRDefault="00583FF0" w:rsidP="00583FF0">
      <w:pPr>
        <w:ind w:firstLine="708"/>
        <w:jc w:val="both"/>
        <w:rPr>
          <w:color w:val="000000"/>
          <w:sz w:val="28"/>
          <w:szCs w:val="28"/>
        </w:rPr>
      </w:pPr>
      <w:r>
        <w:rPr>
          <w:color w:val="000000"/>
          <w:sz w:val="28"/>
          <w:szCs w:val="28"/>
        </w:rPr>
        <w:t>За даними моніторингу промислових підприємств найбільшу частку (37%) у галузевій структурі промисловості мають підприємства з виробництва гумових і пластмасових виробів, іншої неметалевої мінеральної продукції.</w:t>
      </w:r>
    </w:p>
    <w:p w:rsidR="00552CCD" w:rsidRDefault="00552CCD" w:rsidP="00583FF0">
      <w:pPr>
        <w:ind w:firstLine="708"/>
        <w:jc w:val="both"/>
        <w:rPr>
          <w:color w:val="000000"/>
          <w:sz w:val="28"/>
          <w:szCs w:val="28"/>
        </w:rPr>
      </w:pPr>
    </w:p>
    <w:p w:rsidR="00552CCD" w:rsidRDefault="00552CCD" w:rsidP="00583FF0">
      <w:pPr>
        <w:ind w:firstLine="708"/>
        <w:jc w:val="both"/>
        <w:rPr>
          <w:color w:val="000000"/>
          <w:sz w:val="28"/>
          <w:szCs w:val="28"/>
        </w:rPr>
      </w:pPr>
    </w:p>
    <w:p w:rsidR="00552CCD" w:rsidRDefault="00552CCD" w:rsidP="00583FF0">
      <w:pPr>
        <w:ind w:firstLine="708"/>
        <w:jc w:val="both"/>
        <w:rPr>
          <w:color w:val="000000"/>
          <w:sz w:val="28"/>
          <w:szCs w:val="28"/>
        </w:rPr>
      </w:pPr>
    </w:p>
    <w:p w:rsidR="00552CCD" w:rsidRDefault="00552CCD" w:rsidP="00583FF0">
      <w:pPr>
        <w:ind w:firstLine="708"/>
        <w:jc w:val="both"/>
        <w:rPr>
          <w:color w:val="000000"/>
          <w:sz w:val="28"/>
          <w:szCs w:val="28"/>
        </w:rPr>
      </w:pPr>
    </w:p>
    <w:p w:rsidR="00552CCD" w:rsidRDefault="00552CCD" w:rsidP="00583FF0">
      <w:pPr>
        <w:ind w:firstLine="708"/>
        <w:jc w:val="both"/>
        <w:rPr>
          <w:color w:val="000000"/>
          <w:sz w:val="28"/>
          <w:szCs w:val="28"/>
        </w:rPr>
      </w:pPr>
    </w:p>
    <w:p w:rsidR="00552CCD" w:rsidRDefault="00552CCD" w:rsidP="00583FF0">
      <w:pPr>
        <w:ind w:firstLine="708"/>
        <w:jc w:val="both"/>
        <w:rPr>
          <w:color w:val="000000"/>
          <w:sz w:val="28"/>
          <w:szCs w:val="28"/>
        </w:rPr>
      </w:pPr>
    </w:p>
    <w:p w:rsidR="00552CCD" w:rsidRDefault="00552CCD" w:rsidP="00583FF0">
      <w:pPr>
        <w:ind w:firstLine="708"/>
        <w:jc w:val="both"/>
        <w:rPr>
          <w:color w:val="000000"/>
          <w:sz w:val="28"/>
          <w:szCs w:val="28"/>
        </w:rPr>
      </w:pPr>
    </w:p>
    <w:p w:rsidR="00552CCD" w:rsidRDefault="00552CCD" w:rsidP="00583FF0">
      <w:pPr>
        <w:ind w:firstLine="708"/>
        <w:jc w:val="both"/>
        <w:rPr>
          <w:color w:val="000000"/>
          <w:sz w:val="28"/>
          <w:szCs w:val="28"/>
        </w:rPr>
      </w:pPr>
    </w:p>
    <w:p w:rsidR="00552CCD" w:rsidRDefault="00552CCD" w:rsidP="00583FF0">
      <w:pPr>
        <w:ind w:firstLine="708"/>
        <w:jc w:val="both"/>
        <w:rPr>
          <w:color w:val="000000"/>
          <w:sz w:val="28"/>
          <w:szCs w:val="28"/>
        </w:rPr>
      </w:pPr>
    </w:p>
    <w:p w:rsidR="00552CCD" w:rsidRDefault="00552CCD" w:rsidP="00583FF0">
      <w:pPr>
        <w:ind w:firstLine="708"/>
        <w:jc w:val="both"/>
        <w:rPr>
          <w:color w:val="000000"/>
          <w:sz w:val="28"/>
          <w:szCs w:val="28"/>
        </w:rPr>
      </w:pPr>
    </w:p>
    <w:p w:rsidR="00552CCD" w:rsidRDefault="00552CCD" w:rsidP="00583FF0">
      <w:pPr>
        <w:ind w:firstLine="708"/>
        <w:jc w:val="both"/>
        <w:rPr>
          <w:color w:val="000000"/>
          <w:sz w:val="28"/>
          <w:szCs w:val="28"/>
        </w:rPr>
      </w:pPr>
    </w:p>
    <w:p w:rsidR="00552CCD" w:rsidRDefault="00552CCD" w:rsidP="00583FF0">
      <w:pPr>
        <w:ind w:firstLine="708"/>
        <w:jc w:val="both"/>
        <w:rPr>
          <w:color w:val="000000"/>
          <w:sz w:val="28"/>
          <w:szCs w:val="28"/>
        </w:rPr>
      </w:pPr>
    </w:p>
    <w:p w:rsidR="00552CCD" w:rsidRDefault="00552CCD" w:rsidP="00583FF0">
      <w:pPr>
        <w:ind w:firstLine="708"/>
        <w:jc w:val="both"/>
        <w:rPr>
          <w:color w:val="000000"/>
          <w:sz w:val="28"/>
          <w:szCs w:val="28"/>
        </w:rPr>
      </w:pPr>
    </w:p>
    <w:p w:rsidR="00552CCD" w:rsidRDefault="00552CCD" w:rsidP="00583FF0">
      <w:pPr>
        <w:ind w:firstLine="708"/>
        <w:jc w:val="both"/>
        <w:rPr>
          <w:color w:val="000000"/>
          <w:sz w:val="28"/>
          <w:szCs w:val="28"/>
        </w:rPr>
      </w:pPr>
    </w:p>
    <w:p w:rsidR="00583FF0" w:rsidRDefault="00583FF0" w:rsidP="00583FF0">
      <w:pPr>
        <w:ind w:firstLine="708"/>
        <w:jc w:val="both"/>
        <w:rPr>
          <w:color w:val="000000"/>
          <w:sz w:val="28"/>
          <w:szCs w:val="28"/>
        </w:rPr>
      </w:pPr>
    </w:p>
    <w:p w:rsidR="00583FF0" w:rsidRPr="00D63B9D" w:rsidRDefault="00583FF0" w:rsidP="00583FF0">
      <w:pPr>
        <w:ind w:firstLine="426"/>
        <w:jc w:val="center"/>
        <w:rPr>
          <w:b/>
          <w:bCs/>
          <w:sz w:val="28"/>
          <w:szCs w:val="28"/>
        </w:rPr>
      </w:pPr>
      <w:r>
        <w:rPr>
          <w:b/>
          <w:bCs/>
          <w:sz w:val="28"/>
          <w:szCs w:val="28"/>
        </w:rPr>
        <w:t>Галузева структура промисловості м. Бровари у 2019 році</w:t>
      </w:r>
    </w:p>
    <w:p w:rsidR="00583FF0" w:rsidRDefault="00FF6469" w:rsidP="00583FF0">
      <w:pPr>
        <w:jc w:val="both"/>
        <w:rPr>
          <w:color w:val="000000"/>
          <w:sz w:val="28"/>
          <w:szCs w:val="28"/>
        </w:rPr>
      </w:pPr>
      <w:r w:rsidRPr="007436E9">
        <w:rPr>
          <w:noProof/>
          <w:lang w:val="ru-RU" w:eastAsia="ru-RU"/>
        </w:rPr>
        <w:drawing>
          <wp:inline distT="0" distB="0" distL="0" distR="0">
            <wp:extent cx="5610860" cy="4400550"/>
            <wp:effectExtent l="19050" t="0" r="27940"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52CCD" w:rsidRPr="00985B7C" w:rsidRDefault="00552CCD" w:rsidP="00583FF0">
      <w:pPr>
        <w:jc w:val="both"/>
        <w:rPr>
          <w:color w:val="000000"/>
          <w:sz w:val="28"/>
          <w:szCs w:val="28"/>
        </w:rPr>
      </w:pPr>
    </w:p>
    <w:p w:rsidR="00583FF0" w:rsidRDefault="00583FF0" w:rsidP="00583FF0">
      <w:pPr>
        <w:ind w:firstLine="708"/>
        <w:jc w:val="both"/>
        <w:rPr>
          <w:color w:val="000000"/>
          <w:sz w:val="28"/>
          <w:szCs w:val="28"/>
        </w:rPr>
      </w:pPr>
      <w:r w:rsidRPr="003B7E9E">
        <w:rPr>
          <w:color w:val="000000"/>
          <w:sz w:val="28"/>
          <w:szCs w:val="28"/>
        </w:rPr>
        <w:t>На підприємствах міста виробляється широкий асортимент продукції, що відповідає сучасним міжнародним стандартам. Основними видами продукції є:</w:t>
      </w:r>
      <w:r w:rsidRPr="003B7E9E">
        <w:rPr>
          <w:color w:val="000000"/>
          <w:spacing w:val="-6"/>
          <w:sz w:val="28"/>
          <w:szCs w:val="28"/>
        </w:rPr>
        <w:t xml:space="preserve"> залізний п</w:t>
      </w:r>
      <w:r>
        <w:rPr>
          <w:color w:val="000000"/>
          <w:spacing w:val="-6"/>
          <w:sz w:val="28"/>
          <w:szCs w:val="28"/>
        </w:rPr>
        <w:t>орошок та вироби на його основі,</w:t>
      </w:r>
      <w:r w:rsidRPr="003B7E9E">
        <w:rPr>
          <w:color w:val="000000"/>
          <w:spacing w:val="-6"/>
          <w:sz w:val="28"/>
          <w:szCs w:val="28"/>
        </w:rPr>
        <w:t xml:space="preserve"> металоконструкції з алюмінію, труби ПВХ та вироби з пластмас, котли опалювальні, кухонні меблі, будівельні вироби: </w:t>
      </w:r>
      <w:r w:rsidRPr="003B7E9E">
        <w:rPr>
          <w:color w:val="000000"/>
          <w:sz w:val="28"/>
          <w:szCs w:val="28"/>
        </w:rPr>
        <w:t>панелі, фундаментні та стінові блоки</w:t>
      </w:r>
      <w:r w:rsidRPr="003B7E9E">
        <w:rPr>
          <w:color w:val="000000"/>
          <w:spacing w:val="-6"/>
          <w:sz w:val="28"/>
          <w:szCs w:val="28"/>
        </w:rPr>
        <w:t>, ветеринарні препарати, хлібобулочні вироби,</w:t>
      </w:r>
      <w:r w:rsidRPr="003B7E9E">
        <w:rPr>
          <w:color w:val="000000"/>
          <w:sz w:val="28"/>
          <w:szCs w:val="28"/>
        </w:rPr>
        <w:t xml:space="preserve"> прянощі, гумові вироби медичного призначення та товари для дітей, вироби з силікону, ПВХ, ТЕП, </w:t>
      </w:r>
      <w:r w:rsidRPr="003B7E9E">
        <w:rPr>
          <w:color w:val="000000"/>
          <w:spacing w:val="-6"/>
          <w:sz w:val="28"/>
          <w:szCs w:val="28"/>
        </w:rPr>
        <w:t>верхні трикотажні вироби, взуття,</w:t>
      </w:r>
      <w:r w:rsidRPr="003B7E9E">
        <w:rPr>
          <w:color w:val="000000"/>
          <w:sz w:val="28"/>
          <w:szCs w:val="28"/>
        </w:rPr>
        <w:t xml:space="preserve"> шкільні зошити  та багато іншої продукції.</w:t>
      </w:r>
    </w:p>
    <w:p w:rsidR="00583FF0" w:rsidRPr="00985B7C" w:rsidRDefault="00583FF0" w:rsidP="00583FF0">
      <w:pPr>
        <w:pStyle w:val="a9"/>
        <w:spacing w:before="0" w:beforeAutospacing="0" w:after="0" w:afterAutospacing="0"/>
        <w:ind w:firstLine="720"/>
        <w:jc w:val="both"/>
        <w:rPr>
          <w:color w:val="000000"/>
          <w:sz w:val="28"/>
          <w:szCs w:val="28"/>
          <w:lang w:val="uk-UA" w:eastAsia="uk-UA"/>
        </w:rPr>
      </w:pPr>
      <w:r w:rsidRPr="005113F3">
        <w:rPr>
          <w:sz w:val="28"/>
          <w:szCs w:val="28"/>
          <w:lang w:val="uk-UA"/>
        </w:rPr>
        <w:t>Провідними підприємствами міста, які мають значну частку у загальному обсязі випуску та реалізації промислової продукції, у 2019 році стали: ТОВ «</w:t>
      </w:r>
      <w:proofErr w:type="spellStart"/>
      <w:r w:rsidRPr="005113F3">
        <w:rPr>
          <w:sz w:val="28"/>
          <w:szCs w:val="28"/>
          <w:lang w:val="uk-UA"/>
        </w:rPr>
        <w:t>Орієнтир-Буделемент</w:t>
      </w:r>
      <w:proofErr w:type="spellEnd"/>
      <w:r w:rsidRPr="005113F3">
        <w:rPr>
          <w:sz w:val="28"/>
          <w:szCs w:val="28"/>
          <w:lang w:val="uk-UA"/>
        </w:rPr>
        <w:t>», ТОВ «</w:t>
      </w:r>
      <w:proofErr w:type="spellStart"/>
      <w:r w:rsidRPr="005113F3">
        <w:rPr>
          <w:sz w:val="28"/>
          <w:szCs w:val="28"/>
          <w:lang w:val="uk-UA"/>
        </w:rPr>
        <w:t>Київгума</w:t>
      </w:r>
      <w:proofErr w:type="spellEnd"/>
      <w:r w:rsidRPr="005113F3">
        <w:rPr>
          <w:sz w:val="28"/>
          <w:szCs w:val="28"/>
          <w:lang w:val="uk-UA"/>
        </w:rPr>
        <w:t xml:space="preserve">», </w:t>
      </w:r>
      <w:proofErr w:type="spellStart"/>
      <w:r w:rsidRPr="005113F3">
        <w:rPr>
          <w:sz w:val="28"/>
          <w:szCs w:val="28"/>
          <w:lang w:val="uk-UA"/>
        </w:rPr>
        <w:t>ПрАТ</w:t>
      </w:r>
      <w:proofErr w:type="spellEnd"/>
      <w:r w:rsidRPr="005113F3">
        <w:rPr>
          <w:sz w:val="28"/>
          <w:szCs w:val="28"/>
          <w:lang w:val="uk-UA"/>
        </w:rPr>
        <w:t xml:space="preserve"> «</w:t>
      </w:r>
      <w:proofErr w:type="spellStart"/>
      <w:r w:rsidRPr="005113F3">
        <w:rPr>
          <w:sz w:val="28"/>
          <w:szCs w:val="28"/>
          <w:lang w:val="uk-UA"/>
        </w:rPr>
        <w:t>Спецбудмаш</w:t>
      </w:r>
      <w:proofErr w:type="spellEnd"/>
      <w:r w:rsidRPr="005113F3">
        <w:rPr>
          <w:sz w:val="28"/>
          <w:szCs w:val="28"/>
          <w:lang w:val="uk-UA"/>
        </w:rPr>
        <w:t>», ТОВ «</w:t>
      </w:r>
      <w:proofErr w:type="spellStart"/>
      <w:r w:rsidRPr="005113F3">
        <w:rPr>
          <w:sz w:val="28"/>
          <w:szCs w:val="28"/>
          <w:lang w:val="uk-UA"/>
        </w:rPr>
        <w:t>Алютех-К</w:t>
      </w:r>
      <w:proofErr w:type="spellEnd"/>
      <w:r w:rsidRPr="005113F3">
        <w:rPr>
          <w:sz w:val="28"/>
          <w:szCs w:val="28"/>
          <w:lang w:val="uk-UA"/>
        </w:rPr>
        <w:t xml:space="preserve">», ТОВ «Київський Пекарний Дім». </w:t>
      </w:r>
    </w:p>
    <w:p w:rsidR="00583FF0" w:rsidRDefault="00583FF0" w:rsidP="00583FF0">
      <w:pPr>
        <w:tabs>
          <w:tab w:val="left" w:pos="4020"/>
        </w:tabs>
        <w:ind w:firstLine="708"/>
        <w:jc w:val="both"/>
        <w:rPr>
          <w:sz w:val="28"/>
          <w:szCs w:val="28"/>
        </w:rPr>
      </w:pPr>
      <w:r>
        <w:rPr>
          <w:sz w:val="28"/>
          <w:szCs w:val="28"/>
        </w:rPr>
        <w:tab/>
      </w:r>
    </w:p>
    <w:p w:rsidR="00583FF0" w:rsidRDefault="00583FF0" w:rsidP="00583FF0">
      <w:pPr>
        <w:ind w:firstLine="708"/>
        <w:jc w:val="both"/>
        <w:rPr>
          <w:sz w:val="28"/>
          <w:szCs w:val="28"/>
        </w:rPr>
      </w:pPr>
      <w:r>
        <w:rPr>
          <w:sz w:val="28"/>
          <w:szCs w:val="28"/>
        </w:rPr>
        <w:t xml:space="preserve">Місто Бровари займає 3 місце </w:t>
      </w:r>
      <w:r w:rsidRPr="00E83BBD">
        <w:rPr>
          <w:sz w:val="28"/>
          <w:szCs w:val="28"/>
        </w:rPr>
        <w:t>за обсяг</w:t>
      </w:r>
      <w:r>
        <w:rPr>
          <w:sz w:val="28"/>
          <w:szCs w:val="28"/>
        </w:rPr>
        <w:t>ами реалізованої промислової продукції серед міст Київської області.</w:t>
      </w:r>
    </w:p>
    <w:p w:rsidR="00583FF0" w:rsidRDefault="00583FF0" w:rsidP="00583FF0">
      <w:pPr>
        <w:tabs>
          <w:tab w:val="left" w:pos="4020"/>
        </w:tabs>
        <w:ind w:firstLine="708"/>
        <w:jc w:val="both"/>
        <w:rPr>
          <w:sz w:val="28"/>
          <w:szCs w:val="28"/>
        </w:rPr>
      </w:pPr>
    </w:p>
    <w:p w:rsidR="00583FF0" w:rsidRPr="00610145" w:rsidRDefault="00583FF0" w:rsidP="00583FF0">
      <w:pPr>
        <w:ind w:firstLine="720"/>
        <w:jc w:val="both"/>
        <w:rPr>
          <w:color w:val="FF0000"/>
          <w:sz w:val="28"/>
          <w:szCs w:val="28"/>
        </w:rPr>
      </w:pPr>
      <w:r>
        <w:rPr>
          <w:sz w:val="28"/>
          <w:szCs w:val="28"/>
        </w:rPr>
        <w:t>У 2020 році очікується з</w:t>
      </w:r>
      <w:r w:rsidRPr="000C07EF">
        <w:rPr>
          <w:sz w:val="28"/>
          <w:szCs w:val="28"/>
        </w:rPr>
        <w:t>береження позитивної динаміки зростання основних показників розвитку промислового комплексу</w:t>
      </w:r>
      <w:r>
        <w:rPr>
          <w:sz w:val="28"/>
          <w:szCs w:val="28"/>
        </w:rPr>
        <w:t xml:space="preserve">. Прогнозується зростання обсягів реалізованої промислової продукції підприємств </w:t>
      </w:r>
      <w:r w:rsidRPr="00ED319E">
        <w:rPr>
          <w:sz w:val="28"/>
          <w:szCs w:val="28"/>
        </w:rPr>
        <w:t>на 10,1%.</w:t>
      </w:r>
    </w:p>
    <w:p w:rsidR="00583FF0" w:rsidRPr="00EE2E64" w:rsidRDefault="00583FF0" w:rsidP="00583FF0">
      <w:pPr>
        <w:ind w:firstLine="708"/>
        <w:jc w:val="both"/>
        <w:rPr>
          <w:b/>
          <w:sz w:val="28"/>
          <w:szCs w:val="28"/>
        </w:rPr>
      </w:pPr>
      <w:r w:rsidRPr="00EE2E64">
        <w:rPr>
          <w:b/>
          <w:sz w:val="28"/>
          <w:szCs w:val="28"/>
        </w:rPr>
        <w:t>Головні цілі на 2020 рік:</w:t>
      </w:r>
    </w:p>
    <w:p w:rsidR="00583FF0" w:rsidRDefault="00583FF0" w:rsidP="00583FF0">
      <w:pPr>
        <w:tabs>
          <w:tab w:val="left" w:pos="3135"/>
        </w:tabs>
        <w:ind w:firstLine="720"/>
        <w:jc w:val="both"/>
        <w:rPr>
          <w:sz w:val="28"/>
          <w:szCs w:val="28"/>
        </w:rPr>
      </w:pPr>
      <w:r>
        <w:rPr>
          <w:sz w:val="28"/>
          <w:szCs w:val="28"/>
        </w:rPr>
        <w:t>Н</w:t>
      </w:r>
      <w:r w:rsidRPr="000C07EF">
        <w:rPr>
          <w:sz w:val="28"/>
          <w:szCs w:val="28"/>
        </w:rPr>
        <w:t>арощування обсягів виробництва та реалізації промислової продукції</w:t>
      </w:r>
      <w:r>
        <w:rPr>
          <w:sz w:val="28"/>
          <w:szCs w:val="28"/>
        </w:rPr>
        <w:t xml:space="preserve"> завдяки впровадженню інноваційних</w:t>
      </w:r>
      <w:r w:rsidRPr="005E5D3D">
        <w:rPr>
          <w:sz w:val="28"/>
          <w:szCs w:val="28"/>
          <w:lang w:val="hr-HR"/>
        </w:rPr>
        <w:t xml:space="preserve"> технологій у процеси промислового виробництва</w:t>
      </w:r>
      <w:r w:rsidRPr="000C07EF">
        <w:rPr>
          <w:sz w:val="28"/>
          <w:szCs w:val="28"/>
        </w:rPr>
        <w:t xml:space="preserve">, </w:t>
      </w:r>
      <w:r w:rsidRPr="002D58DD">
        <w:rPr>
          <w:sz w:val="28"/>
          <w:szCs w:val="28"/>
        </w:rPr>
        <w:t xml:space="preserve">підвищення </w:t>
      </w:r>
      <w:r>
        <w:rPr>
          <w:sz w:val="28"/>
          <w:szCs w:val="28"/>
        </w:rPr>
        <w:t xml:space="preserve">якості продукції до рівня світових стандартів з метою </w:t>
      </w:r>
      <w:r>
        <w:rPr>
          <w:sz w:val="28"/>
          <w:szCs w:val="28"/>
        </w:rPr>
        <w:lastRenderedPageBreak/>
        <w:t xml:space="preserve">розширення ринків збуту та нарощення експортного потенціалу, </w:t>
      </w:r>
      <w:r w:rsidRPr="000C07EF">
        <w:rPr>
          <w:sz w:val="28"/>
          <w:szCs w:val="28"/>
        </w:rPr>
        <w:t>що дасть можливість</w:t>
      </w:r>
      <w:r>
        <w:rPr>
          <w:sz w:val="28"/>
          <w:szCs w:val="28"/>
        </w:rPr>
        <w:t xml:space="preserve"> збільшити надходження до </w:t>
      </w:r>
      <w:r w:rsidRPr="000C07EF">
        <w:rPr>
          <w:sz w:val="28"/>
          <w:szCs w:val="28"/>
        </w:rPr>
        <w:t>бюджет</w:t>
      </w:r>
      <w:r>
        <w:rPr>
          <w:sz w:val="28"/>
          <w:szCs w:val="28"/>
        </w:rPr>
        <w:t>у, зростання рівня</w:t>
      </w:r>
      <w:r w:rsidRPr="002D58DD">
        <w:rPr>
          <w:sz w:val="28"/>
          <w:szCs w:val="28"/>
        </w:rPr>
        <w:t xml:space="preserve"> оплати праці в промисловості</w:t>
      </w:r>
      <w:r>
        <w:rPr>
          <w:sz w:val="28"/>
          <w:szCs w:val="28"/>
        </w:rPr>
        <w:t>.</w:t>
      </w:r>
    </w:p>
    <w:p w:rsidR="00583FF0" w:rsidRPr="00EE2E64" w:rsidRDefault="00583FF0" w:rsidP="00583FF0">
      <w:pPr>
        <w:ind w:firstLine="708"/>
        <w:jc w:val="both"/>
        <w:rPr>
          <w:b/>
          <w:sz w:val="28"/>
          <w:szCs w:val="28"/>
        </w:rPr>
      </w:pPr>
      <w:r w:rsidRPr="00EE2E64">
        <w:rPr>
          <w:b/>
          <w:sz w:val="28"/>
          <w:szCs w:val="28"/>
        </w:rPr>
        <w:t>Основні завдання та заходи на 2020 рік:</w:t>
      </w:r>
    </w:p>
    <w:p w:rsidR="00583FF0" w:rsidRPr="000C07EF" w:rsidRDefault="00583FF0" w:rsidP="00583FF0">
      <w:pPr>
        <w:ind w:firstLine="720"/>
        <w:jc w:val="both"/>
        <w:rPr>
          <w:sz w:val="28"/>
          <w:szCs w:val="28"/>
        </w:rPr>
      </w:pPr>
      <w:r w:rsidRPr="000C07EF">
        <w:rPr>
          <w:sz w:val="28"/>
          <w:szCs w:val="28"/>
        </w:rPr>
        <w:t>- нарощування обсягів виробництва та реалізації конкурентоспроможної продукції, розширення її асортименту та підвищення якості, застосування нових технологій;</w:t>
      </w:r>
    </w:p>
    <w:p w:rsidR="00583FF0" w:rsidRPr="000C07EF" w:rsidRDefault="00583FF0" w:rsidP="00583FF0">
      <w:pPr>
        <w:ind w:firstLine="708"/>
        <w:jc w:val="both"/>
        <w:rPr>
          <w:sz w:val="28"/>
          <w:szCs w:val="28"/>
        </w:rPr>
      </w:pPr>
      <w:r w:rsidRPr="000C07EF">
        <w:rPr>
          <w:sz w:val="28"/>
          <w:szCs w:val="28"/>
        </w:rPr>
        <w:t>- адаптація продукції місцевих виробників до європейських і світових стандартів якості та нормативів шляхом запровадження промисловими підприємствами систем управління якістю, екологічного управління та інших систем управління відповідно до міжнародних стандартів;</w:t>
      </w:r>
    </w:p>
    <w:p w:rsidR="00583FF0" w:rsidRPr="000C07EF" w:rsidRDefault="00583FF0" w:rsidP="00583FF0">
      <w:pPr>
        <w:ind w:firstLine="708"/>
        <w:jc w:val="both"/>
        <w:rPr>
          <w:sz w:val="28"/>
          <w:szCs w:val="28"/>
        </w:rPr>
      </w:pPr>
      <w:r w:rsidRPr="000C07EF">
        <w:rPr>
          <w:sz w:val="28"/>
          <w:szCs w:val="28"/>
        </w:rPr>
        <w:t>- підвищення енергоефективності підприємств міста, що надасть можливість знизити витрати виробництва;</w:t>
      </w:r>
    </w:p>
    <w:p w:rsidR="00583FF0" w:rsidRPr="000C07EF" w:rsidRDefault="00583FF0" w:rsidP="00583FF0">
      <w:pPr>
        <w:ind w:firstLine="708"/>
        <w:jc w:val="both"/>
        <w:rPr>
          <w:sz w:val="28"/>
          <w:szCs w:val="28"/>
        </w:rPr>
      </w:pPr>
      <w:r w:rsidRPr="000C07EF">
        <w:rPr>
          <w:sz w:val="28"/>
          <w:szCs w:val="28"/>
        </w:rPr>
        <w:t>- залучення промислових підприємств міста до участі у виставково-ярмаркових заходах, економічних та інвестиційних форумах на регіональному, національному, міжнародному рівнях з метою розширення існуючих та пошуку нових ринків збуту, нарощення експортного потенціалу;</w:t>
      </w:r>
    </w:p>
    <w:p w:rsidR="00583FF0" w:rsidRDefault="00583FF0" w:rsidP="00583FF0">
      <w:pPr>
        <w:ind w:firstLine="708"/>
        <w:jc w:val="both"/>
        <w:rPr>
          <w:sz w:val="28"/>
          <w:szCs w:val="28"/>
        </w:rPr>
      </w:pPr>
      <w:r w:rsidRPr="000C07EF">
        <w:rPr>
          <w:sz w:val="28"/>
          <w:szCs w:val="28"/>
        </w:rPr>
        <w:t xml:space="preserve">- розширення діючих виробничих потужностей, проведення модернізації та технологічного оновлення виробництва на основі впровадження інноваційних, </w:t>
      </w:r>
      <w:proofErr w:type="spellStart"/>
      <w:r w:rsidRPr="000C07EF">
        <w:rPr>
          <w:sz w:val="28"/>
          <w:szCs w:val="28"/>
        </w:rPr>
        <w:t>енерго-</w:t>
      </w:r>
      <w:proofErr w:type="spellEnd"/>
      <w:r w:rsidRPr="000C07EF">
        <w:rPr>
          <w:sz w:val="28"/>
          <w:szCs w:val="28"/>
        </w:rPr>
        <w:t xml:space="preserve"> та ресурсозберігаючих технологій.</w:t>
      </w:r>
    </w:p>
    <w:p w:rsidR="00583FF0" w:rsidRPr="000C07EF" w:rsidRDefault="00583FF0" w:rsidP="00583FF0">
      <w:pPr>
        <w:ind w:firstLine="708"/>
        <w:jc w:val="both"/>
        <w:rPr>
          <w:sz w:val="28"/>
          <w:szCs w:val="28"/>
        </w:rPr>
      </w:pPr>
      <w:r>
        <w:rPr>
          <w:sz w:val="28"/>
          <w:szCs w:val="28"/>
        </w:rPr>
        <w:t xml:space="preserve">Зокрема, у 2020 році </w:t>
      </w:r>
      <w:r w:rsidRPr="000C07EF">
        <w:rPr>
          <w:sz w:val="28"/>
          <w:szCs w:val="28"/>
        </w:rPr>
        <w:t>ТОВ «Київський пекарний дім» заплановано реконструкцію булочної дільниці та введення в експлуатацію лінії фірми «</w:t>
      </w:r>
      <w:r w:rsidRPr="000C07EF">
        <w:rPr>
          <w:sz w:val="28"/>
          <w:szCs w:val="28"/>
          <w:lang w:val="en-US"/>
        </w:rPr>
        <w:t>GOSTOL</w:t>
      </w:r>
      <w:r w:rsidRPr="000C07EF">
        <w:rPr>
          <w:sz w:val="28"/>
          <w:szCs w:val="28"/>
        </w:rPr>
        <w:t xml:space="preserve">» по виробництву </w:t>
      </w:r>
      <w:proofErr w:type="spellStart"/>
      <w:r w:rsidRPr="000C07EF">
        <w:rPr>
          <w:sz w:val="28"/>
          <w:szCs w:val="28"/>
        </w:rPr>
        <w:t>тостового</w:t>
      </w:r>
      <w:proofErr w:type="spellEnd"/>
      <w:r w:rsidRPr="000C07EF">
        <w:rPr>
          <w:sz w:val="28"/>
          <w:szCs w:val="28"/>
        </w:rPr>
        <w:t xml:space="preserve"> та формового хліба, що дасть змогу збільшити обсяги виробництва </w:t>
      </w:r>
      <w:proofErr w:type="spellStart"/>
      <w:r w:rsidRPr="000C07EF">
        <w:rPr>
          <w:sz w:val="28"/>
          <w:szCs w:val="28"/>
        </w:rPr>
        <w:t>тостового</w:t>
      </w:r>
      <w:proofErr w:type="spellEnd"/>
      <w:r w:rsidRPr="000C07EF">
        <w:rPr>
          <w:sz w:val="28"/>
          <w:szCs w:val="28"/>
        </w:rPr>
        <w:t xml:space="preserve"> хліба вдвічі. </w:t>
      </w:r>
    </w:p>
    <w:p w:rsidR="00583FF0" w:rsidRPr="0077058D" w:rsidRDefault="00583FF0" w:rsidP="00583FF0">
      <w:pPr>
        <w:ind w:firstLine="708"/>
        <w:jc w:val="both"/>
        <w:rPr>
          <w:sz w:val="28"/>
          <w:szCs w:val="28"/>
        </w:rPr>
      </w:pPr>
      <w:proofErr w:type="spellStart"/>
      <w:r w:rsidRPr="0077058D">
        <w:rPr>
          <w:sz w:val="28"/>
          <w:szCs w:val="28"/>
        </w:rPr>
        <w:t>ПрАТ</w:t>
      </w:r>
      <w:proofErr w:type="spellEnd"/>
      <w:r w:rsidRPr="0077058D">
        <w:rPr>
          <w:sz w:val="28"/>
          <w:szCs w:val="28"/>
        </w:rPr>
        <w:t xml:space="preserve"> «</w:t>
      </w:r>
      <w:proofErr w:type="spellStart"/>
      <w:r w:rsidRPr="0077058D">
        <w:rPr>
          <w:sz w:val="28"/>
          <w:szCs w:val="28"/>
        </w:rPr>
        <w:t>Спецбудмаш</w:t>
      </w:r>
      <w:proofErr w:type="spellEnd"/>
      <w:r w:rsidRPr="0077058D">
        <w:rPr>
          <w:sz w:val="28"/>
          <w:szCs w:val="28"/>
        </w:rPr>
        <w:t xml:space="preserve">» </w:t>
      </w:r>
      <w:proofErr w:type="spellStart"/>
      <w:r w:rsidRPr="0077058D">
        <w:rPr>
          <w:sz w:val="28"/>
          <w:szCs w:val="28"/>
        </w:rPr>
        <w:t>плануєвипуск</w:t>
      </w:r>
      <w:proofErr w:type="spellEnd"/>
      <w:r w:rsidRPr="0077058D">
        <w:rPr>
          <w:sz w:val="28"/>
          <w:szCs w:val="28"/>
        </w:rPr>
        <w:t xml:space="preserve"> нового сміттєвоза з боковим завантаженням на шасі МАЗ-4381 та сміттєвоза з заднім завантаженням на шасі МАЗ-5340.</w:t>
      </w:r>
    </w:p>
    <w:p w:rsidR="00583FF0" w:rsidRPr="0077058D" w:rsidRDefault="00583FF0" w:rsidP="00583FF0">
      <w:pPr>
        <w:ind w:firstLine="708"/>
        <w:jc w:val="both"/>
        <w:rPr>
          <w:sz w:val="28"/>
          <w:szCs w:val="28"/>
        </w:rPr>
      </w:pPr>
      <w:r w:rsidRPr="0077058D">
        <w:rPr>
          <w:sz w:val="28"/>
          <w:szCs w:val="28"/>
        </w:rPr>
        <w:t xml:space="preserve">ПрАТ «Броварський завод </w:t>
      </w:r>
      <w:r>
        <w:rPr>
          <w:sz w:val="28"/>
          <w:szCs w:val="28"/>
        </w:rPr>
        <w:t>пластмас» у 2020 році планує</w:t>
      </w:r>
      <w:r w:rsidRPr="0077058D">
        <w:rPr>
          <w:sz w:val="28"/>
          <w:szCs w:val="28"/>
        </w:rPr>
        <w:t xml:space="preserve"> освоїти та ввести в експлуатацію виробничі потужності по випуску блоків з пінобетону(потужність виробництва 7800м</w:t>
      </w:r>
      <w:r w:rsidRPr="0077058D">
        <w:rPr>
          <w:sz w:val="28"/>
          <w:szCs w:val="28"/>
          <w:vertAlign w:val="superscript"/>
        </w:rPr>
        <w:t xml:space="preserve">3 </w:t>
      </w:r>
      <w:r w:rsidRPr="0077058D">
        <w:rPr>
          <w:sz w:val="28"/>
          <w:szCs w:val="28"/>
        </w:rPr>
        <w:t>в місяць).</w:t>
      </w:r>
    </w:p>
    <w:p w:rsidR="00583FF0" w:rsidRPr="000C07EF" w:rsidRDefault="00583FF0" w:rsidP="00583FF0">
      <w:pPr>
        <w:jc w:val="both"/>
        <w:rPr>
          <w:sz w:val="28"/>
          <w:szCs w:val="28"/>
        </w:rPr>
      </w:pPr>
      <w:r w:rsidRPr="0077058D">
        <w:rPr>
          <w:sz w:val="28"/>
          <w:szCs w:val="28"/>
        </w:rPr>
        <w:tab/>
      </w:r>
      <w:r w:rsidRPr="000C07EF">
        <w:rPr>
          <w:sz w:val="28"/>
          <w:szCs w:val="28"/>
        </w:rPr>
        <w:t>ПрАТ «Броварський завод залізобетонних конструкцій»  планує запуск лінії  інтенсивної видачі товарної бетонної суміші.</w:t>
      </w:r>
    </w:p>
    <w:p w:rsidR="00583FF0" w:rsidRPr="00610145" w:rsidRDefault="00583FF0" w:rsidP="00583FF0">
      <w:pPr>
        <w:ind w:firstLine="708"/>
        <w:jc w:val="both"/>
        <w:rPr>
          <w:sz w:val="28"/>
          <w:szCs w:val="28"/>
        </w:rPr>
      </w:pPr>
      <w:r w:rsidRPr="000C07EF">
        <w:rPr>
          <w:sz w:val="28"/>
          <w:szCs w:val="28"/>
        </w:rPr>
        <w:t>ТОВ «</w:t>
      </w:r>
      <w:proofErr w:type="spellStart"/>
      <w:r w:rsidRPr="000C07EF">
        <w:rPr>
          <w:sz w:val="28"/>
          <w:szCs w:val="28"/>
        </w:rPr>
        <w:t>Київгума</w:t>
      </w:r>
      <w:proofErr w:type="spellEnd"/>
      <w:r w:rsidRPr="000C07EF">
        <w:rPr>
          <w:sz w:val="28"/>
          <w:szCs w:val="28"/>
        </w:rPr>
        <w:t>» має намір розширити товарний асортимент та доповнити лінійку продукції великогабаритними формовими виробами - побутовими килимами розмірами 1000х1500х16 мм і 916х1500х12 мм. </w:t>
      </w:r>
    </w:p>
    <w:p w:rsidR="00583FF0" w:rsidRDefault="00583FF0" w:rsidP="00583FF0"/>
    <w:p w:rsidR="00677780" w:rsidRPr="00677780" w:rsidRDefault="00677780" w:rsidP="00677780">
      <w:pPr>
        <w:ind w:right="-175" w:firstLine="360"/>
        <w:jc w:val="center"/>
        <w:rPr>
          <w:b/>
          <w:sz w:val="28"/>
          <w:szCs w:val="28"/>
        </w:rPr>
      </w:pPr>
      <w:r>
        <w:rPr>
          <w:b/>
          <w:sz w:val="28"/>
          <w:szCs w:val="28"/>
        </w:rPr>
        <w:t xml:space="preserve"> Споживчий ринок.</w:t>
      </w:r>
    </w:p>
    <w:p w:rsidR="00A01919" w:rsidRDefault="00A01919" w:rsidP="00A01919">
      <w:pPr>
        <w:pStyle w:val="afa"/>
        <w:ind w:left="0" w:right="-1" w:firstLine="426"/>
        <w:jc w:val="both"/>
        <w:rPr>
          <w:sz w:val="28"/>
          <w:szCs w:val="28"/>
        </w:rPr>
      </w:pPr>
      <w:r>
        <w:rPr>
          <w:sz w:val="28"/>
          <w:szCs w:val="28"/>
        </w:rPr>
        <w:t xml:space="preserve">Споживчий ринок займав одне з вирішальних місць в соціальній інфраструктурі міста. </w:t>
      </w:r>
    </w:p>
    <w:p w:rsidR="00A01919" w:rsidRPr="00A01919" w:rsidRDefault="00A01919" w:rsidP="00A01919">
      <w:pPr>
        <w:pStyle w:val="afa"/>
        <w:ind w:left="0" w:right="-1" w:firstLine="426"/>
        <w:contextualSpacing/>
        <w:jc w:val="both"/>
        <w:rPr>
          <w:sz w:val="28"/>
          <w:szCs w:val="28"/>
        </w:rPr>
      </w:pPr>
      <w:r w:rsidRPr="00A01919">
        <w:rPr>
          <w:sz w:val="28"/>
          <w:szCs w:val="28"/>
        </w:rPr>
        <w:t>У   2019 року  в місті  функціонувало 247 магазинів, з них 51 магазини переважно продовольчого профілю, 120 непродовольчого, 76 - змішаного.</w:t>
      </w:r>
    </w:p>
    <w:p w:rsidR="00A01919" w:rsidRPr="00A01919" w:rsidRDefault="00A01919" w:rsidP="00A01919">
      <w:pPr>
        <w:pStyle w:val="afa"/>
        <w:ind w:left="0" w:right="-1" w:firstLine="426"/>
        <w:contextualSpacing/>
        <w:jc w:val="both"/>
        <w:rPr>
          <w:sz w:val="28"/>
          <w:szCs w:val="28"/>
        </w:rPr>
      </w:pPr>
      <w:r w:rsidRPr="00A01919">
        <w:rPr>
          <w:sz w:val="28"/>
          <w:szCs w:val="28"/>
        </w:rPr>
        <w:t xml:space="preserve">Також  працювали 35 підприємства мережевої торгівлі та 97 закладів ресторанного господарства на 44615 посадкових місць, в томі числі 11 ресторанів, 10 барів, 58 кафе тощо. </w:t>
      </w:r>
    </w:p>
    <w:p w:rsidR="00A01919" w:rsidRPr="00A01919" w:rsidRDefault="00A01919" w:rsidP="00A01919">
      <w:pPr>
        <w:pStyle w:val="afa"/>
        <w:ind w:left="0" w:right="-1" w:firstLine="426"/>
        <w:contextualSpacing/>
        <w:jc w:val="both"/>
        <w:rPr>
          <w:sz w:val="28"/>
          <w:szCs w:val="28"/>
        </w:rPr>
      </w:pPr>
      <w:r w:rsidRPr="00A01919">
        <w:rPr>
          <w:sz w:val="28"/>
          <w:szCs w:val="28"/>
        </w:rPr>
        <w:t xml:space="preserve"> В 2019 році в Броварах відкрилось шестиповерхове торгово-офісне приміщення площею близько 2800 </w:t>
      </w:r>
      <w:proofErr w:type="spellStart"/>
      <w:r w:rsidRPr="00A01919">
        <w:rPr>
          <w:sz w:val="28"/>
          <w:szCs w:val="28"/>
        </w:rPr>
        <w:t>кв.м</w:t>
      </w:r>
      <w:proofErr w:type="spellEnd"/>
      <w:r w:rsidRPr="00A01919">
        <w:rPr>
          <w:sz w:val="28"/>
          <w:szCs w:val="28"/>
        </w:rPr>
        <w:t>. Також розпочав свою роботу  торговий центр «</w:t>
      </w:r>
      <w:r w:rsidRPr="00A01919">
        <w:rPr>
          <w:sz w:val="28"/>
          <w:szCs w:val="28"/>
          <w:lang w:val="en-US"/>
        </w:rPr>
        <w:t>MarkMall</w:t>
      </w:r>
      <w:r w:rsidRPr="00A01919">
        <w:rPr>
          <w:sz w:val="28"/>
          <w:szCs w:val="28"/>
        </w:rPr>
        <w:t xml:space="preserve">» площею близько 8000 </w:t>
      </w:r>
      <w:proofErr w:type="spellStart"/>
      <w:r w:rsidRPr="00A01919">
        <w:rPr>
          <w:sz w:val="28"/>
          <w:szCs w:val="28"/>
        </w:rPr>
        <w:t>кв.м</w:t>
      </w:r>
      <w:proofErr w:type="spellEnd"/>
      <w:r w:rsidRPr="00A01919">
        <w:rPr>
          <w:sz w:val="28"/>
          <w:szCs w:val="28"/>
        </w:rPr>
        <w:t xml:space="preserve">., в якому знаходиться перший в </w:t>
      </w:r>
      <w:r w:rsidRPr="00A01919">
        <w:rPr>
          <w:sz w:val="28"/>
          <w:szCs w:val="28"/>
        </w:rPr>
        <w:lastRenderedPageBreak/>
        <w:t>місті заклад швидкого харчування «</w:t>
      </w:r>
      <w:r w:rsidRPr="00A01919">
        <w:rPr>
          <w:sz w:val="28"/>
          <w:szCs w:val="28"/>
          <w:lang w:val="en-US"/>
        </w:rPr>
        <w:t>McDonalds</w:t>
      </w:r>
      <w:r w:rsidRPr="00A01919">
        <w:rPr>
          <w:sz w:val="28"/>
          <w:szCs w:val="28"/>
        </w:rPr>
        <w:t>», та фінський ресторан швидкого харчування «</w:t>
      </w:r>
      <w:proofErr w:type="spellStart"/>
      <w:r w:rsidRPr="00A01919">
        <w:rPr>
          <w:sz w:val="28"/>
          <w:szCs w:val="28"/>
          <w:lang w:val="en-US"/>
        </w:rPr>
        <w:t>Hesburger</w:t>
      </w:r>
      <w:proofErr w:type="spellEnd"/>
      <w:r w:rsidRPr="00A01919">
        <w:rPr>
          <w:sz w:val="28"/>
          <w:szCs w:val="28"/>
        </w:rPr>
        <w:t xml:space="preserve">» площею близько 500 </w:t>
      </w:r>
      <w:proofErr w:type="spellStart"/>
      <w:r w:rsidRPr="00A01919">
        <w:rPr>
          <w:sz w:val="28"/>
          <w:szCs w:val="28"/>
        </w:rPr>
        <w:t>кв.м</w:t>
      </w:r>
      <w:proofErr w:type="spellEnd"/>
      <w:r w:rsidRPr="00A01919">
        <w:rPr>
          <w:sz w:val="28"/>
          <w:szCs w:val="28"/>
        </w:rPr>
        <w:t xml:space="preserve">.  </w:t>
      </w:r>
    </w:p>
    <w:p w:rsidR="00A01919" w:rsidRPr="00A01919" w:rsidRDefault="00A01919" w:rsidP="00A01919">
      <w:pPr>
        <w:pStyle w:val="afa"/>
        <w:ind w:left="0" w:right="-1" w:firstLine="426"/>
        <w:contextualSpacing/>
        <w:jc w:val="both"/>
        <w:rPr>
          <w:sz w:val="28"/>
          <w:szCs w:val="28"/>
        </w:rPr>
      </w:pPr>
      <w:r w:rsidRPr="00A01919">
        <w:rPr>
          <w:sz w:val="28"/>
          <w:szCs w:val="28"/>
        </w:rPr>
        <w:t>Важливу роль у забезпеченні населення міста сільськогосподарською продукцією та продуктами харчування продовжують відігравати ринки, яких у місті 4, близько 1412 торгівельних місць.</w:t>
      </w:r>
    </w:p>
    <w:p w:rsidR="00A01919" w:rsidRDefault="00A01919" w:rsidP="00A01919">
      <w:pPr>
        <w:pStyle w:val="afa"/>
        <w:ind w:left="0" w:right="-1" w:firstLine="426"/>
        <w:contextualSpacing/>
        <w:jc w:val="both"/>
        <w:rPr>
          <w:sz w:val="28"/>
          <w:szCs w:val="28"/>
        </w:rPr>
      </w:pPr>
      <w:r w:rsidRPr="00A01919">
        <w:rPr>
          <w:sz w:val="28"/>
          <w:szCs w:val="28"/>
        </w:rPr>
        <w:t>В забудовах нових житлових комплексів на території міста і на далі планується відкриття закладів торгівлі, ресторанного господарства, сфери побутового обслуговування населення тощо.</w:t>
      </w:r>
    </w:p>
    <w:p w:rsidR="00A01919" w:rsidRPr="00A01919" w:rsidRDefault="00A01919" w:rsidP="00A01919">
      <w:pPr>
        <w:ind w:right="-1"/>
        <w:contextualSpacing/>
        <w:jc w:val="both"/>
        <w:rPr>
          <w:sz w:val="28"/>
          <w:szCs w:val="28"/>
        </w:rPr>
      </w:pPr>
    </w:p>
    <w:p w:rsidR="00A01919" w:rsidRPr="00A01919" w:rsidRDefault="00A01919" w:rsidP="00A01919">
      <w:pPr>
        <w:contextualSpacing/>
        <w:jc w:val="both"/>
        <w:rPr>
          <w:b/>
          <w:sz w:val="28"/>
          <w:szCs w:val="28"/>
          <w:lang w:eastAsia="ru-RU"/>
        </w:rPr>
      </w:pPr>
      <w:r w:rsidRPr="00A01919">
        <w:rPr>
          <w:b/>
          <w:sz w:val="28"/>
          <w:szCs w:val="28"/>
          <w:lang w:eastAsia="ru-RU"/>
        </w:rPr>
        <w:t>Головна мета на 2020 рік:</w:t>
      </w:r>
    </w:p>
    <w:p w:rsidR="00A01919" w:rsidRPr="00A01919" w:rsidRDefault="00A01919" w:rsidP="00A01919">
      <w:pPr>
        <w:contextualSpacing/>
        <w:jc w:val="both"/>
        <w:rPr>
          <w:sz w:val="28"/>
          <w:szCs w:val="28"/>
          <w:lang w:eastAsia="ru-RU"/>
        </w:rPr>
      </w:pPr>
      <w:r w:rsidRPr="00A01919">
        <w:rPr>
          <w:sz w:val="28"/>
          <w:szCs w:val="28"/>
          <w:lang w:eastAsia="ru-RU"/>
        </w:rPr>
        <w:t>- формування ефективної інфраструктури споживчого ринку, здатної задовільнити потреби населення міста в якісних товарах та послугах, забезпечення високого рівня обслуговування.</w:t>
      </w:r>
    </w:p>
    <w:p w:rsidR="00A01919" w:rsidRPr="00A01919" w:rsidRDefault="00A01919" w:rsidP="00A01919">
      <w:pPr>
        <w:contextualSpacing/>
        <w:jc w:val="both"/>
        <w:rPr>
          <w:b/>
          <w:sz w:val="28"/>
          <w:szCs w:val="28"/>
          <w:lang w:eastAsia="ru-RU"/>
        </w:rPr>
      </w:pPr>
      <w:r w:rsidRPr="00A01919">
        <w:rPr>
          <w:b/>
          <w:sz w:val="28"/>
          <w:szCs w:val="28"/>
          <w:lang w:eastAsia="ru-RU"/>
        </w:rPr>
        <w:t xml:space="preserve">Основні завдання на 2020 рік: </w:t>
      </w:r>
    </w:p>
    <w:p w:rsidR="00A01919" w:rsidRPr="00A01919" w:rsidRDefault="00A01919" w:rsidP="00A01919">
      <w:pPr>
        <w:pStyle w:val="2"/>
        <w:contextualSpacing/>
        <w:jc w:val="both"/>
        <w:rPr>
          <w:rFonts w:ascii="Times New Roman" w:hAnsi="Times New Roman" w:cs="Times New Roman"/>
          <w:b w:val="0"/>
          <w:i w:val="0"/>
        </w:rPr>
      </w:pPr>
      <w:r w:rsidRPr="00A01919">
        <w:rPr>
          <w:rFonts w:ascii="Times New Roman" w:hAnsi="Times New Roman" w:cs="Times New Roman"/>
          <w:b w:val="0"/>
          <w:i w:val="0"/>
        </w:rPr>
        <w:t>- забезпечення реалізації державної політики у сфері торгівлі та послуг, спрямованої на удосконалення торгівельного та побутового обслуговування населення міста;</w:t>
      </w:r>
    </w:p>
    <w:p w:rsidR="00A01919" w:rsidRPr="00A01919" w:rsidRDefault="00A01919" w:rsidP="00A01919">
      <w:pPr>
        <w:pStyle w:val="2"/>
        <w:contextualSpacing/>
        <w:jc w:val="both"/>
        <w:rPr>
          <w:rFonts w:ascii="Times New Roman" w:hAnsi="Times New Roman" w:cs="Times New Roman"/>
          <w:b w:val="0"/>
          <w:i w:val="0"/>
        </w:rPr>
      </w:pPr>
      <w:r w:rsidRPr="00A01919">
        <w:rPr>
          <w:rFonts w:ascii="Times New Roman" w:hAnsi="Times New Roman" w:cs="Times New Roman"/>
          <w:b w:val="0"/>
          <w:i w:val="0"/>
        </w:rPr>
        <w:t xml:space="preserve"> - запровадження сучасних технологій обслуговування населення;</w:t>
      </w:r>
    </w:p>
    <w:p w:rsidR="001D3D2E" w:rsidRPr="001D3D2E" w:rsidRDefault="00A01919" w:rsidP="00A01919">
      <w:pPr>
        <w:pStyle w:val="2"/>
        <w:contextualSpacing/>
        <w:jc w:val="both"/>
        <w:rPr>
          <w:rFonts w:ascii="Times New Roman" w:hAnsi="Times New Roman" w:cs="Times New Roman"/>
          <w:b w:val="0"/>
          <w:i w:val="0"/>
        </w:rPr>
      </w:pPr>
      <w:r w:rsidRPr="00A01919">
        <w:rPr>
          <w:rFonts w:ascii="Times New Roman" w:hAnsi="Times New Roman" w:cs="Times New Roman"/>
          <w:b w:val="0"/>
          <w:i w:val="0"/>
        </w:rPr>
        <w:t>- сприяння підтримці товаровиробників на місцевому рівні</w:t>
      </w:r>
      <w:r w:rsidR="001D3D2E">
        <w:rPr>
          <w:rFonts w:ascii="Times New Roman" w:hAnsi="Times New Roman" w:cs="Times New Roman"/>
          <w:b w:val="0"/>
          <w:i w:val="0"/>
        </w:rPr>
        <w:t xml:space="preserve"> шляхом відкриття фірмової мережі магазинів;</w:t>
      </w:r>
    </w:p>
    <w:p w:rsidR="00A01919" w:rsidRPr="00A01919" w:rsidRDefault="001D3D2E" w:rsidP="00A01919">
      <w:pPr>
        <w:pStyle w:val="2"/>
        <w:contextualSpacing/>
        <w:jc w:val="both"/>
        <w:rPr>
          <w:rFonts w:ascii="Times New Roman" w:hAnsi="Times New Roman" w:cs="Times New Roman"/>
          <w:b w:val="0"/>
          <w:i w:val="0"/>
        </w:rPr>
      </w:pPr>
      <w:r w:rsidRPr="001D3D2E">
        <w:rPr>
          <w:rFonts w:ascii="Times New Roman" w:hAnsi="Times New Roman" w:cs="Times New Roman"/>
          <w:b w:val="0"/>
          <w:i w:val="0"/>
          <w:lang w:val="ru-RU"/>
        </w:rPr>
        <w:t>-</w:t>
      </w:r>
      <w:r>
        <w:rPr>
          <w:rFonts w:ascii="Times New Roman" w:hAnsi="Times New Roman" w:cs="Times New Roman"/>
          <w:b w:val="0"/>
          <w:i w:val="0"/>
        </w:rPr>
        <w:t xml:space="preserve"> сприяння розвитку </w:t>
      </w:r>
      <w:proofErr w:type="gramStart"/>
      <w:r>
        <w:rPr>
          <w:rFonts w:ascii="Times New Roman" w:hAnsi="Times New Roman" w:cs="Times New Roman"/>
          <w:b w:val="0"/>
          <w:i w:val="0"/>
        </w:rPr>
        <w:t>вс</w:t>
      </w:r>
      <w:proofErr w:type="gramEnd"/>
      <w:r>
        <w:rPr>
          <w:rFonts w:ascii="Times New Roman" w:hAnsi="Times New Roman" w:cs="Times New Roman"/>
          <w:b w:val="0"/>
          <w:i w:val="0"/>
        </w:rPr>
        <w:t>іх форм торгівлі та побутового обслуговування на території міста</w:t>
      </w:r>
      <w:r w:rsidR="00A01919" w:rsidRPr="00A01919">
        <w:rPr>
          <w:rFonts w:ascii="Times New Roman" w:hAnsi="Times New Roman" w:cs="Times New Roman"/>
          <w:b w:val="0"/>
          <w:i w:val="0"/>
        </w:rPr>
        <w:t xml:space="preserve">. </w:t>
      </w:r>
    </w:p>
    <w:p w:rsidR="009D7ABF" w:rsidRPr="00414A9E" w:rsidRDefault="009D7ABF" w:rsidP="00A01919">
      <w:pPr>
        <w:jc w:val="both"/>
        <w:rPr>
          <w:sz w:val="28"/>
          <w:szCs w:val="28"/>
        </w:rPr>
      </w:pPr>
    </w:p>
    <w:p w:rsidR="00726D07" w:rsidRPr="009D7ABF" w:rsidRDefault="00726D07" w:rsidP="00230D0E">
      <w:pPr>
        <w:pStyle w:val="a9"/>
        <w:shd w:val="clear" w:color="auto" w:fill="FFFFFF"/>
        <w:spacing w:before="0" w:beforeAutospacing="0" w:after="0" w:afterAutospacing="0" w:line="206" w:lineRule="atLeast"/>
        <w:ind w:firstLine="426"/>
        <w:jc w:val="both"/>
        <w:rPr>
          <w:i/>
          <w:iCs/>
          <w:sz w:val="28"/>
          <w:szCs w:val="28"/>
        </w:rPr>
      </w:pPr>
      <w:r w:rsidRPr="009D7ABF">
        <w:rPr>
          <w:rStyle w:val="af0"/>
          <w:b/>
          <w:bCs/>
          <w:i w:val="0"/>
          <w:iCs w:val="0"/>
          <w:sz w:val="28"/>
          <w:szCs w:val="28"/>
        </w:rPr>
        <w:t>Транспорт.</w:t>
      </w:r>
    </w:p>
    <w:p w:rsidR="004B77C6" w:rsidRDefault="00726D07" w:rsidP="00230D0E">
      <w:pPr>
        <w:pStyle w:val="a9"/>
        <w:shd w:val="clear" w:color="auto" w:fill="FFFFFF"/>
        <w:spacing w:before="0" w:beforeAutospacing="0" w:after="0" w:afterAutospacing="0" w:line="206" w:lineRule="atLeast"/>
        <w:ind w:firstLine="426"/>
        <w:jc w:val="both"/>
        <w:rPr>
          <w:sz w:val="28"/>
          <w:szCs w:val="28"/>
          <w:lang w:val="uk-UA"/>
        </w:rPr>
      </w:pPr>
      <w:r w:rsidRPr="009D7ABF">
        <w:rPr>
          <w:sz w:val="28"/>
          <w:szCs w:val="28"/>
        </w:rPr>
        <w:t xml:space="preserve">Мережу </w:t>
      </w:r>
      <w:proofErr w:type="spellStart"/>
      <w:proofErr w:type="gramStart"/>
      <w:r w:rsidRPr="009D7ABF">
        <w:rPr>
          <w:sz w:val="28"/>
          <w:szCs w:val="28"/>
        </w:rPr>
        <w:t>м</w:t>
      </w:r>
      <w:proofErr w:type="gramEnd"/>
      <w:r w:rsidRPr="009D7ABF">
        <w:rPr>
          <w:sz w:val="28"/>
          <w:szCs w:val="28"/>
        </w:rPr>
        <w:t>іськогоавтомобільного</w:t>
      </w:r>
      <w:proofErr w:type="spellEnd"/>
      <w:r w:rsidRPr="009D7ABF">
        <w:rPr>
          <w:sz w:val="28"/>
          <w:szCs w:val="28"/>
        </w:rPr>
        <w:t xml:space="preserve"> транспорту </w:t>
      </w:r>
      <w:proofErr w:type="spellStart"/>
      <w:r w:rsidRPr="009D7ABF">
        <w:rPr>
          <w:sz w:val="28"/>
          <w:szCs w:val="28"/>
        </w:rPr>
        <w:t>складають</w:t>
      </w:r>
      <w:proofErr w:type="spellEnd"/>
      <w:r w:rsidRPr="009D7ABF">
        <w:rPr>
          <w:sz w:val="28"/>
          <w:szCs w:val="28"/>
          <w:lang w:val="uk-UA"/>
        </w:rPr>
        <w:t>5</w:t>
      </w:r>
      <w:proofErr w:type="spellStart"/>
      <w:r w:rsidRPr="009D7ABF">
        <w:rPr>
          <w:sz w:val="28"/>
          <w:szCs w:val="28"/>
        </w:rPr>
        <w:t>міськихавтобуснихмаршрутів</w:t>
      </w:r>
      <w:proofErr w:type="spellEnd"/>
      <w:r w:rsidRPr="009D7ABF">
        <w:rPr>
          <w:sz w:val="28"/>
          <w:szCs w:val="28"/>
        </w:rPr>
        <w:t xml:space="preserve">. </w:t>
      </w:r>
      <w:proofErr w:type="spellStart"/>
      <w:r w:rsidRPr="009D7ABF">
        <w:rPr>
          <w:sz w:val="28"/>
          <w:szCs w:val="28"/>
        </w:rPr>
        <w:t>Крімміськихмаршрутів</w:t>
      </w:r>
      <w:proofErr w:type="spellEnd"/>
      <w:r w:rsidRPr="009D7ABF">
        <w:rPr>
          <w:sz w:val="28"/>
          <w:szCs w:val="28"/>
        </w:rPr>
        <w:t xml:space="preserve">, </w:t>
      </w:r>
      <w:proofErr w:type="spellStart"/>
      <w:r w:rsidRPr="009D7ABF">
        <w:rPr>
          <w:sz w:val="28"/>
          <w:szCs w:val="28"/>
        </w:rPr>
        <w:t>маршрутну</w:t>
      </w:r>
      <w:proofErr w:type="spellEnd"/>
      <w:r w:rsidRPr="009D7ABF">
        <w:rPr>
          <w:sz w:val="28"/>
          <w:szCs w:val="28"/>
        </w:rPr>
        <w:t xml:space="preserve"> мережу </w:t>
      </w:r>
      <w:proofErr w:type="spellStart"/>
      <w:r w:rsidRPr="009D7ABF">
        <w:rPr>
          <w:sz w:val="28"/>
          <w:szCs w:val="28"/>
        </w:rPr>
        <w:t>містадоповнюють</w:t>
      </w:r>
      <w:proofErr w:type="spellEnd"/>
      <w:r w:rsidR="00DD7386">
        <w:rPr>
          <w:sz w:val="28"/>
          <w:szCs w:val="28"/>
          <w:lang w:val="uk-UA"/>
        </w:rPr>
        <w:t>10</w:t>
      </w:r>
      <w:proofErr w:type="spellStart"/>
      <w:r w:rsidRPr="009D7ABF">
        <w:rPr>
          <w:sz w:val="28"/>
          <w:szCs w:val="28"/>
        </w:rPr>
        <w:t>приміськихавтобуснихмаршрутівзагальногокористування</w:t>
      </w:r>
      <w:proofErr w:type="spellEnd"/>
      <w:r w:rsidRPr="009D7ABF">
        <w:rPr>
          <w:sz w:val="28"/>
          <w:szCs w:val="28"/>
        </w:rPr>
        <w:t xml:space="preserve">. </w:t>
      </w:r>
      <w:proofErr w:type="spellStart"/>
      <w:r w:rsidRPr="009D7ABF">
        <w:rPr>
          <w:sz w:val="28"/>
          <w:szCs w:val="28"/>
        </w:rPr>
        <w:t>Міськимтранспортнимсполученням</w:t>
      </w:r>
      <w:proofErr w:type="spellEnd"/>
      <w:r w:rsidRPr="009D7ABF">
        <w:rPr>
          <w:sz w:val="28"/>
          <w:szCs w:val="28"/>
        </w:rPr>
        <w:t xml:space="preserve">  </w:t>
      </w:r>
      <w:proofErr w:type="spellStart"/>
      <w:r w:rsidRPr="009D7ABF">
        <w:rPr>
          <w:sz w:val="28"/>
          <w:szCs w:val="28"/>
        </w:rPr>
        <w:t>з’єднані</w:t>
      </w:r>
      <w:proofErr w:type="gramStart"/>
      <w:r w:rsidRPr="009D7ABF">
        <w:rPr>
          <w:sz w:val="28"/>
          <w:szCs w:val="28"/>
        </w:rPr>
        <w:t>вс</w:t>
      </w:r>
      <w:proofErr w:type="gramEnd"/>
      <w:r w:rsidRPr="009D7ABF">
        <w:rPr>
          <w:sz w:val="28"/>
          <w:szCs w:val="28"/>
        </w:rPr>
        <w:t>імікрорайониміста</w:t>
      </w:r>
      <w:proofErr w:type="spellEnd"/>
      <w:r w:rsidRPr="009D7ABF">
        <w:rPr>
          <w:sz w:val="28"/>
          <w:szCs w:val="28"/>
        </w:rPr>
        <w:t xml:space="preserve"> - район “</w:t>
      </w:r>
      <w:proofErr w:type="spellStart"/>
      <w:r w:rsidRPr="009D7ABF">
        <w:rPr>
          <w:sz w:val="28"/>
          <w:szCs w:val="28"/>
        </w:rPr>
        <w:t>Торгмаш</w:t>
      </w:r>
      <w:proofErr w:type="spellEnd"/>
      <w:r w:rsidRPr="009D7ABF">
        <w:rPr>
          <w:sz w:val="28"/>
          <w:szCs w:val="28"/>
        </w:rPr>
        <w:t>”, “</w:t>
      </w:r>
      <w:proofErr w:type="spellStart"/>
      <w:r w:rsidRPr="009D7ABF">
        <w:rPr>
          <w:sz w:val="28"/>
          <w:szCs w:val="28"/>
        </w:rPr>
        <w:t>Геологорозвідка</w:t>
      </w:r>
      <w:proofErr w:type="spellEnd"/>
      <w:r w:rsidRPr="009D7ABF">
        <w:rPr>
          <w:sz w:val="28"/>
          <w:szCs w:val="28"/>
        </w:rPr>
        <w:t xml:space="preserve">”, “Зелена </w:t>
      </w:r>
      <w:proofErr w:type="spellStart"/>
      <w:r w:rsidRPr="009D7ABF">
        <w:rPr>
          <w:sz w:val="28"/>
          <w:szCs w:val="28"/>
        </w:rPr>
        <w:t>галявина</w:t>
      </w:r>
      <w:proofErr w:type="spellEnd"/>
      <w:r w:rsidRPr="009D7ABF">
        <w:rPr>
          <w:sz w:val="28"/>
          <w:szCs w:val="28"/>
        </w:rPr>
        <w:t xml:space="preserve">”,“34 </w:t>
      </w:r>
      <w:proofErr w:type="spellStart"/>
      <w:r w:rsidRPr="009D7ABF">
        <w:rPr>
          <w:sz w:val="28"/>
          <w:szCs w:val="28"/>
        </w:rPr>
        <w:t>мікрорайон</w:t>
      </w:r>
      <w:proofErr w:type="spellEnd"/>
      <w:r w:rsidRPr="009D7ABF">
        <w:rPr>
          <w:sz w:val="28"/>
          <w:szCs w:val="28"/>
        </w:rPr>
        <w:t xml:space="preserve">”. </w:t>
      </w:r>
    </w:p>
    <w:p w:rsidR="004B77C6" w:rsidRDefault="004B77C6" w:rsidP="00230D0E">
      <w:pPr>
        <w:pStyle w:val="a9"/>
        <w:shd w:val="clear" w:color="auto" w:fill="FFFFFF"/>
        <w:spacing w:before="0" w:beforeAutospacing="0" w:after="0" w:afterAutospacing="0" w:line="206" w:lineRule="atLeast"/>
        <w:ind w:firstLine="426"/>
        <w:jc w:val="both"/>
        <w:rPr>
          <w:sz w:val="28"/>
          <w:szCs w:val="28"/>
          <w:lang w:val="uk-UA"/>
        </w:rPr>
      </w:pPr>
    </w:p>
    <w:p w:rsidR="00726D07" w:rsidRPr="004606DD" w:rsidRDefault="00726D07" w:rsidP="00230D0E">
      <w:pPr>
        <w:pStyle w:val="a9"/>
        <w:shd w:val="clear" w:color="auto" w:fill="FFFFFF"/>
        <w:spacing w:before="0" w:beforeAutospacing="0" w:after="0" w:afterAutospacing="0" w:line="206" w:lineRule="atLeast"/>
        <w:ind w:firstLine="426"/>
        <w:jc w:val="both"/>
        <w:rPr>
          <w:sz w:val="28"/>
          <w:szCs w:val="28"/>
          <w:lang w:val="uk-UA"/>
        </w:rPr>
      </w:pPr>
      <w:proofErr w:type="spellStart"/>
      <w:r w:rsidRPr="004606DD">
        <w:rPr>
          <w:rStyle w:val="af3"/>
          <w:sz w:val="28"/>
          <w:szCs w:val="28"/>
          <w:lang w:val="uk-UA"/>
        </w:rPr>
        <w:t>Головніцілі</w:t>
      </w:r>
      <w:proofErr w:type="spellEnd"/>
      <w:r w:rsidRPr="004606DD">
        <w:rPr>
          <w:rStyle w:val="af3"/>
          <w:sz w:val="28"/>
          <w:szCs w:val="28"/>
          <w:lang w:val="uk-UA"/>
        </w:rPr>
        <w:t xml:space="preserve"> на 20</w:t>
      </w:r>
      <w:r w:rsidR="00DD7386">
        <w:rPr>
          <w:rStyle w:val="af3"/>
          <w:sz w:val="28"/>
          <w:szCs w:val="28"/>
          <w:lang w:val="uk-UA"/>
        </w:rPr>
        <w:t>20</w:t>
      </w:r>
      <w:r w:rsidRPr="004606DD">
        <w:rPr>
          <w:rStyle w:val="af3"/>
          <w:sz w:val="28"/>
          <w:szCs w:val="28"/>
          <w:lang w:val="uk-UA"/>
        </w:rPr>
        <w:t>рік:</w:t>
      </w:r>
    </w:p>
    <w:p w:rsidR="00726D07" w:rsidRPr="009D7ABF" w:rsidRDefault="00726D07" w:rsidP="00230D0E">
      <w:pPr>
        <w:pStyle w:val="a9"/>
        <w:shd w:val="clear" w:color="auto" w:fill="FFFFFF"/>
        <w:spacing w:before="0" w:beforeAutospacing="0" w:after="0" w:afterAutospacing="0" w:line="206" w:lineRule="atLeast"/>
        <w:ind w:firstLine="426"/>
        <w:jc w:val="both"/>
        <w:rPr>
          <w:sz w:val="28"/>
          <w:szCs w:val="28"/>
          <w:lang w:val="uk-UA"/>
        </w:rPr>
      </w:pPr>
      <w:r w:rsidRPr="004606DD">
        <w:rPr>
          <w:sz w:val="28"/>
          <w:szCs w:val="28"/>
          <w:lang w:val="uk-UA"/>
        </w:rPr>
        <w:t xml:space="preserve">Якісне та </w:t>
      </w:r>
      <w:proofErr w:type="spellStart"/>
      <w:r w:rsidRPr="004606DD">
        <w:rPr>
          <w:sz w:val="28"/>
          <w:szCs w:val="28"/>
          <w:lang w:val="uk-UA"/>
        </w:rPr>
        <w:t>повнезадоволення</w:t>
      </w:r>
      <w:proofErr w:type="spellEnd"/>
      <w:r w:rsidRPr="004606DD">
        <w:rPr>
          <w:sz w:val="28"/>
          <w:szCs w:val="28"/>
          <w:lang w:val="uk-UA"/>
        </w:rPr>
        <w:t xml:space="preserve"> потреб </w:t>
      </w:r>
      <w:proofErr w:type="spellStart"/>
      <w:r w:rsidRPr="004606DD">
        <w:rPr>
          <w:sz w:val="28"/>
          <w:szCs w:val="28"/>
          <w:lang w:val="uk-UA"/>
        </w:rPr>
        <w:t>населенняміста</w:t>
      </w:r>
      <w:proofErr w:type="spellEnd"/>
      <w:r w:rsidRPr="004606DD">
        <w:rPr>
          <w:sz w:val="28"/>
          <w:szCs w:val="28"/>
          <w:lang w:val="uk-UA"/>
        </w:rPr>
        <w:t xml:space="preserve"> у </w:t>
      </w:r>
      <w:proofErr w:type="spellStart"/>
      <w:r w:rsidRPr="004606DD">
        <w:rPr>
          <w:sz w:val="28"/>
          <w:szCs w:val="28"/>
          <w:lang w:val="uk-UA"/>
        </w:rPr>
        <w:t>пасажирськихперевезеннях</w:t>
      </w:r>
      <w:proofErr w:type="spellEnd"/>
      <w:r w:rsidRPr="004606DD">
        <w:rPr>
          <w:sz w:val="28"/>
          <w:szCs w:val="28"/>
          <w:lang w:val="uk-UA"/>
        </w:rPr>
        <w:t xml:space="preserve">, </w:t>
      </w:r>
      <w:proofErr w:type="spellStart"/>
      <w:r w:rsidRPr="004606DD">
        <w:rPr>
          <w:sz w:val="28"/>
          <w:szCs w:val="28"/>
          <w:lang w:val="uk-UA"/>
        </w:rPr>
        <w:t>подальшевдосконаленнямаршрутноїмережі</w:t>
      </w:r>
      <w:proofErr w:type="spellEnd"/>
      <w:r w:rsidRPr="004606DD">
        <w:rPr>
          <w:sz w:val="28"/>
          <w:szCs w:val="28"/>
          <w:lang w:val="uk-UA"/>
        </w:rPr>
        <w:t xml:space="preserve"> та утриманняавтомобільнихдорігзагальногокористуваннявзадовільномустані.</w:t>
      </w:r>
    </w:p>
    <w:p w:rsidR="00726D07" w:rsidRPr="009D7ABF" w:rsidRDefault="00726D07" w:rsidP="00230D0E">
      <w:pPr>
        <w:pStyle w:val="a9"/>
        <w:shd w:val="clear" w:color="auto" w:fill="FFFFFF"/>
        <w:spacing w:before="0" w:beforeAutospacing="0" w:after="0" w:afterAutospacing="0" w:line="206" w:lineRule="atLeast"/>
        <w:ind w:firstLine="426"/>
        <w:jc w:val="both"/>
        <w:rPr>
          <w:sz w:val="28"/>
          <w:szCs w:val="28"/>
        </w:rPr>
      </w:pPr>
      <w:proofErr w:type="spellStart"/>
      <w:r w:rsidRPr="009D7ABF">
        <w:rPr>
          <w:rStyle w:val="af3"/>
          <w:sz w:val="28"/>
          <w:szCs w:val="28"/>
        </w:rPr>
        <w:t>Основнізавдання</w:t>
      </w:r>
      <w:proofErr w:type="spellEnd"/>
      <w:r w:rsidRPr="009D7ABF">
        <w:rPr>
          <w:rStyle w:val="af3"/>
          <w:sz w:val="28"/>
          <w:szCs w:val="28"/>
        </w:rPr>
        <w:t xml:space="preserve"> та заходи на20</w:t>
      </w:r>
      <w:r w:rsidR="00DD7386">
        <w:rPr>
          <w:rStyle w:val="af3"/>
          <w:sz w:val="28"/>
          <w:szCs w:val="28"/>
          <w:lang w:val="uk-UA"/>
        </w:rPr>
        <w:t>20</w:t>
      </w:r>
      <w:r w:rsidRPr="009D7ABF">
        <w:rPr>
          <w:rStyle w:val="af3"/>
          <w:sz w:val="28"/>
          <w:szCs w:val="28"/>
        </w:rPr>
        <w:t xml:space="preserve">  </w:t>
      </w:r>
      <w:proofErr w:type="spellStart"/>
      <w:proofErr w:type="gramStart"/>
      <w:r w:rsidRPr="009D7ABF">
        <w:rPr>
          <w:rStyle w:val="af3"/>
          <w:sz w:val="28"/>
          <w:szCs w:val="28"/>
        </w:rPr>
        <w:t>р</w:t>
      </w:r>
      <w:proofErr w:type="gramEnd"/>
      <w:r w:rsidRPr="009D7ABF">
        <w:rPr>
          <w:rStyle w:val="af3"/>
          <w:sz w:val="28"/>
          <w:szCs w:val="28"/>
        </w:rPr>
        <w:t>ік</w:t>
      </w:r>
      <w:proofErr w:type="spellEnd"/>
      <w:r w:rsidRPr="009D7ABF">
        <w:rPr>
          <w:rStyle w:val="af3"/>
          <w:sz w:val="28"/>
          <w:szCs w:val="28"/>
        </w:rPr>
        <w:t>:</w:t>
      </w:r>
    </w:p>
    <w:p w:rsidR="00DD7386" w:rsidRDefault="00DD7386" w:rsidP="00A636C3">
      <w:pPr>
        <w:pStyle w:val="a9"/>
        <w:numPr>
          <w:ilvl w:val="0"/>
          <w:numId w:val="12"/>
        </w:numPr>
        <w:shd w:val="clear" w:color="auto" w:fill="FFFFFF"/>
        <w:spacing w:before="0" w:beforeAutospacing="0" w:after="0" w:afterAutospacing="0" w:line="206" w:lineRule="atLeast"/>
        <w:jc w:val="both"/>
        <w:rPr>
          <w:sz w:val="28"/>
          <w:szCs w:val="28"/>
          <w:lang w:val="uk-UA"/>
        </w:rPr>
      </w:pPr>
      <w:r w:rsidRPr="00DD7386">
        <w:rPr>
          <w:bCs/>
          <w:sz w:val="28"/>
          <w:szCs w:val="28"/>
          <w:lang w:val="uk-UA"/>
        </w:rPr>
        <w:t>модернізація транспортної</w:t>
      </w:r>
      <w:r>
        <w:rPr>
          <w:sz w:val="28"/>
          <w:szCs w:val="28"/>
          <w:lang w:val="uk-UA"/>
        </w:rPr>
        <w:t xml:space="preserve"> інфраструктури та рухомого складу</w:t>
      </w:r>
      <w:r w:rsidR="001D3D2E">
        <w:rPr>
          <w:sz w:val="28"/>
          <w:szCs w:val="28"/>
          <w:lang w:val="uk-UA"/>
        </w:rPr>
        <w:t>;</w:t>
      </w:r>
    </w:p>
    <w:p w:rsidR="00504F38" w:rsidRDefault="00504F38" w:rsidP="00A636C3">
      <w:pPr>
        <w:pStyle w:val="a9"/>
        <w:numPr>
          <w:ilvl w:val="0"/>
          <w:numId w:val="11"/>
        </w:numPr>
        <w:shd w:val="clear" w:color="auto" w:fill="FFFFFF"/>
        <w:spacing w:before="0" w:beforeAutospacing="0" w:after="0" w:afterAutospacing="0" w:line="206" w:lineRule="atLeast"/>
        <w:jc w:val="both"/>
        <w:rPr>
          <w:sz w:val="28"/>
          <w:szCs w:val="28"/>
          <w:lang w:val="uk-UA"/>
        </w:rPr>
      </w:pPr>
      <w:r>
        <w:rPr>
          <w:sz w:val="28"/>
          <w:szCs w:val="28"/>
          <w:lang w:val="uk-UA"/>
        </w:rPr>
        <w:t>забезпечення доступних та якісних транспортних послуг населенню;</w:t>
      </w:r>
    </w:p>
    <w:p w:rsidR="00504F38" w:rsidRDefault="00504F38" w:rsidP="00A636C3">
      <w:pPr>
        <w:pStyle w:val="a9"/>
        <w:numPr>
          <w:ilvl w:val="0"/>
          <w:numId w:val="11"/>
        </w:numPr>
        <w:shd w:val="clear" w:color="auto" w:fill="FFFFFF"/>
        <w:spacing w:before="0" w:beforeAutospacing="0" w:after="0" w:afterAutospacing="0" w:line="206" w:lineRule="atLeast"/>
        <w:jc w:val="both"/>
        <w:rPr>
          <w:sz w:val="28"/>
          <w:szCs w:val="28"/>
          <w:lang w:val="uk-UA"/>
        </w:rPr>
      </w:pPr>
      <w:r>
        <w:rPr>
          <w:sz w:val="28"/>
          <w:szCs w:val="28"/>
          <w:lang w:val="uk-UA"/>
        </w:rPr>
        <w:t>підвищення безпеки транспортних процесів та енергоефективності на транспорті;</w:t>
      </w:r>
    </w:p>
    <w:p w:rsidR="00504F38" w:rsidRDefault="00504F38" w:rsidP="00A636C3">
      <w:pPr>
        <w:pStyle w:val="a9"/>
        <w:numPr>
          <w:ilvl w:val="0"/>
          <w:numId w:val="11"/>
        </w:numPr>
        <w:shd w:val="clear" w:color="auto" w:fill="FFFFFF"/>
        <w:spacing w:before="0" w:beforeAutospacing="0" w:after="0" w:afterAutospacing="0" w:line="206" w:lineRule="atLeast"/>
        <w:jc w:val="both"/>
        <w:rPr>
          <w:sz w:val="28"/>
          <w:szCs w:val="28"/>
          <w:lang w:val="uk-UA"/>
        </w:rPr>
      </w:pPr>
      <w:r>
        <w:rPr>
          <w:sz w:val="28"/>
          <w:szCs w:val="28"/>
          <w:lang w:val="uk-UA"/>
        </w:rPr>
        <w:t>розробка та впровадження концепції з організації дорожнього руху в місті;</w:t>
      </w:r>
    </w:p>
    <w:p w:rsidR="00504F38" w:rsidRDefault="00504F38" w:rsidP="00A636C3">
      <w:pPr>
        <w:pStyle w:val="a9"/>
        <w:numPr>
          <w:ilvl w:val="0"/>
          <w:numId w:val="11"/>
        </w:numPr>
        <w:shd w:val="clear" w:color="auto" w:fill="FFFFFF"/>
        <w:spacing w:before="0" w:beforeAutospacing="0" w:after="0" w:afterAutospacing="0" w:line="206" w:lineRule="atLeast"/>
        <w:jc w:val="both"/>
        <w:rPr>
          <w:sz w:val="28"/>
          <w:szCs w:val="28"/>
          <w:lang w:val="uk-UA"/>
        </w:rPr>
      </w:pPr>
      <w:r>
        <w:rPr>
          <w:sz w:val="28"/>
          <w:szCs w:val="28"/>
          <w:lang w:val="uk-UA"/>
        </w:rPr>
        <w:t>проведення будівельних робіт щодо створення транспортної інфраструктури;</w:t>
      </w:r>
    </w:p>
    <w:p w:rsidR="00504F38" w:rsidRDefault="00504F38" w:rsidP="00A636C3">
      <w:pPr>
        <w:pStyle w:val="a9"/>
        <w:numPr>
          <w:ilvl w:val="0"/>
          <w:numId w:val="11"/>
        </w:numPr>
        <w:shd w:val="clear" w:color="auto" w:fill="FFFFFF"/>
        <w:spacing w:before="0" w:beforeAutospacing="0" w:after="0" w:afterAutospacing="0" w:line="206" w:lineRule="atLeast"/>
        <w:jc w:val="both"/>
        <w:rPr>
          <w:sz w:val="28"/>
          <w:szCs w:val="28"/>
          <w:lang w:val="uk-UA"/>
        </w:rPr>
      </w:pPr>
      <w:r>
        <w:rPr>
          <w:sz w:val="28"/>
          <w:szCs w:val="28"/>
          <w:lang w:val="uk-UA"/>
        </w:rPr>
        <w:t xml:space="preserve">встановлення системи </w:t>
      </w:r>
      <w:proofErr w:type="spellStart"/>
      <w:r>
        <w:rPr>
          <w:sz w:val="28"/>
          <w:szCs w:val="28"/>
          <w:lang w:val="uk-UA"/>
        </w:rPr>
        <w:t>відеонагляду</w:t>
      </w:r>
      <w:proofErr w:type="spellEnd"/>
      <w:r>
        <w:rPr>
          <w:sz w:val="28"/>
          <w:szCs w:val="28"/>
          <w:lang w:val="uk-UA"/>
        </w:rPr>
        <w:t xml:space="preserve"> за транспортними </w:t>
      </w:r>
      <w:proofErr w:type="spellStart"/>
      <w:r>
        <w:rPr>
          <w:sz w:val="28"/>
          <w:szCs w:val="28"/>
          <w:lang w:val="uk-UA"/>
        </w:rPr>
        <w:t>розв</w:t>
      </w:r>
      <w:proofErr w:type="spellEnd"/>
      <w:r w:rsidRPr="00504F38">
        <w:rPr>
          <w:sz w:val="28"/>
          <w:szCs w:val="28"/>
        </w:rPr>
        <w:t>’</w:t>
      </w:r>
      <w:proofErr w:type="spellStart"/>
      <w:r>
        <w:rPr>
          <w:sz w:val="28"/>
          <w:szCs w:val="28"/>
          <w:lang w:val="uk-UA"/>
        </w:rPr>
        <w:t>язками</w:t>
      </w:r>
      <w:proofErr w:type="spellEnd"/>
      <w:r>
        <w:rPr>
          <w:sz w:val="28"/>
          <w:szCs w:val="28"/>
          <w:lang w:val="uk-UA"/>
        </w:rPr>
        <w:t xml:space="preserve"> та автоматизованої системи регулювання дорожнього руху в місті;</w:t>
      </w:r>
    </w:p>
    <w:p w:rsidR="00504F38" w:rsidRDefault="00CC5367" w:rsidP="00A636C3">
      <w:pPr>
        <w:pStyle w:val="a9"/>
        <w:numPr>
          <w:ilvl w:val="0"/>
          <w:numId w:val="11"/>
        </w:numPr>
        <w:shd w:val="clear" w:color="auto" w:fill="FFFFFF"/>
        <w:spacing w:before="0" w:beforeAutospacing="0" w:after="0" w:afterAutospacing="0" w:line="206" w:lineRule="atLeast"/>
        <w:jc w:val="both"/>
        <w:rPr>
          <w:sz w:val="28"/>
          <w:szCs w:val="28"/>
          <w:lang w:val="uk-UA"/>
        </w:rPr>
      </w:pPr>
      <w:proofErr w:type="spellStart"/>
      <w:r w:rsidRPr="009D7ABF">
        <w:rPr>
          <w:sz w:val="28"/>
          <w:szCs w:val="28"/>
        </w:rPr>
        <w:lastRenderedPageBreak/>
        <w:t>виконаннязапланованихобсягів</w:t>
      </w:r>
      <w:proofErr w:type="spellEnd"/>
      <w:r w:rsidRPr="009D7ABF">
        <w:rPr>
          <w:sz w:val="28"/>
          <w:szCs w:val="28"/>
        </w:rPr>
        <w:t xml:space="preserve">  </w:t>
      </w:r>
      <w:proofErr w:type="spellStart"/>
      <w:r w:rsidRPr="009D7ABF">
        <w:rPr>
          <w:sz w:val="28"/>
          <w:szCs w:val="28"/>
        </w:rPr>
        <w:t>капітального</w:t>
      </w:r>
      <w:proofErr w:type="spellEnd"/>
      <w:r w:rsidRPr="009D7ABF">
        <w:rPr>
          <w:sz w:val="28"/>
          <w:szCs w:val="28"/>
        </w:rPr>
        <w:t xml:space="preserve"> та </w:t>
      </w:r>
      <w:proofErr w:type="gramStart"/>
      <w:r w:rsidRPr="009D7ABF">
        <w:rPr>
          <w:sz w:val="28"/>
          <w:szCs w:val="28"/>
        </w:rPr>
        <w:t>поточного</w:t>
      </w:r>
      <w:proofErr w:type="gramEnd"/>
      <w:r w:rsidRPr="009D7ABF">
        <w:rPr>
          <w:sz w:val="28"/>
          <w:szCs w:val="28"/>
        </w:rPr>
        <w:t xml:space="preserve"> ремонту </w:t>
      </w:r>
      <w:proofErr w:type="spellStart"/>
      <w:r w:rsidRPr="009D7ABF">
        <w:rPr>
          <w:sz w:val="28"/>
          <w:szCs w:val="28"/>
        </w:rPr>
        <w:t>автомобільних</w:t>
      </w:r>
      <w:r>
        <w:rPr>
          <w:sz w:val="28"/>
          <w:szCs w:val="28"/>
        </w:rPr>
        <w:t>доріг</w:t>
      </w:r>
      <w:proofErr w:type="spellEnd"/>
      <w:r w:rsidR="00504F38">
        <w:rPr>
          <w:sz w:val="28"/>
          <w:szCs w:val="28"/>
          <w:lang w:val="uk-UA"/>
        </w:rPr>
        <w:t>;</w:t>
      </w:r>
    </w:p>
    <w:p w:rsidR="00504F38" w:rsidRDefault="00504F38" w:rsidP="00A636C3">
      <w:pPr>
        <w:pStyle w:val="a9"/>
        <w:numPr>
          <w:ilvl w:val="0"/>
          <w:numId w:val="11"/>
        </w:numPr>
        <w:shd w:val="clear" w:color="auto" w:fill="FFFFFF"/>
        <w:spacing w:before="0" w:beforeAutospacing="0" w:after="0" w:afterAutospacing="0" w:line="206" w:lineRule="atLeast"/>
        <w:jc w:val="both"/>
        <w:rPr>
          <w:sz w:val="28"/>
          <w:szCs w:val="28"/>
          <w:lang w:val="uk-UA"/>
        </w:rPr>
      </w:pPr>
      <w:r>
        <w:rPr>
          <w:sz w:val="28"/>
          <w:szCs w:val="28"/>
          <w:lang w:val="uk-UA"/>
        </w:rPr>
        <w:t xml:space="preserve">будівництво </w:t>
      </w:r>
      <w:proofErr w:type="spellStart"/>
      <w:r>
        <w:rPr>
          <w:sz w:val="28"/>
          <w:szCs w:val="28"/>
          <w:lang w:val="uk-UA"/>
        </w:rPr>
        <w:t>веломережі</w:t>
      </w:r>
      <w:proofErr w:type="spellEnd"/>
      <w:r>
        <w:rPr>
          <w:sz w:val="28"/>
          <w:szCs w:val="28"/>
          <w:lang w:val="uk-UA"/>
        </w:rPr>
        <w:t xml:space="preserve"> з облаштуванням велосипедної інфраструктури;</w:t>
      </w:r>
    </w:p>
    <w:p w:rsidR="00504F38" w:rsidRDefault="00504F38" w:rsidP="00A636C3">
      <w:pPr>
        <w:pStyle w:val="a9"/>
        <w:numPr>
          <w:ilvl w:val="0"/>
          <w:numId w:val="11"/>
        </w:numPr>
        <w:shd w:val="clear" w:color="auto" w:fill="FFFFFF"/>
        <w:spacing w:before="0" w:beforeAutospacing="0" w:after="0" w:afterAutospacing="0" w:line="206" w:lineRule="atLeast"/>
        <w:jc w:val="both"/>
        <w:rPr>
          <w:sz w:val="28"/>
          <w:szCs w:val="28"/>
          <w:lang w:val="uk-UA"/>
        </w:rPr>
      </w:pPr>
      <w:r>
        <w:rPr>
          <w:sz w:val="28"/>
          <w:szCs w:val="28"/>
          <w:lang w:val="uk-UA"/>
        </w:rPr>
        <w:t>сприяння діяльності суб</w:t>
      </w:r>
      <w:r w:rsidRPr="00504F38">
        <w:rPr>
          <w:sz w:val="28"/>
          <w:szCs w:val="28"/>
          <w:lang w:val="uk-UA"/>
        </w:rPr>
        <w:t>’</w:t>
      </w:r>
      <w:r>
        <w:rPr>
          <w:sz w:val="28"/>
          <w:szCs w:val="28"/>
          <w:lang w:val="uk-UA"/>
        </w:rPr>
        <w:t>єктам підприємницької діяльності, які  надають  послуги з прокату велосипедів;</w:t>
      </w:r>
    </w:p>
    <w:p w:rsidR="00504F38" w:rsidRDefault="00504F38" w:rsidP="00A636C3">
      <w:pPr>
        <w:pStyle w:val="a9"/>
        <w:numPr>
          <w:ilvl w:val="0"/>
          <w:numId w:val="11"/>
        </w:numPr>
        <w:shd w:val="clear" w:color="auto" w:fill="FFFFFF"/>
        <w:spacing w:before="0" w:beforeAutospacing="0" w:after="0" w:afterAutospacing="0" w:line="206" w:lineRule="atLeast"/>
        <w:jc w:val="both"/>
        <w:rPr>
          <w:sz w:val="28"/>
          <w:szCs w:val="28"/>
          <w:lang w:val="uk-UA"/>
        </w:rPr>
      </w:pPr>
      <w:r>
        <w:rPr>
          <w:sz w:val="28"/>
          <w:szCs w:val="28"/>
          <w:lang w:val="uk-UA"/>
        </w:rPr>
        <w:t>розвиток мережі велосипедних паркувань із відеоспостереженням;</w:t>
      </w:r>
    </w:p>
    <w:p w:rsidR="00504F38" w:rsidRPr="00504F38" w:rsidRDefault="00CC5367" w:rsidP="00A636C3">
      <w:pPr>
        <w:pStyle w:val="a9"/>
        <w:numPr>
          <w:ilvl w:val="0"/>
          <w:numId w:val="11"/>
        </w:numPr>
        <w:shd w:val="clear" w:color="auto" w:fill="FFFFFF"/>
        <w:spacing w:before="0" w:beforeAutospacing="0" w:after="0" w:afterAutospacing="0" w:line="206" w:lineRule="atLeast"/>
        <w:jc w:val="both"/>
        <w:rPr>
          <w:sz w:val="28"/>
          <w:szCs w:val="28"/>
          <w:lang w:val="uk-UA"/>
        </w:rPr>
      </w:pPr>
      <w:r>
        <w:rPr>
          <w:sz w:val="28"/>
          <w:szCs w:val="28"/>
          <w:lang w:val="uk-UA"/>
        </w:rPr>
        <w:t xml:space="preserve">створення сучасної дорожньої інфраструктури (будівництво </w:t>
      </w:r>
      <w:proofErr w:type="spellStart"/>
      <w:r>
        <w:rPr>
          <w:sz w:val="28"/>
          <w:szCs w:val="28"/>
          <w:lang w:val="uk-UA"/>
        </w:rPr>
        <w:t>антикишень</w:t>
      </w:r>
      <w:proofErr w:type="spellEnd"/>
      <w:r>
        <w:rPr>
          <w:sz w:val="28"/>
          <w:szCs w:val="28"/>
          <w:lang w:val="uk-UA"/>
        </w:rPr>
        <w:t>, нанесення «розумної»  розмітки на дорогах міста, оновлення світлофорних об</w:t>
      </w:r>
      <w:r w:rsidRPr="00CC5367">
        <w:rPr>
          <w:sz w:val="28"/>
          <w:szCs w:val="28"/>
        </w:rPr>
        <w:t>’</w:t>
      </w:r>
      <w:proofErr w:type="spellStart"/>
      <w:r>
        <w:rPr>
          <w:sz w:val="28"/>
          <w:szCs w:val="28"/>
          <w:lang w:val="uk-UA"/>
        </w:rPr>
        <w:t>єктів</w:t>
      </w:r>
      <w:proofErr w:type="spellEnd"/>
      <w:r>
        <w:rPr>
          <w:sz w:val="28"/>
          <w:szCs w:val="28"/>
          <w:lang w:val="uk-UA"/>
        </w:rPr>
        <w:t>, облаштування острівців безпеки на переходах).</w:t>
      </w:r>
    </w:p>
    <w:p w:rsidR="00726D07" w:rsidRPr="00144042" w:rsidRDefault="00726D07" w:rsidP="00230D0E">
      <w:pPr>
        <w:pStyle w:val="a9"/>
        <w:shd w:val="clear" w:color="auto" w:fill="FFFFFF"/>
        <w:spacing w:before="0" w:beforeAutospacing="0" w:after="0" w:afterAutospacing="0" w:line="206" w:lineRule="atLeast"/>
        <w:ind w:firstLine="426"/>
        <w:jc w:val="both"/>
        <w:rPr>
          <w:i/>
          <w:iCs/>
          <w:sz w:val="28"/>
          <w:szCs w:val="28"/>
          <w:u w:val="single"/>
          <w:lang w:val="uk-UA"/>
        </w:rPr>
      </w:pPr>
    </w:p>
    <w:p w:rsidR="00726D07" w:rsidRPr="008053E1" w:rsidRDefault="00726D07" w:rsidP="00230D0E">
      <w:pPr>
        <w:ind w:right="-5" w:firstLine="426"/>
        <w:jc w:val="center"/>
        <w:rPr>
          <w:b/>
          <w:bCs/>
          <w:sz w:val="28"/>
          <w:szCs w:val="28"/>
        </w:rPr>
      </w:pPr>
      <w:r w:rsidRPr="008053E1">
        <w:rPr>
          <w:b/>
          <w:bCs/>
          <w:sz w:val="28"/>
          <w:szCs w:val="28"/>
        </w:rPr>
        <w:t xml:space="preserve"> Зовнішньоекономічна діяльність.</w:t>
      </w:r>
    </w:p>
    <w:p w:rsidR="00FF375E" w:rsidRPr="005F57F9" w:rsidRDefault="00FF375E" w:rsidP="00FF375E">
      <w:pPr>
        <w:ind w:firstLine="426"/>
        <w:jc w:val="both"/>
        <w:rPr>
          <w:sz w:val="28"/>
          <w:szCs w:val="28"/>
        </w:rPr>
      </w:pPr>
      <w:r w:rsidRPr="005F57F9">
        <w:rPr>
          <w:sz w:val="28"/>
          <w:szCs w:val="28"/>
        </w:rPr>
        <w:t>Продовжується цілеспрямована робота щодо утримання та розширення ринків збуту продукції, в тому числі до інших країн світу.</w:t>
      </w:r>
    </w:p>
    <w:p w:rsidR="00FF375E" w:rsidRPr="006925AB" w:rsidRDefault="00FF375E" w:rsidP="00FF375E">
      <w:pPr>
        <w:ind w:firstLine="426"/>
        <w:jc w:val="both"/>
        <w:rPr>
          <w:sz w:val="28"/>
          <w:szCs w:val="28"/>
        </w:rPr>
      </w:pPr>
      <w:r w:rsidRPr="006925AB">
        <w:rPr>
          <w:sz w:val="28"/>
          <w:szCs w:val="28"/>
        </w:rPr>
        <w:t>За 9 місяців 201</w:t>
      </w:r>
      <w:r>
        <w:rPr>
          <w:sz w:val="28"/>
          <w:szCs w:val="28"/>
        </w:rPr>
        <w:t>9</w:t>
      </w:r>
      <w:r w:rsidRPr="006925AB">
        <w:rPr>
          <w:sz w:val="28"/>
          <w:szCs w:val="28"/>
        </w:rPr>
        <w:t xml:space="preserve"> року обсяг експорту товарів склав </w:t>
      </w:r>
      <w:r>
        <w:rPr>
          <w:sz w:val="28"/>
          <w:szCs w:val="28"/>
        </w:rPr>
        <w:t>32923,1</w:t>
      </w:r>
      <w:r w:rsidRPr="006925AB">
        <w:rPr>
          <w:sz w:val="28"/>
          <w:szCs w:val="28"/>
        </w:rPr>
        <w:t>тис.дол.США, що складає 2,</w:t>
      </w:r>
      <w:r>
        <w:rPr>
          <w:sz w:val="28"/>
          <w:szCs w:val="28"/>
        </w:rPr>
        <w:t>3</w:t>
      </w:r>
      <w:r w:rsidRPr="006925AB">
        <w:rPr>
          <w:sz w:val="28"/>
          <w:szCs w:val="28"/>
        </w:rPr>
        <w:t xml:space="preserve"> % від загального обсягу експорту товарів Київської області, обсяг  імпорту товарів – </w:t>
      </w:r>
      <w:r w:rsidRPr="006925AB">
        <w:rPr>
          <w:bCs/>
          <w:sz w:val="28"/>
          <w:szCs w:val="28"/>
        </w:rPr>
        <w:t>1</w:t>
      </w:r>
      <w:r>
        <w:rPr>
          <w:bCs/>
          <w:sz w:val="28"/>
          <w:szCs w:val="28"/>
        </w:rPr>
        <w:t>65188,7</w:t>
      </w:r>
      <w:r w:rsidRPr="006925AB">
        <w:rPr>
          <w:sz w:val="28"/>
          <w:szCs w:val="28"/>
        </w:rPr>
        <w:t>тис.дол.США</w:t>
      </w:r>
      <w:r>
        <w:rPr>
          <w:sz w:val="28"/>
          <w:szCs w:val="28"/>
        </w:rPr>
        <w:t>(5,8</w:t>
      </w:r>
      <w:r w:rsidRPr="006925AB">
        <w:rPr>
          <w:sz w:val="28"/>
          <w:szCs w:val="28"/>
        </w:rPr>
        <w:t xml:space="preserve"> % загального обсягу імпорту товарів Київської області ). При цьому порівняно з відповідним періодом 201</w:t>
      </w:r>
      <w:r>
        <w:rPr>
          <w:sz w:val="28"/>
          <w:szCs w:val="28"/>
        </w:rPr>
        <w:t>8</w:t>
      </w:r>
      <w:r w:rsidRPr="006925AB">
        <w:rPr>
          <w:sz w:val="28"/>
          <w:szCs w:val="28"/>
        </w:rPr>
        <w:t xml:space="preserve"> року експорт </w:t>
      </w:r>
      <w:r>
        <w:rPr>
          <w:sz w:val="28"/>
          <w:szCs w:val="28"/>
        </w:rPr>
        <w:t>зріс на 19,1</w:t>
      </w:r>
      <w:r w:rsidRPr="006925AB">
        <w:rPr>
          <w:bCs/>
          <w:sz w:val="28"/>
          <w:szCs w:val="28"/>
        </w:rPr>
        <w:t>%</w:t>
      </w:r>
      <w:r w:rsidRPr="006925AB">
        <w:rPr>
          <w:sz w:val="28"/>
          <w:szCs w:val="28"/>
        </w:rPr>
        <w:t xml:space="preserve">, а імпорт  </w:t>
      </w:r>
      <w:r>
        <w:rPr>
          <w:sz w:val="28"/>
          <w:szCs w:val="28"/>
        </w:rPr>
        <w:t>зменшився</w:t>
      </w:r>
      <w:r w:rsidRPr="006925AB">
        <w:rPr>
          <w:sz w:val="28"/>
          <w:szCs w:val="28"/>
        </w:rPr>
        <w:t xml:space="preserve">  на  </w:t>
      </w:r>
      <w:r>
        <w:rPr>
          <w:sz w:val="28"/>
          <w:szCs w:val="28"/>
        </w:rPr>
        <w:t>9</w:t>
      </w:r>
      <w:r w:rsidRPr="006925AB">
        <w:rPr>
          <w:sz w:val="28"/>
          <w:szCs w:val="28"/>
        </w:rPr>
        <w:t>,3%). Негативне сальдо зовнішньої торгівлі товарами становило 1</w:t>
      </w:r>
      <w:r>
        <w:rPr>
          <w:sz w:val="28"/>
          <w:szCs w:val="28"/>
        </w:rPr>
        <w:t>32265,6</w:t>
      </w:r>
      <w:r w:rsidRPr="006925AB">
        <w:rPr>
          <w:sz w:val="28"/>
          <w:szCs w:val="28"/>
        </w:rPr>
        <w:t>тис.дол.США. Коефіцієнт покриття  експортом  імпорту склав  0,</w:t>
      </w:r>
      <w:r>
        <w:rPr>
          <w:sz w:val="28"/>
          <w:szCs w:val="28"/>
        </w:rPr>
        <w:t>2</w:t>
      </w:r>
      <w:r w:rsidRPr="006925AB">
        <w:rPr>
          <w:sz w:val="28"/>
          <w:szCs w:val="28"/>
        </w:rPr>
        <w:t>.</w:t>
      </w:r>
    </w:p>
    <w:p w:rsidR="00FF375E" w:rsidRPr="006925AB" w:rsidRDefault="00FF375E" w:rsidP="00FF375E">
      <w:pPr>
        <w:ind w:firstLine="426"/>
        <w:jc w:val="both"/>
        <w:rPr>
          <w:sz w:val="28"/>
          <w:szCs w:val="28"/>
        </w:rPr>
      </w:pPr>
      <w:r w:rsidRPr="006925AB">
        <w:rPr>
          <w:sz w:val="28"/>
          <w:szCs w:val="28"/>
        </w:rPr>
        <w:t xml:space="preserve">  Обсяг експорту послуг становив </w:t>
      </w:r>
      <w:r>
        <w:rPr>
          <w:sz w:val="28"/>
          <w:szCs w:val="28"/>
        </w:rPr>
        <w:t>7869,2</w:t>
      </w:r>
      <w:r w:rsidRPr="006925AB">
        <w:rPr>
          <w:sz w:val="28"/>
          <w:szCs w:val="28"/>
        </w:rPr>
        <w:t xml:space="preserve"> тис. </w:t>
      </w:r>
      <w:proofErr w:type="spellStart"/>
      <w:r w:rsidRPr="006925AB">
        <w:rPr>
          <w:sz w:val="28"/>
          <w:szCs w:val="28"/>
        </w:rPr>
        <w:t>дол.США</w:t>
      </w:r>
      <w:proofErr w:type="spellEnd"/>
      <w:r w:rsidRPr="006925AB">
        <w:rPr>
          <w:sz w:val="28"/>
          <w:szCs w:val="28"/>
        </w:rPr>
        <w:t xml:space="preserve"> , що складає </w:t>
      </w:r>
      <w:r>
        <w:rPr>
          <w:sz w:val="28"/>
          <w:szCs w:val="28"/>
        </w:rPr>
        <w:t>3,1</w:t>
      </w:r>
      <w:r w:rsidRPr="006925AB">
        <w:rPr>
          <w:sz w:val="28"/>
          <w:szCs w:val="28"/>
        </w:rPr>
        <w:t xml:space="preserve"> % від загального обсягу експорту послуг області, імпорту – 5</w:t>
      </w:r>
      <w:r>
        <w:rPr>
          <w:sz w:val="28"/>
          <w:szCs w:val="28"/>
        </w:rPr>
        <w:t>326,5</w:t>
      </w:r>
      <w:r w:rsidRPr="006925AB">
        <w:rPr>
          <w:sz w:val="28"/>
          <w:szCs w:val="28"/>
        </w:rPr>
        <w:t>тис.дол. ( 4,</w:t>
      </w:r>
      <w:r>
        <w:rPr>
          <w:sz w:val="28"/>
          <w:szCs w:val="28"/>
        </w:rPr>
        <w:t>5</w:t>
      </w:r>
      <w:r w:rsidRPr="006925AB">
        <w:rPr>
          <w:sz w:val="28"/>
          <w:szCs w:val="28"/>
        </w:rPr>
        <w:t xml:space="preserve">  % від загального обсягу імпорту послуг області). Порівняно з аналогічним періодом 201</w:t>
      </w:r>
      <w:r>
        <w:rPr>
          <w:sz w:val="28"/>
          <w:szCs w:val="28"/>
        </w:rPr>
        <w:t xml:space="preserve">8 року експорт зріс </w:t>
      </w:r>
      <w:r w:rsidRPr="006925AB">
        <w:rPr>
          <w:sz w:val="28"/>
          <w:szCs w:val="28"/>
        </w:rPr>
        <w:t>на 1</w:t>
      </w:r>
      <w:r>
        <w:rPr>
          <w:sz w:val="28"/>
          <w:szCs w:val="28"/>
        </w:rPr>
        <w:t>4</w:t>
      </w:r>
      <w:r w:rsidRPr="006925AB">
        <w:rPr>
          <w:sz w:val="28"/>
          <w:szCs w:val="28"/>
        </w:rPr>
        <w:t>,</w:t>
      </w:r>
      <w:r>
        <w:rPr>
          <w:sz w:val="28"/>
          <w:szCs w:val="28"/>
        </w:rPr>
        <w:t>1</w:t>
      </w:r>
      <w:r w:rsidRPr="006925AB">
        <w:rPr>
          <w:sz w:val="28"/>
          <w:szCs w:val="28"/>
        </w:rPr>
        <w:t xml:space="preserve"> відсотка, а імпорт </w:t>
      </w:r>
      <w:r>
        <w:rPr>
          <w:sz w:val="28"/>
          <w:szCs w:val="28"/>
        </w:rPr>
        <w:t xml:space="preserve"> зменшився на 2,3</w:t>
      </w:r>
      <w:r w:rsidRPr="006925AB">
        <w:rPr>
          <w:sz w:val="28"/>
          <w:szCs w:val="28"/>
        </w:rPr>
        <w:t xml:space="preserve"> %. Позитивне сальдо зовнішньої торгівлі послугами склало 969,6 </w:t>
      </w:r>
      <w:proofErr w:type="spellStart"/>
      <w:r w:rsidRPr="006925AB">
        <w:rPr>
          <w:sz w:val="28"/>
          <w:szCs w:val="28"/>
        </w:rPr>
        <w:t>тис.дол</w:t>
      </w:r>
      <w:proofErr w:type="spellEnd"/>
      <w:r w:rsidRPr="006925AB">
        <w:rPr>
          <w:sz w:val="28"/>
          <w:szCs w:val="28"/>
        </w:rPr>
        <w:t>. Коефіцієнт покриття експортом імпорту становив 1,</w:t>
      </w:r>
      <w:r>
        <w:rPr>
          <w:sz w:val="28"/>
          <w:szCs w:val="28"/>
        </w:rPr>
        <w:t>4</w:t>
      </w:r>
      <w:r w:rsidRPr="006925AB">
        <w:rPr>
          <w:sz w:val="28"/>
          <w:szCs w:val="28"/>
        </w:rPr>
        <w:t>8.</w:t>
      </w:r>
    </w:p>
    <w:p w:rsidR="00FF375E" w:rsidRPr="006925AB" w:rsidRDefault="00FF375E" w:rsidP="00FF375E">
      <w:pPr>
        <w:ind w:firstLine="426"/>
        <w:jc w:val="both"/>
        <w:rPr>
          <w:sz w:val="28"/>
          <w:szCs w:val="28"/>
        </w:rPr>
      </w:pPr>
      <w:r w:rsidRPr="006925AB">
        <w:rPr>
          <w:sz w:val="28"/>
          <w:szCs w:val="28"/>
        </w:rPr>
        <w:t>В географічній структурі експорту зовнішньої торгівлі товарами  переважа</w:t>
      </w:r>
      <w:r>
        <w:rPr>
          <w:sz w:val="28"/>
          <w:szCs w:val="28"/>
        </w:rPr>
        <w:t>ють наступні країни:</w:t>
      </w:r>
      <w:r w:rsidRPr="006925AB">
        <w:rPr>
          <w:sz w:val="28"/>
          <w:szCs w:val="28"/>
        </w:rPr>
        <w:t xml:space="preserve"> Польща, Німеччина, Білорусь,  в імпорті товарів – Польща, Китай, Німеччина, Білорусь, Нідерланди.</w:t>
      </w:r>
    </w:p>
    <w:p w:rsidR="002B583A" w:rsidRDefault="002B583A" w:rsidP="002B583A">
      <w:pPr>
        <w:ind w:firstLine="426"/>
        <w:jc w:val="both"/>
        <w:rPr>
          <w:b/>
          <w:bCs/>
          <w:sz w:val="28"/>
          <w:szCs w:val="28"/>
        </w:rPr>
      </w:pPr>
    </w:p>
    <w:p w:rsidR="002B583A" w:rsidRDefault="002B583A" w:rsidP="002B583A">
      <w:pPr>
        <w:ind w:firstLine="426"/>
        <w:jc w:val="both"/>
        <w:rPr>
          <w:b/>
          <w:bCs/>
          <w:sz w:val="28"/>
          <w:szCs w:val="28"/>
        </w:rPr>
      </w:pPr>
      <w:r>
        <w:rPr>
          <w:b/>
          <w:bCs/>
          <w:sz w:val="28"/>
          <w:szCs w:val="28"/>
        </w:rPr>
        <w:t>Головні цілі на 20</w:t>
      </w:r>
      <w:r w:rsidR="00FF375E">
        <w:rPr>
          <w:b/>
          <w:bCs/>
          <w:sz w:val="28"/>
          <w:szCs w:val="28"/>
        </w:rPr>
        <w:t>20</w:t>
      </w:r>
      <w:r>
        <w:rPr>
          <w:b/>
          <w:bCs/>
          <w:sz w:val="28"/>
          <w:szCs w:val="28"/>
        </w:rPr>
        <w:t xml:space="preserve"> рік:</w:t>
      </w:r>
    </w:p>
    <w:p w:rsidR="002B583A" w:rsidRDefault="002B583A" w:rsidP="002B583A">
      <w:pPr>
        <w:shd w:val="clear" w:color="auto" w:fill="FFFFFF"/>
        <w:spacing w:line="244" w:lineRule="auto"/>
        <w:ind w:firstLine="426"/>
        <w:jc w:val="both"/>
        <w:rPr>
          <w:sz w:val="28"/>
          <w:szCs w:val="28"/>
        </w:rPr>
      </w:pPr>
      <w:r>
        <w:rPr>
          <w:sz w:val="28"/>
          <w:szCs w:val="28"/>
        </w:rPr>
        <w:t xml:space="preserve">Інтеграція економіки міста у світовий простір шляхом експорту високоякісної та </w:t>
      </w:r>
      <w:proofErr w:type="spellStart"/>
      <w:r>
        <w:rPr>
          <w:sz w:val="28"/>
          <w:szCs w:val="28"/>
        </w:rPr>
        <w:t>конкурентноспроможної</w:t>
      </w:r>
      <w:proofErr w:type="spellEnd"/>
      <w:r>
        <w:rPr>
          <w:sz w:val="28"/>
          <w:szCs w:val="28"/>
        </w:rPr>
        <w:t xml:space="preserve"> продукції, розширення зовнішніх ринків збуту, а також підтримка власного виробника, що призведе до зменшення імпорту.</w:t>
      </w:r>
    </w:p>
    <w:p w:rsidR="002B583A" w:rsidRDefault="002B583A" w:rsidP="002B583A">
      <w:pPr>
        <w:ind w:firstLine="426"/>
        <w:jc w:val="both"/>
        <w:rPr>
          <w:b/>
          <w:bCs/>
          <w:sz w:val="28"/>
          <w:szCs w:val="28"/>
        </w:rPr>
      </w:pPr>
      <w:r>
        <w:rPr>
          <w:b/>
          <w:bCs/>
          <w:sz w:val="28"/>
          <w:szCs w:val="28"/>
        </w:rPr>
        <w:t>Основні завдання та заходи на 20</w:t>
      </w:r>
      <w:r w:rsidR="00FF375E">
        <w:rPr>
          <w:b/>
          <w:bCs/>
          <w:sz w:val="28"/>
          <w:szCs w:val="28"/>
        </w:rPr>
        <w:t>20</w:t>
      </w:r>
      <w:r>
        <w:rPr>
          <w:b/>
          <w:bCs/>
          <w:sz w:val="28"/>
          <w:szCs w:val="28"/>
        </w:rPr>
        <w:t xml:space="preserve"> рік:</w:t>
      </w:r>
    </w:p>
    <w:p w:rsidR="002B583A" w:rsidRDefault="002B583A" w:rsidP="002B583A">
      <w:pPr>
        <w:ind w:firstLine="426"/>
        <w:jc w:val="both"/>
        <w:rPr>
          <w:sz w:val="28"/>
          <w:szCs w:val="28"/>
        </w:rPr>
      </w:pPr>
      <w:r>
        <w:rPr>
          <w:b/>
          <w:bCs/>
          <w:sz w:val="28"/>
          <w:szCs w:val="28"/>
        </w:rPr>
        <w:t xml:space="preserve">■ </w:t>
      </w:r>
      <w:r>
        <w:rPr>
          <w:sz w:val="28"/>
          <w:szCs w:val="28"/>
        </w:rPr>
        <w:t>сприяння виходу підприємств міста Бровари на зовнішні ринки;</w:t>
      </w:r>
    </w:p>
    <w:p w:rsidR="002B583A" w:rsidRDefault="002B583A" w:rsidP="002B583A">
      <w:pPr>
        <w:pStyle w:val="ae"/>
        <w:spacing w:line="244" w:lineRule="auto"/>
        <w:ind w:firstLine="426"/>
        <w:jc w:val="both"/>
        <w:rPr>
          <w:sz w:val="28"/>
          <w:szCs w:val="28"/>
        </w:rPr>
      </w:pPr>
      <w:r>
        <w:rPr>
          <w:b/>
          <w:bCs/>
          <w:sz w:val="28"/>
          <w:szCs w:val="28"/>
        </w:rPr>
        <w:t xml:space="preserve">■ </w:t>
      </w:r>
      <w:r>
        <w:rPr>
          <w:sz w:val="28"/>
          <w:szCs w:val="28"/>
        </w:rPr>
        <w:t>надання допомоги суб’єктам господарської діяльності міста в організації, участі та проведенні міжнародних виставок, ярмарок, презентацій, бізнес-форумів, спрямованих на розвиток експортного потенціалу міста тощо;</w:t>
      </w:r>
    </w:p>
    <w:p w:rsidR="002B583A" w:rsidRDefault="002B583A" w:rsidP="002B583A">
      <w:pPr>
        <w:pStyle w:val="ae"/>
        <w:spacing w:line="244" w:lineRule="auto"/>
        <w:ind w:firstLine="426"/>
        <w:jc w:val="both"/>
        <w:rPr>
          <w:sz w:val="28"/>
          <w:szCs w:val="28"/>
        </w:rPr>
      </w:pPr>
      <w:r>
        <w:rPr>
          <w:b/>
          <w:bCs/>
          <w:sz w:val="28"/>
          <w:szCs w:val="28"/>
        </w:rPr>
        <w:t xml:space="preserve"> ■ </w:t>
      </w:r>
      <w:r>
        <w:rPr>
          <w:sz w:val="28"/>
          <w:szCs w:val="28"/>
        </w:rPr>
        <w:t>розширення економічної присутності міста Бровари в зарубіжних країнах світу, у т.ч. шляхом створення товаровиробниками Броварів спільних підприємств, філій та представництв підприємств за кордоном.</w:t>
      </w:r>
    </w:p>
    <w:p w:rsidR="00C20BCF" w:rsidRDefault="00C20BCF" w:rsidP="00230D0E">
      <w:pPr>
        <w:ind w:firstLine="426"/>
        <w:jc w:val="center"/>
        <w:rPr>
          <w:b/>
          <w:sz w:val="28"/>
          <w:szCs w:val="28"/>
        </w:rPr>
      </w:pPr>
    </w:p>
    <w:p w:rsidR="0087134B" w:rsidRPr="000A4E6F" w:rsidRDefault="0087134B" w:rsidP="00230D0E">
      <w:pPr>
        <w:ind w:firstLine="426"/>
        <w:jc w:val="center"/>
        <w:rPr>
          <w:b/>
          <w:sz w:val="28"/>
          <w:szCs w:val="28"/>
        </w:rPr>
      </w:pPr>
      <w:r w:rsidRPr="000A4E6F">
        <w:rPr>
          <w:b/>
          <w:sz w:val="28"/>
          <w:szCs w:val="28"/>
        </w:rPr>
        <w:t xml:space="preserve"> Міжнародна діяльність.</w:t>
      </w:r>
    </w:p>
    <w:p w:rsidR="00760636" w:rsidRPr="00842693" w:rsidRDefault="00760636" w:rsidP="00760636">
      <w:pPr>
        <w:pStyle w:val="af6"/>
        <w:ind w:firstLine="426"/>
        <w:jc w:val="both"/>
        <w:rPr>
          <w:sz w:val="28"/>
          <w:szCs w:val="28"/>
        </w:rPr>
      </w:pPr>
      <w:r w:rsidRPr="00842693">
        <w:rPr>
          <w:sz w:val="28"/>
          <w:szCs w:val="28"/>
        </w:rPr>
        <w:lastRenderedPageBreak/>
        <w:t xml:space="preserve">Займаючи активну </w:t>
      </w:r>
      <w:proofErr w:type="spellStart"/>
      <w:r w:rsidRPr="00842693">
        <w:rPr>
          <w:sz w:val="28"/>
          <w:szCs w:val="28"/>
        </w:rPr>
        <w:t>проєвропейску</w:t>
      </w:r>
      <w:proofErr w:type="spellEnd"/>
      <w:r w:rsidRPr="00842693">
        <w:rPr>
          <w:sz w:val="28"/>
          <w:szCs w:val="28"/>
        </w:rPr>
        <w:t xml:space="preserve"> позицію та керуючись незмінними принципами дружби, єдності та братерства, місто Бровари здійснює плідну співпрацю з багатьма країнами світу. У місті діє 10 угод про співпрацю з регіонами б</w:t>
      </w:r>
      <w:r>
        <w:rPr>
          <w:sz w:val="28"/>
          <w:szCs w:val="28"/>
        </w:rPr>
        <w:t>лизького та далекого зарубіжжя:</w:t>
      </w:r>
      <w:r w:rsidRPr="00842693">
        <w:rPr>
          <w:sz w:val="28"/>
          <w:szCs w:val="28"/>
        </w:rPr>
        <w:t xml:space="preserve"> м. </w:t>
      </w:r>
      <w:proofErr w:type="spellStart"/>
      <w:r w:rsidRPr="00842693">
        <w:rPr>
          <w:sz w:val="28"/>
          <w:szCs w:val="28"/>
        </w:rPr>
        <w:t>Рокфорд</w:t>
      </w:r>
      <w:proofErr w:type="spellEnd"/>
      <w:r w:rsidRPr="00842693">
        <w:rPr>
          <w:sz w:val="28"/>
          <w:szCs w:val="28"/>
        </w:rPr>
        <w:t xml:space="preserve"> (штат Іллінойс, США), </w:t>
      </w:r>
      <w:proofErr w:type="spellStart"/>
      <w:r w:rsidRPr="00842693">
        <w:rPr>
          <w:sz w:val="28"/>
          <w:szCs w:val="28"/>
        </w:rPr>
        <w:t>м.Такома</w:t>
      </w:r>
      <w:proofErr w:type="spellEnd"/>
      <w:r w:rsidRPr="00842693">
        <w:rPr>
          <w:sz w:val="28"/>
          <w:szCs w:val="28"/>
        </w:rPr>
        <w:t xml:space="preserve"> (штат Вашингтон, США), </w:t>
      </w:r>
      <w:proofErr w:type="spellStart"/>
      <w:r w:rsidRPr="00842693">
        <w:rPr>
          <w:sz w:val="28"/>
          <w:szCs w:val="28"/>
        </w:rPr>
        <w:t>м.Фонтене-су-Буа</w:t>
      </w:r>
      <w:proofErr w:type="spellEnd"/>
      <w:r w:rsidRPr="00842693">
        <w:rPr>
          <w:sz w:val="28"/>
          <w:szCs w:val="28"/>
        </w:rPr>
        <w:t xml:space="preserve"> (Французька Республіка), </w:t>
      </w:r>
      <w:proofErr w:type="spellStart"/>
      <w:r w:rsidRPr="00842693">
        <w:rPr>
          <w:sz w:val="28"/>
          <w:szCs w:val="28"/>
        </w:rPr>
        <w:t>Слуцький</w:t>
      </w:r>
      <w:proofErr w:type="spellEnd"/>
      <w:r w:rsidRPr="00842693">
        <w:rPr>
          <w:sz w:val="28"/>
          <w:szCs w:val="28"/>
        </w:rPr>
        <w:t xml:space="preserve"> район (Республіка Білорусь), </w:t>
      </w:r>
      <w:proofErr w:type="spellStart"/>
      <w:r w:rsidRPr="00842693">
        <w:rPr>
          <w:sz w:val="28"/>
          <w:szCs w:val="28"/>
        </w:rPr>
        <w:t>м.Сілламяе</w:t>
      </w:r>
      <w:proofErr w:type="spellEnd"/>
      <w:r w:rsidRPr="00842693">
        <w:rPr>
          <w:sz w:val="28"/>
          <w:szCs w:val="28"/>
        </w:rPr>
        <w:t xml:space="preserve"> (Естонська Республіка),   </w:t>
      </w:r>
      <w:proofErr w:type="spellStart"/>
      <w:r w:rsidRPr="00842693">
        <w:rPr>
          <w:sz w:val="28"/>
          <w:szCs w:val="28"/>
        </w:rPr>
        <w:t>Красницький</w:t>
      </w:r>
      <w:proofErr w:type="spellEnd"/>
      <w:r w:rsidRPr="00842693">
        <w:rPr>
          <w:sz w:val="28"/>
          <w:szCs w:val="28"/>
        </w:rPr>
        <w:t xml:space="preserve">, </w:t>
      </w:r>
      <w:proofErr w:type="spellStart"/>
      <w:r w:rsidRPr="00842693">
        <w:rPr>
          <w:sz w:val="28"/>
          <w:szCs w:val="28"/>
        </w:rPr>
        <w:t>Гнєзненський</w:t>
      </w:r>
      <w:proofErr w:type="spellEnd"/>
      <w:r w:rsidRPr="00842693">
        <w:rPr>
          <w:sz w:val="28"/>
          <w:szCs w:val="28"/>
        </w:rPr>
        <w:t xml:space="preserve"> та </w:t>
      </w:r>
      <w:proofErr w:type="spellStart"/>
      <w:r w:rsidRPr="00842693">
        <w:rPr>
          <w:sz w:val="28"/>
          <w:szCs w:val="28"/>
        </w:rPr>
        <w:t>Гродзіський</w:t>
      </w:r>
      <w:proofErr w:type="spellEnd"/>
      <w:r w:rsidRPr="00842693">
        <w:rPr>
          <w:sz w:val="28"/>
          <w:szCs w:val="28"/>
        </w:rPr>
        <w:t xml:space="preserve"> повіти (Республіка Польща), </w:t>
      </w:r>
      <w:proofErr w:type="spellStart"/>
      <w:r w:rsidRPr="00842693">
        <w:rPr>
          <w:sz w:val="28"/>
          <w:szCs w:val="28"/>
        </w:rPr>
        <w:t>м.Тонала</w:t>
      </w:r>
      <w:proofErr w:type="spellEnd"/>
      <w:r w:rsidRPr="00842693">
        <w:rPr>
          <w:sz w:val="28"/>
          <w:szCs w:val="28"/>
        </w:rPr>
        <w:t xml:space="preserve"> (Мексиканські </w:t>
      </w:r>
      <w:r>
        <w:rPr>
          <w:sz w:val="28"/>
          <w:szCs w:val="28"/>
        </w:rPr>
        <w:t>С</w:t>
      </w:r>
      <w:r w:rsidRPr="00842693">
        <w:rPr>
          <w:sz w:val="28"/>
          <w:szCs w:val="28"/>
        </w:rPr>
        <w:t xml:space="preserve">получені </w:t>
      </w:r>
      <w:r>
        <w:rPr>
          <w:sz w:val="28"/>
          <w:szCs w:val="28"/>
        </w:rPr>
        <w:t>Ш</w:t>
      </w:r>
      <w:r w:rsidRPr="00842693">
        <w:rPr>
          <w:sz w:val="28"/>
          <w:szCs w:val="28"/>
        </w:rPr>
        <w:t xml:space="preserve">тати), </w:t>
      </w:r>
      <w:proofErr w:type="spellStart"/>
      <w:r w:rsidRPr="00842693">
        <w:rPr>
          <w:sz w:val="28"/>
          <w:szCs w:val="28"/>
        </w:rPr>
        <w:t>м.Санта-Марінелла</w:t>
      </w:r>
      <w:proofErr w:type="spellEnd"/>
      <w:r w:rsidRPr="00842693">
        <w:rPr>
          <w:sz w:val="28"/>
          <w:szCs w:val="28"/>
        </w:rPr>
        <w:t xml:space="preserve"> (Італійська Республіка), Меморандум про зміцнення обмін</w:t>
      </w:r>
      <w:r>
        <w:rPr>
          <w:sz w:val="28"/>
          <w:szCs w:val="28"/>
        </w:rPr>
        <w:t>ів</w:t>
      </w:r>
      <w:r w:rsidRPr="00842693">
        <w:rPr>
          <w:sz w:val="28"/>
          <w:szCs w:val="28"/>
        </w:rPr>
        <w:t xml:space="preserve"> і співробітництва з містом Чжаньцзян </w:t>
      </w:r>
      <w:r>
        <w:rPr>
          <w:sz w:val="28"/>
          <w:szCs w:val="28"/>
        </w:rPr>
        <w:t>(</w:t>
      </w:r>
      <w:r w:rsidRPr="00842693">
        <w:rPr>
          <w:sz w:val="28"/>
          <w:szCs w:val="28"/>
        </w:rPr>
        <w:t>КНР</w:t>
      </w:r>
      <w:r>
        <w:rPr>
          <w:sz w:val="28"/>
          <w:szCs w:val="28"/>
        </w:rPr>
        <w:t xml:space="preserve">) </w:t>
      </w:r>
      <w:r w:rsidRPr="0082607A">
        <w:rPr>
          <w:sz w:val="28"/>
          <w:szCs w:val="28"/>
        </w:rPr>
        <w:t xml:space="preserve">та Протокол </w:t>
      </w:r>
      <w:r w:rsidRPr="00842693">
        <w:rPr>
          <w:sz w:val="28"/>
          <w:szCs w:val="28"/>
        </w:rPr>
        <w:t>зміцнення обмін</w:t>
      </w:r>
      <w:r>
        <w:rPr>
          <w:sz w:val="28"/>
          <w:szCs w:val="28"/>
        </w:rPr>
        <w:t>ів</w:t>
      </w:r>
      <w:r w:rsidRPr="0082607A">
        <w:rPr>
          <w:sz w:val="28"/>
          <w:szCs w:val="28"/>
        </w:rPr>
        <w:t xml:space="preserve">та співпраці з містом </w:t>
      </w:r>
      <w:proofErr w:type="spellStart"/>
      <w:r w:rsidRPr="0082607A">
        <w:rPr>
          <w:sz w:val="28"/>
          <w:szCs w:val="28"/>
        </w:rPr>
        <w:t>Задар</w:t>
      </w:r>
      <w:proofErr w:type="spellEnd"/>
      <w:r w:rsidRPr="0082607A">
        <w:rPr>
          <w:sz w:val="28"/>
          <w:szCs w:val="28"/>
        </w:rPr>
        <w:t xml:space="preserve"> (Республіка Хорватія)</w:t>
      </w:r>
      <w:r w:rsidRPr="00842693">
        <w:rPr>
          <w:sz w:val="28"/>
          <w:szCs w:val="28"/>
        </w:rPr>
        <w:t>. В рамках укладених угод про взаємовигідну співпрацю у сферах економічного, культурного та громадського життя відбуваються обміни делегаціями спеціалістів з вивчення досвіду роботи у різних сферах міського життя, обміни делегаціями під час святкування Днів міст, проводяться міжнародні заходи</w:t>
      </w:r>
      <w:r w:rsidR="00FE4797">
        <w:rPr>
          <w:sz w:val="28"/>
          <w:szCs w:val="28"/>
        </w:rPr>
        <w:t>, залучається молодь до міжнародного співробітництва</w:t>
      </w:r>
    </w:p>
    <w:p w:rsidR="00CD3DF5" w:rsidRDefault="00CD3DF5" w:rsidP="00CD3DF5">
      <w:pPr>
        <w:pStyle w:val="af6"/>
        <w:jc w:val="both"/>
        <w:rPr>
          <w:sz w:val="28"/>
          <w:szCs w:val="28"/>
        </w:rPr>
      </w:pPr>
      <w:r>
        <w:rPr>
          <w:color w:val="202020"/>
          <w:sz w:val="28"/>
          <w:szCs w:val="28"/>
        </w:rPr>
        <w:t xml:space="preserve">     За активне просування європейських ідеалів місто у життя своїх мешканців та активну співпрацю з європейськими містами у різноманітних галузях Бровари</w:t>
      </w:r>
      <w:r>
        <w:rPr>
          <w:sz w:val="28"/>
          <w:szCs w:val="28"/>
        </w:rPr>
        <w:t xml:space="preserve"> одне з небагатьох міст України, яке має  3  нагороди </w:t>
      </w:r>
      <w:r>
        <w:rPr>
          <w:color w:val="202020"/>
          <w:sz w:val="28"/>
          <w:szCs w:val="28"/>
        </w:rPr>
        <w:t xml:space="preserve">Парламентської Асамблеї ради Європи: 2014 р. -  Європейський диплом Європи,          2015 р. - Почесний прапор Європи, </w:t>
      </w:r>
      <w:r>
        <w:rPr>
          <w:sz w:val="28"/>
          <w:szCs w:val="28"/>
        </w:rPr>
        <w:t xml:space="preserve"> 2018 р.  - наше місто відзначено ІІІ премією </w:t>
      </w:r>
      <w:proofErr w:type="spellStart"/>
      <w:r>
        <w:rPr>
          <w:sz w:val="28"/>
          <w:szCs w:val="28"/>
        </w:rPr>
        <w:t>PlaqueofHonour</w:t>
      </w:r>
      <w:proofErr w:type="spellEnd"/>
      <w:r>
        <w:rPr>
          <w:sz w:val="28"/>
          <w:szCs w:val="28"/>
        </w:rPr>
        <w:t xml:space="preserve"> /Почесна Відзнака (</w:t>
      </w:r>
      <w:r>
        <w:rPr>
          <w:color w:val="202020"/>
          <w:sz w:val="28"/>
          <w:szCs w:val="28"/>
          <w:shd w:val="clear" w:color="auto" w:fill="FFFFFF"/>
        </w:rPr>
        <w:t>Почесний знак  Європи). </w:t>
      </w:r>
    </w:p>
    <w:p w:rsidR="007A2989" w:rsidRDefault="007A2989" w:rsidP="00CD3DF5">
      <w:pPr>
        <w:pStyle w:val="af6"/>
        <w:jc w:val="both"/>
        <w:rPr>
          <w:b/>
          <w:bCs/>
          <w:sz w:val="28"/>
          <w:szCs w:val="28"/>
        </w:rPr>
      </w:pPr>
    </w:p>
    <w:p w:rsidR="00CD3DF5" w:rsidRDefault="00CD3DF5" w:rsidP="00CD3DF5">
      <w:pPr>
        <w:pStyle w:val="af6"/>
        <w:jc w:val="both"/>
        <w:rPr>
          <w:sz w:val="28"/>
          <w:szCs w:val="28"/>
        </w:rPr>
      </w:pPr>
      <w:r>
        <w:rPr>
          <w:b/>
          <w:bCs/>
          <w:sz w:val="28"/>
          <w:szCs w:val="28"/>
        </w:rPr>
        <w:t>Головні цілі на 20</w:t>
      </w:r>
      <w:r w:rsidR="00760636">
        <w:rPr>
          <w:b/>
          <w:bCs/>
          <w:sz w:val="28"/>
          <w:szCs w:val="28"/>
        </w:rPr>
        <w:t>20</w:t>
      </w:r>
      <w:r>
        <w:rPr>
          <w:b/>
          <w:bCs/>
          <w:sz w:val="28"/>
          <w:szCs w:val="28"/>
        </w:rPr>
        <w:t xml:space="preserve"> рік:</w:t>
      </w:r>
    </w:p>
    <w:p w:rsidR="00CD3DF5" w:rsidRDefault="00CD3DF5" w:rsidP="007A2989">
      <w:pPr>
        <w:pStyle w:val="af6"/>
        <w:numPr>
          <w:ilvl w:val="0"/>
          <w:numId w:val="13"/>
        </w:numPr>
        <w:jc w:val="both"/>
        <w:rPr>
          <w:sz w:val="28"/>
          <w:szCs w:val="28"/>
        </w:rPr>
      </w:pPr>
      <w:r>
        <w:rPr>
          <w:sz w:val="28"/>
          <w:szCs w:val="28"/>
        </w:rPr>
        <w:t xml:space="preserve">Розвиток поріднених </w:t>
      </w:r>
      <w:proofErr w:type="spellStart"/>
      <w:r>
        <w:rPr>
          <w:sz w:val="28"/>
          <w:szCs w:val="28"/>
        </w:rPr>
        <w:t>зв</w:t>
      </w:r>
      <w:proofErr w:type="spellEnd"/>
      <w:r>
        <w:rPr>
          <w:sz w:val="28"/>
          <w:szCs w:val="28"/>
          <w:lang w:val="ru-RU"/>
        </w:rPr>
        <w:t>’</w:t>
      </w:r>
      <w:proofErr w:type="spellStart"/>
      <w:r>
        <w:rPr>
          <w:sz w:val="28"/>
          <w:szCs w:val="28"/>
        </w:rPr>
        <w:t>язків</w:t>
      </w:r>
      <w:proofErr w:type="spellEnd"/>
      <w:r>
        <w:rPr>
          <w:sz w:val="28"/>
          <w:szCs w:val="28"/>
        </w:rPr>
        <w:t xml:space="preserve"> з містами побратимами; участь у спільних міжнародних проектах; покращення міжнародного іміджу міста.</w:t>
      </w:r>
    </w:p>
    <w:p w:rsidR="00CD3DF5" w:rsidRDefault="00CD3DF5" w:rsidP="00CD3DF5">
      <w:pPr>
        <w:pStyle w:val="af6"/>
        <w:jc w:val="both"/>
        <w:rPr>
          <w:sz w:val="28"/>
          <w:szCs w:val="28"/>
        </w:rPr>
      </w:pPr>
    </w:p>
    <w:p w:rsidR="00CD3DF5" w:rsidRDefault="00CD3DF5" w:rsidP="00CD3DF5">
      <w:pPr>
        <w:pStyle w:val="af6"/>
        <w:jc w:val="both"/>
        <w:rPr>
          <w:b/>
          <w:bCs/>
          <w:sz w:val="28"/>
          <w:szCs w:val="28"/>
        </w:rPr>
      </w:pPr>
      <w:r>
        <w:rPr>
          <w:b/>
          <w:bCs/>
          <w:sz w:val="28"/>
          <w:szCs w:val="28"/>
        </w:rPr>
        <w:t>Основні завдання на 20</w:t>
      </w:r>
      <w:r w:rsidR="00760636">
        <w:rPr>
          <w:b/>
          <w:bCs/>
          <w:sz w:val="28"/>
          <w:szCs w:val="28"/>
        </w:rPr>
        <w:t>20</w:t>
      </w:r>
      <w:r>
        <w:rPr>
          <w:b/>
          <w:bCs/>
          <w:sz w:val="28"/>
          <w:szCs w:val="28"/>
        </w:rPr>
        <w:t xml:space="preserve"> рік:</w:t>
      </w:r>
    </w:p>
    <w:p w:rsidR="00CD3DF5" w:rsidRDefault="00CD3DF5" w:rsidP="00A636C3">
      <w:pPr>
        <w:pStyle w:val="af6"/>
        <w:numPr>
          <w:ilvl w:val="0"/>
          <w:numId w:val="10"/>
        </w:numPr>
        <w:jc w:val="both"/>
        <w:rPr>
          <w:sz w:val="28"/>
          <w:szCs w:val="28"/>
        </w:rPr>
      </w:pPr>
      <w:r>
        <w:rPr>
          <w:bCs/>
          <w:sz w:val="28"/>
          <w:szCs w:val="28"/>
        </w:rPr>
        <w:t xml:space="preserve">продовження підтримки міжнародних </w:t>
      </w:r>
      <w:proofErr w:type="spellStart"/>
      <w:r>
        <w:rPr>
          <w:sz w:val="28"/>
          <w:szCs w:val="28"/>
        </w:rPr>
        <w:t>зв</w:t>
      </w:r>
      <w:proofErr w:type="spellEnd"/>
      <w:r>
        <w:rPr>
          <w:sz w:val="28"/>
          <w:szCs w:val="28"/>
          <w:lang w:val="ru-RU"/>
        </w:rPr>
        <w:t>’</w:t>
      </w:r>
      <w:proofErr w:type="spellStart"/>
      <w:r>
        <w:rPr>
          <w:sz w:val="28"/>
          <w:szCs w:val="28"/>
        </w:rPr>
        <w:t>язків</w:t>
      </w:r>
      <w:proofErr w:type="spellEnd"/>
      <w:r>
        <w:rPr>
          <w:sz w:val="28"/>
          <w:szCs w:val="28"/>
        </w:rPr>
        <w:t xml:space="preserve"> з  містами побратимами;</w:t>
      </w:r>
    </w:p>
    <w:p w:rsidR="00CD3DF5" w:rsidRDefault="00CD3DF5" w:rsidP="00A636C3">
      <w:pPr>
        <w:pStyle w:val="af6"/>
        <w:numPr>
          <w:ilvl w:val="0"/>
          <w:numId w:val="10"/>
        </w:numPr>
        <w:jc w:val="both"/>
        <w:rPr>
          <w:bCs/>
          <w:sz w:val="28"/>
          <w:szCs w:val="28"/>
        </w:rPr>
      </w:pPr>
      <w:r>
        <w:rPr>
          <w:bCs/>
          <w:sz w:val="28"/>
          <w:szCs w:val="28"/>
        </w:rPr>
        <w:t>координація міжнародних заходів на території міста;</w:t>
      </w:r>
    </w:p>
    <w:p w:rsidR="00CD3DF5" w:rsidRDefault="00CD3DF5" w:rsidP="00A636C3">
      <w:pPr>
        <w:pStyle w:val="af6"/>
        <w:numPr>
          <w:ilvl w:val="0"/>
          <w:numId w:val="10"/>
        </w:numPr>
        <w:jc w:val="both"/>
        <w:rPr>
          <w:bCs/>
          <w:sz w:val="28"/>
          <w:szCs w:val="28"/>
        </w:rPr>
      </w:pPr>
      <w:r>
        <w:rPr>
          <w:bCs/>
          <w:sz w:val="28"/>
          <w:szCs w:val="28"/>
        </w:rPr>
        <w:t>участь у міжнародних програмах в сферах економіки, освіти, культури, спорту, тощо.</w:t>
      </w:r>
    </w:p>
    <w:p w:rsidR="0087134B" w:rsidRDefault="0087134B" w:rsidP="00230D0E">
      <w:pPr>
        <w:ind w:firstLine="426"/>
        <w:jc w:val="center"/>
        <w:rPr>
          <w:b/>
          <w:bCs/>
          <w:i/>
          <w:iCs/>
          <w:sz w:val="28"/>
          <w:szCs w:val="28"/>
        </w:rPr>
      </w:pPr>
    </w:p>
    <w:p w:rsidR="00D45442" w:rsidRDefault="00D45442" w:rsidP="00230D0E">
      <w:pPr>
        <w:ind w:firstLine="426"/>
        <w:jc w:val="center"/>
        <w:rPr>
          <w:b/>
          <w:bCs/>
          <w:iCs/>
          <w:sz w:val="28"/>
          <w:szCs w:val="28"/>
        </w:rPr>
      </w:pPr>
    </w:p>
    <w:p w:rsidR="00726D07" w:rsidRPr="00BB35BB" w:rsidRDefault="00726D07" w:rsidP="00230D0E">
      <w:pPr>
        <w:ind w:firstLine="426"/>
        <w:jc w:val="center"/>
        <w:rPr>
          <w:b/>
          <w:bCs/>
          <w:iCs/>
          <w:sz w:val="28"/>
          <w:szCs w:val="28"/>
        </w:rPr>
      </w:pPr>
      <w:r w:rsidRPr="00BB35BB">
        <w:rPr>
          <w:b/>
          <w:bCs/>
          <w:iCs/>
          <w:sz w:val="28"/>
          <w:szCs w:val="28"/>
        </w:rPr>
        <w:t xml:space="preserve"> Фінансові ресурси.</w:t>
      </w:r>
    </w:p>
    <w:p w:rsidR="002E3444" w:rsidRPr="00C92553" w:rsidRDefault="002E3444" w:rsidP="002E3444">
      <w:pPr>
        <w:jc w:val="both"/>
        <w:rPr>
          <w:b/>
          <w:sz w:val="28"/>
          <w:szCs w:val="28"/>
        </w:rPr>
      </w:pPr>
      <w:r w:rsidRPr="002E3444">
        <w:rPr>
          <w:sz w:val="28"/>
          <w:szCs w:val="28"/>
          <w:shd w:val="clear" w:color="auto" w:fill="FFFFFF"/>
        </w:rPr>
        <w:t>До складу джерел доходів місцевого бюджету у 2020 році будуть зараховуватися податки і збори, передбачені статтями 64 </w:t>
      </w:r>
      <w:r>
        <w:rPr>
          <w:sz w:val="28"/>
          <w:szCs w:val="28"/>
          <w:shd w:val="clear" w:color="auto" w:fill="FFFFFF"/>
        </w:rPr>
        <w:t xml:space="preserve"> Бюджетного кодексу України</w:t>
      </w:r>
      <w:r w:rsidRPr="002E3444">
        <w:rPr>
          <w:sz w:val="28"/>
          <w:szCs w:val="28"/>
          <w:shd w:val="clear" w:color="auto" w:fill="FFFFFF"/>
        </w:rPr>
        <w:t>.</w:t>
      </w:r>
    </w:p>
    <w:p w:rsidR="002E3444" w:rsidRPr="002E3444" w:rsidRDefault="002E3444" w:rsidP="002E3444">
      <w:pPr>
        <w:jc w:val="both"/>
        <w:rPr>
          <w:sz w:val="28"/>
          <w:szCs w:val="28"/>
        </w:rPr>
      </w:pPr>
      <w:r>
        <w:rPr>
          <w:sz w:val="28"/>
          <w:szCs w:val="28"/>
        </w:rPr>
        <w:t xml:space="preserve">Доходи на 2020 рік визначені в сумі </w:t>
      </w:r>
      <w:r w:rsidRPr="002E3444">
        <w:rPr>
          <w:sz w:val="28"/>
          <w:szCs w:val="28"/>
        </w:rPr>
        <w:t>1 272</w:t>
      </w:r>
      <w:r w:rsidR="00E25E0E">
        <w:rPr>
          <w:sz w:val="28"/>
          <w:szCs w:val="28"/>
        </w:rPr>
        <w:t> </w:t>
      </w:r>
      <w:r w:rsidRPr="002E3444">
        <w:rPr>
          <w:sz w:val="28"/>
          <w:szCs w:val="28"/>
        </w:rPr>
        <w:t>836</w:t>
      </w:r>
      <w:r w:rsidR="00E25E0E">
        <w:rPr>
          <w:sz w:val="28"/>
          <w:szCs w:val="28"/>
        </w:rPr>
        <w:t>,</w:t>
      </w:r>
      <w:r w:rsidRPr="002E3444">
        <w:rPr>
          <w:sz w:val="28"/>
          <w:szCs w:val="28"/>
        </w:rPr>
        <w:t>546</w:t>
      </w:r>
      <w:r w:rsidR="00E25E0E">
        <w:rPr>
          <w:sz w:val="28"/>
          <w:szCs w:val="28"/>
        </w:rPr>
        <w:t xml:space="preserve"> тис.</w:t>
      </w:r>
      <w:r w:rsidRPr="002E3444">
        <w:rPr>
          <w:sz w:val="28"/>
          <w:szCs w:val="28"/>
        </w:rPr>
        <w:t xml:space="preserve"> грн., в тому числі загальний фонд – 1 186</w:t>
      </w:r>
      <w:r w:rsidR="00E25E0E">
        <w:rPr>
          <w:sz w:val="28"/>
          <w:szCs w:val="28"/>
        </w:rPr>
        <w:t> </w:t>
      </w:r>
      <w:r w:rsidRPr="002E3444">
        <w:rPr>
          <w:sz w:val="28"/>
          <w:szCs w:val="28"/>
        </w:rPr>
        <w:t>525</w:t>
      </w:r>
      <w:r w:rsidR="00E25E0E">
        <w:rPr>
          <w:sz w:val="28"/>
          <w:szCs w:val="28"/>
        </w:rPr>
        <w:t>,</w:t>
      </w:r>
      <w:r w:rsidRPr="002E3444">
        <w:rPr>
          <w:sz w:val="28"/>
          <w:szCs w:val="28"/>
        </w:rPr>
        <w:t>046</w:t>
      </w:r>
      <w:r w:rsidR="00E25E0E">
        <w:rPr>
          <w:sz w:val="28"/>
          <w:szCs w:val="28"/>
        </w:rPr>
        <w:t xml:space="preserve"> тис.</w:t>
      </w:r>
      <w:r w:rsidRPr="002E3444">
        <w:rPr>
          <w:sz w:val="28"/>
          <w:szCs w:val="28"/>
        </w:rPr>
        <w:t xml:space="preserve"> грн., спеціальний фонд – 86</w:t>
      </w:r>
      <w:r w:rsidR="00E25E0E">
        <w:rPr>
          <w:sz w:val="28"/>
          <w:szCs w:val="28"/>
        </w:rPr>
        <w:t> </w:t>
      </w:r>
      <w:r w:rsidRPr="002E3444">
        <w:rPr>
          <w:sz w:val="28"/>
          <w:szCs w:val="28"/>
        </w:rPr>
        <w:t>311</w:t>
      </w:r>
      <w:r w:rsidR="00E25E0E">
        <w:rPr>
          <w:sz w:val="28"/>
          <w:szCs w:val="28"/>
        </w:rPr>
        <w:t>,</w:t>
      </w:r>
      <w:r w:rsidRPr="002E3444">
        <w:rPr>
          <w:sz w:val="28"/>
          <w:szCs w:val="28"/>
        </w:rPr>
        <w:t>5</w:t>
      </w:r>
      <w:r w:rsidR="00E25E0E">
        <w:rPr>
          <w:sz w:val="28"/>
          <w:szCs w:val="28"/>
        </w:rPr>
        <w:t xml:space="preserve"> тис.</w:t>
      </w:r>
      <w:r w:rsidRPr="002E3444">
        <w:rPr>
          <w:sz w:val="28"/>
          <w:szCs w:val="28"/>
        </w:rPr>
        <w:t xml:space="preserve"> грн. </w:t>
      </w:r>
    </w:p>
    <w:p w:rsidR="002E3444" w:rsidRPr="002E3444" w:rsidRDefault="002E3444" w:rsidP="002E3444">
      <w:pPr>
        <w:ind w:firstLine="567"/>
        <w:jc w:val="both"/>
        <w:rPr>
          <w:sz w:val="28"/>
          <w:szCs w:val="28"/>
        </w:rPr>
      </w:pPr>
      <w:r w:rsidRPr="002E3444">
        <w:rPr>
          <w:sz w:val="28"/>
          <w:szCs w:val="28"/>
        </w:rPr>
        <w:t>Доходи бюджету міста Бровари на 2020 рік без врахування трансфертів та власних надходжень бюджетних установ розраховано в сумі 980</w:t>
      </w:r>
      <w:r w:rsidR="00E25E0E">
        <w:rPr>
          <w:sz w:val="28"/>
          <w:szCs w:val="28"/>
        </w:rPr>
        <w:t> </w:t>
      </w:r>
      <w:r w:rsidRPr="002E3444">
        <w:rPr>
          <w:sz w:val="28"/>
          <w:szCs w:val="28"/>
        </w:rPr>
        <w:t>606</w:t>
      </w:r>
      <w:r w:rsidR="00E25E0E">
        <w:rPr>
          <w:sz w:val="28"/>
          <w:szCs w:val="28"/>
        </w:rPr>
        <w:t>,</w:t>
      </w:r>
      <w:r w:rsidRPr="002E3444">
        <w:rPr>
          <w:sz w:val="28"/>
          <w:szCs w:val="28"/>
        </w:rPr>
        <w:t>200</w:t>
      </w:r>
      <w:r w:rsidR="00E25E0E">
        <w:rPr>
          <w:sz w:val="28"/>
          <w:szCs w:val="28"/>
        </w:rPr>
        <w:t xml:space="preserve"> тис.</w:t>
      </w:r>
      <w:r w:rsidRPr="002E3444">
        <w:rPr>
          <w:sz w:val="28"/>
          <w:szCs w:val="28"/>
        </w:rPr>
        <w:t xml:space="preserve"> грн., в тому числі </w:t>
      </w:r>
      <w:r w:rsidRPr="002E3444">
        <w:rPr>
          <w:bCs/>
          <w:sz w:val="28"/>
          <w:szCs w:val="28"/>
        </w:rPr>
        <w:t>доходи загального фонду 948 366,0</w:t>
      </w:r>
      <w:r w:rsidR="00E25E0E">
        <w:rPr>
          <w:bCs/>
          <w:sz w:val="28"/>
          <w:szCs w:val="28"/>
        </w:rPr>
        <w:t xml:space="preserve"> тис.</w:t>
      </w:r>
      <w:r w:rsidRPr="002E3444">
        <w:rPr>
          <w:sz w:val="28"/>
          <w:szCs w:val="28"/>
        </w:rPr>
        <w:t xml:space="preserve"> грн., доходи спеціального фонду 32</w:t>
      </w:r>
      <w:r w:rsidR="00E25E0E">
        <w:rPr>
          <w:sz w:val="28"/>
          <w:szCs w:val="28"/>
        </w:rPr>
        <w:t> </w:t>
      </w:r>
      <w:r w:rsidRPr="002E3444">
        <w:rPr>
          <w:sz w:val="28"/>
          <w:szCs w:val="28"/>
        </w:rPr>
        <w:t>240</w:t>
      </w:r>
      <w:r w:rsidR="00E25E0E">
        <w:rPr>
          <w:sz w:val="28"/>
          <w:szCs w:val="28"/>
        </w:rPr>
        <w:t>,</w:t>
      </w:r>
      <w:r w:rsidRPr="002E3444">
        <w:rPr>
          <w:sz w:val="28"/>
          <w:szCs w:val="28"/>
        </w:rPr>
        <w:t>2</w:t>
      </w:r>
      <w:r w:rsidR="00E25E0E">
        <w:rPr>
          <w:sz w:val="28"/>
          <w:szCs w:val="28"/>
        </w:rPr>
        <w:t xml:space="preserve"> тис.</w:t>
      </w:r>
      <w:r w:rsidRPr="002E3444">
        <w:rPr>
          <w:sz w:val="28"/>
          <w:szCs w:val="28"/>
        </w:rPr>
        <w:t xml:space="preserve"> грн. </w:t>
      </w:r>
    </w:p>
    <w:p w:rsidR="002E3444" w:rsidRPr="002E3444" w:rsidRDefault="002E3444" w:rsidP="002E3444">
      <w:pPr>
        <w:ind w:firstLine="567"/>
        <w:jc w:val="both"/>
        <w:rPr>
          <w:bCs/>
          <w:iCs/>
          <w:sz w:val="28"/>
          <w:szCs w:val="28"/>
        </w:rPr>
      </w:pPr>
      <w:r w:rsidRPr="002E3444">
        <w:rPr>
          <w:iCs/>
          <w:sz w:val="28"/>
          <w:szCs w:val="28"/>
        </w:rPr>
        <w:t>Порівняно з очікуваними надходженнями за 2019 рік, п</w:t>
      </w:r>
      <w:r w:rsidRPr="002E3444">
        <w:rPr>
          <w:bCs/>
          <w:iCs/>
          <w:sz w:val="28"/>
          <w:szCs w:val="28"/>
        </w:rPr>
        <w:t>рогнозні показники</w:t>
      </w:r>
      <w:r w:rsidRPr="002E3444">
        <w:rPr>
          <w:iCs/>
          <w:sz w:val="28"/>
          <w:szCs w:val="28"/>
        </w:rPr>
        <w:t xml:space="preserve"> доходів </w:t>
      </w:r>
      <w:r w:rsidRPr="002E3444">
        <w:rPr>
          <w:bCs/>
          <w:iCs/>
          <w:sz w:val="28"/>
          <w:szCs w:val="28"/>
        </w:rPr>
        <w:t xml:space="preserve">бюджету м. Бровари </w:t>
      </w:r>
      <w:r w:rsidRPr="002E3444">
        <w:rPr>
          <w:iCs/>
          <w:sz w:val="28"/>
          <w:szCs w:val="28"/>
        </w:rPr>
        <w:t xml:space="preserve">на </w:t>
      </w:r>
      <w:r w:rsidRPr="002E3444">
        <w:rPr>
          <w:bCs/>
          <w:iCs/>
          <w:sz w:val="28"/>
          <w:szCs w:val="28"/>
        </w:rPr>
        <w:t>2020 рік збільшено</w:t>
      </w:r>
      <w:r w:rsidRPr="002E3444">
        <w:rPr>
          <w:iCs/>
          <w:sz w:val="28"/>
          <w:szCs w:val="28"/>
        </w:rPr>
        <w:t xml:space="preserve"> на 92</w:t>
      </w:r>
      <w:r w:rsidR="00E25E0E">
        <w:rPr>
          <w:iCs/>
          <w:sz w:val="28"/>
          <w:szCs w:val="28"/>
        </w:rPr>
        <w:t> </w:t>
      </w:r>
      <w:r w:rsidRPr="002E3444">
        <w:rPr>
          <w:iCs/>
          <w:sz w:val="28"/>
          <w:szCs w:val="28"/>
        </w:rPr>
        <w:t>868</w:t>
      </w:r>
      <w:r w:rsidR="00E25E0E">
        <w:rPr>
          <w:iCs/>
          <w:sz w:val="28"/>
          <w:szCs w:val="28"/>
        </w:rPr>
        <w:t>,</w:t>
      </w:r>
      <w:r w:rsidRPr="002E3444">
        <w:rPr>
          <w:iCs/>
          <w:sz w:val="28"/>
          <w:szCs w:val="28"/>
        </w:rPr>
        <w:t>0</w:t>
      </w:r>
      <w:r w:rsidRPr="002E3444">
        <w:rPr>
          <w:bCs/>
          <w:iCs/>
          <w:sz w:val="28"/>
          <w:szCs w:val="28"/>
        </w:rPr>
        <w:t xml:space="preserve"> грн. </w:t>
      </w:r>
      <w:r w:rsidRPr="002E3444">
        <w:rPr>
          <w:iCs/>
          <w:sz w:val="28"/>
          <w:szCs w:val="28"/>
        </w:rPr>
        <w:t xml:space="preserve">абона 10,5 </w:t>
      </w:r>
      <w:r w:rsidRPr="002E3444">
        <w:rPr>
          <w:bCs/>
          <w:iCs/>
          <w:sz w:val="28"/>
          <w:szCs w:val="28"/>
        </w:rPr>
        <w:t>%.</w:t>
      </w:r>
    </w:p>
    <w:p w:rsidR="002E3444" w:rsidRPr="002E3444" w:rsidRDefault="002E3444" w:rsidP="002E3444">
      <w:pPr>
        <w:ind w:right="-2" w:firstLine="567"/>
        <w:jc w:val="both"/>
        <w:rPr>
          <w:bCs/>
          <w:sz w:val="28"/>
          <w:szCs w:val="28"/>
        </w:rPr>
      </w:pPr>
      <w:r w:rsidRPr="002E3444">
        <w:rPr>
          <w:bCs/>
          <w:sz w:val="28"/>
          <w:szCs w:val="28"/>
        </w:rPr>
        <w:t>Структура бюджету міста Бровари на 2020 рік аналогічна до бюджету 2019 року, а саме найбільшу питому вагу має загальний фонд бюджету – 74,5 %.</w:t>
      </w:r>
    </w:p>
    <w:p w:rsidR="00552CCD" w:rsidRDefault="00552CCD" w:rsidP="002E3444">
      <w:pPr>
        <w:pStyle w:val="af4"/>
        <w:tabs>
          <w:tab w:val="left" w:pos="540"/>
        </w:tabs>
        <w:spacing w:before="120"/>
        <w:ind w:firstLine="539"/>
        <w:jc w:val="center"/>
        <w:rPr>
          <w:rFonts w:ascii="Times New Roman" w:eastAsia="MS Mincho" w:hAnsi="Times New Roman"/>
          <w:bCs/>
          <w:sz w:val="28"/>
          <w:szCs w:val="28"/>
          <w:lang w:val="uk-UA"/>
        </w:rPr>
      </w:pPr>
    </w:p>
    <w:p w:rsidR="00552CCD" w:rsidRDefault="00552CCD" w:rsidP="002E3444">
      <w:pPr>
        <w:pStyle w:val="af4"/>
        <w:tabs>
          <w:tab w:val="left" w:pos="540"/>
        </w:tabs>
        <w:spacing w:before="120"/>
        <w:ind w:firstLine="539"/>
        <w:jc w:val="center"/>
        <w:rPr>
          <w:rFonts w:ascii="Times New Roman" w:eastAsia="MS Mincho" w:hAnsi="Times New Roman"/>
          <w:bCs/>
          <w:sz w:val="28"/>
          <w:szCs w:val="28"/>
          <w:lang w:val="uk-UA"/>
        </w:rPr>
      </w:pPr>
    </w:p>
    <w:p w:rsidR="00552CCD" w:rsidRDefault="00552CCD" w:rsidP="002E3444">
      <w:pPr>
        <w:pStyle w:val="af4"/>
        <w:tabs>
          <w:tab w:val="left" w:pos="540"/>
        </w:tabs>
        <w:spacing w:before="120"/>
        <w:ind w:firstLine="539"/>
        <w:jc w:val="center"/>
        <w:rPr>
          <w:rFonts w:ascii="Times New Roman" w:eastAsia="MS Mincho" w:hAnsi="Times New Roman"/>
          <w:bCs/>
          <w:sz w:val="28"/>
          <w:szCs w:val="28"/>
          <w:lang w:val="uk-UA"/>
        </w:rPr>
      </w:pPr>
    </w:p>
    <w:p w:rsidR="00552CCD" w:rsidRDefault="00552CCD" w:rsidP="002E3444">
      <w:pPr>
        <w:pStyle w:val="af4"/>
        <w:tabs>
          <w:tab w:val="left" w:pos="540"/>
        </w:tabs>
        <w:spacing w:before="120"/>
        <w:ind w:firstLine="539"/>
        <w:jc w:val="center"/>
        <w:rPr>
          <w:rFonts w:ascii="Times New Roman" w:eastAsia="MS Mincho" w:hAnsi="Times New Roman"/>
          <w:b/>
          <w:bCs/>
          <w:i/>
          <w:sz w:val="28"/>
          <w:szCs w:val="28"/>
          <w:lang w:val="uk-UA"/>
        </w:rPr>
      </w:pPr>
    </w:p>
    <w:p w:rsidR="002E3444" w:rsidRPr="00552CCD" w:rsidRDefault="002E3444" w:rsidP="002E3444">
      <w:pPr>
        <w:pStyle w:val="af4"/>
        <w:tabs>
          <w:tab w:val="left" w:pos="540"/>
        </w:tabs>
        <w:spacing w:before="120"/>
        <w:ind w:firstLine="539"/>
        <w:jc w:val="center"/>
        <w:rPr>
          <w:rFonts w:ascii="Times New Roman" w:eastAsia="MS Mincho" w:hAnsi="Times New Roman"/>
          <w:b/>
          <w:bCs/>
          <w:i/>
          <w:sz w:val="28"/>
          <w:szCs w:val="28"/>
          <w:lang w:val="uk-UA"/>
        </w:rPr>
      </w:pPr>
      <w:r w:rsidRPr="00552CCD">
        <w:rPr>
          <w:rFonts w:ascii="Times New Roman" w:eastAsia="MS Mincho" w:hAnsi="Times New Roman"/>
          <w:b/>
          <w:bCs/>
          <w:i/>
          <w:sz w:val="28"/>
          <w:szCs w:val="28"/>
        </w:rPr>
        <w:t xml:space="preserve">Структура </w:t>
      </w:r>
      <w:proofErr w:type="spellStart"/>
      <w:r w:rsidRPr="00552CCD">
        <w:rPr>
          <w:rFonts w:ascii="Times New Roman" w:eastAsia="MS Mincho" w:hAnsi="Times New Roman"/>
          <w:b/>
          <w:bCs/>
          <w:i/>
          <w:sz w:val="28"/>
          <w:szCs w:val="28"/>
        </w:rPr>
        <w:t>доході</w:t>
      </w:r>
      <w:proofErr w:type="gramStart"/>
      <w:r w:rsidRPr="00552CCD">
        <w:rPr>
          <w:rFonts w:ascii="Times New Roman" w:eastAsia="MS Mincho" w:hAnsi="Times New Roman"/>
          <w:b/>
          <w:bCs/>
          <w:i/>
          <w:sz w:val="28"/>
          <w:szCs w:val="28"/>
        </w:rPr>
        <w:t>в</w:t>
      </w:r>
      <w:proofErr w:type="spellEnd"/>
      <w:proofErr w:type="gramEnd"/>
      <w:r w:rsidRPr="00552CCD">
        <w:rPr>
          <w:rFonts w:ascii="Times New Roman" w:eastAsia="MS Mincho" w:hAnsi="Times New Roman"/>
          <w:b/>
          <w:bCs/>
          <w:i/>
          <w:sz w:val="28"/>
          <w:szCs w:val="28"/>
        </w:rPr>
        <w:t xml:space="preserve"> бюджету м. </w:t>
      </w:r>
      <w:proofErr w:type="spellStart"/>
      <w:r w:rsidRPr="00552CCD">
        <w:rPr>
          <w:rFonts w:ascii="Times New Roman" w:eastAsia="MS Mincho" w:hAnsi="Times New Roman"/>
          <w:b/>
          <w:bCs/>
          <w:i/>
          <w:sz w:val="28"/>
          <w:szCs w:val="28"/>
        </w:rPr>
        <w:t>Бровари</w:t>
      </w:r>
      <w:proofErr w:type="spellEnd"/>
      <w:r w:rsidRPr="00552CCD">
        <w:rPr>
          <w:rFonts w:ascii="Times New Roman" w:eastAsia="MS Mincho" w:hAnsi="Times New Roman"/>
          <w:b/>
          <w:bCs/>
          <w:i/>
          <w:sz w:val="28"/>
          <w:szCs w:val="28"/>
        </w:rPr>
        <w:t xml:space="preserve"> в 2020 </w:t>
      </w:r>
      <w:proofErr w:type="spellStart"/>
      <w:r w:rsidRPr="00552CCD">
        <w:rPr>
          <w:rFonts w:ascii="Times New Roman" w:eastAsia="MS Mincho" w:hAnsi="Times New Roman"/>
          <w:b/>
          <w:bCs/>
          <w:i/>
          <w:sz w:val="28"/>
          <w:szCs w:val="28"/>
        </w:rPr>
        <w:t>році</w:t>
      </w:r>
      <w:proofErr w:type="spellEnd"/>
      <w:r w:rsidRPr="00552CCD">
        <w:rPr>
          <w:rFonts w:ascii="Times New Roman" w:eastAsia="MS Mincho" w:hAnsi="Times New Roman"/>
          <w:b/>
          <w:bCs/>
          <w:i/>
          <w:sz w:val="28"/>
          <w:szCs w:val="28"/>
        </w:rPr>
        <w:t>.</w:t>
      </w:r>
    </w:p>
    <w:p w:rsidR="002E3444" w:rsidRDefault="002E3444" w:rsidP="002E3444">
      <w:pPr>
        <w:pStyle w:val="af4"/>
        <w:tabs>
          <w:tab w:val="left" w:pos="540"/>
        </w:tabs>
        <w:spacing w:before="120"/>
        <w:ind w:firstLine="539"/>
        <w:jc w:val="center"/>
        <w:rPr>
          <w:rFonts w:ascii="Times New Roman" w:eastAsia="MS Mincho" w:hAnsi="Times New Roman"/>
          <w:bCs/>
          <w:sz w:val="28"/>
          <w:szCs w:val="28"/>
          <w:lang w:val="uk-UA"/>
        </w:rPr>
      </w:pPr>
    </w:p>
    <w:p w:rsidR="002E3444" w:rsidRPr="002E3444" w:rsidRDefault="002E3444" w:rsidP="002E3444">
      <w:pPr>
        <w:pStyle w:val="af4"/>
        <w:tabs>
          <w:tab w:val="left" w:pos="540"/>
        </w:tabs>
        <w:spacing w:before="120"/>
        <w:ind w:firstLine="539"/>
        <w:jc w:val="center"/>
        <w:rPr>
          <w:rFonts w:ascii="Times New Roman" w:eastAsia="MS Mincho" w:hAnsi="Times New Roman"/>
          <w:bCs/>
          <w:sz w:val="28"/>
          <w:szCs w:val="28"/>
          <w:lang w:val="uk-UA"/>
        </w:rPr>
      </w:pPr>
    </w:p>
    <w:p w:rsidR="002E3444" w:rsidRPr="002E3444" w:rsidRDefault="002E3444" w:rsidP="002E3444">
      <w:pPr>
        <w:ind w:right="-2" w:firstLine="567"/>
        <w:jc w:val="both"/>
        <w:rPr>
          <w:bCs/>
          <w:sz w:val="28"/>
          <w:szCs w:val="28"/>
          <w:lang w:val="ru-RU"/>
        </w:rPr>
      </w:pPr>
      <w:r>
        <w:rPr>
          <w:noProof/>
          <w:lang w:val="ru-RU" w:eastAsia="ru-RU"/>
        </w:rPr>
        <w:drawing>
          <wp:inline distT="0" distB="0" distL="0" distR="0">
            <wp:extent cx="5518597" cy="2202287"/>
            <wp:effectExtent l="0" t="0" r="0" b="0"/>
            <wp:docPr id="10" name="Диаграмма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09A4" w:rsidRDefault="007D09A4" w:rsidP="007D09A4">
      <w:pPr>
        <w:pStyle w:val="a6"/>
        <w:ind w:firstLine="425"/>
      </w:pPr>
      <w:r w:rsidRPr="00B70E93">
        <w:t>На 20</w:t>
      </w:r>
      <w:r>
        <w:t>20</w:t>
      </w:r>
      <w:r w:rsidRPr="00B70E93">
        <w:t xml:space="preserve"> рік </w:t>
      </w:r>
      <w:r>
        <w:t>о</w:t>
      </w:r>
      <w:r w:rsidRPr="00B70E93">
        <w:t xml:space="preserve">бсяг доходів по місту Бровари по </w:t>
      </w:r>
      <w:r w:rsidRPr="00E25E0E">
        <w:t>загальному</w:t>
      </w:r>
      <w:r w:rsidRPr="00B70E93">
        <w:t xml:space="preserve"> фонду (без </w:t>
      </w:r>
      <w:r>
        <w:t xml:space="preserve">врахування </w:t>
      </w:r>
      <w:r w:rsidRPr="00B70E93">
        <w:t xml:space="preserve">трансфертів) планується одержати в сумі </w:t>
      </w:r>
      <w:r>
        <w:t>948</w:t>
      </w:r>
      <w:r w:rsidR="00E25E0E">
        <w:t> </w:t>
      </w:r>
      <w:r>
        <w:t>366</w:t>
      </w:r>
      <w:r w:rsidR="00E25E0E">
        <w:t>,</w:t>
      </w:r>
      <w:r>
        <w:t>0</w:t>
      </w:r>
      <w:r w:rsidR="00E25E0E">
        <w:t xml:space="preserve"> тис.</w:t>
      </w:r>
      <w:r w:rsidRPr="00B70E93">
        <w:t xml:space="preserve"> грн.,</w:t>
      </w:r>
      <w:r>
        <w:t xml:space="preserve"> що на 77</w:t>
      </w:r>
      <w:r w:rsidR="00E25E0E">
        <w:t> </w:t>
      </w:r>
      <w:r>
        <w:t>291</w:t>
      </w:r>
      <w:r w:rsidR="00E25E0E">
        <w:t>,</w:t>
      </w:r>
      <w:r>
        <w:t>6</w:t>
      </w:r>
      <w:r w:rsidR="00E25E0E">
        <w:t xml:space="preserve"> тис.</w:t>
      </w:r>
      <w:r>
        <w:t xml:space="preserve">   грн., або на 8,8 % більше ніж очікувані надходження  2019 року.</w:t>
      </w:r>
    </w:p>
    <w:p w:rsidR="001E6C71" w:rsidRPr="00826573" w:rsidRDefault="001E6C71" w:rsidP="001E6C71">
      <w:pPr>
        <w:pStyle w:val="a6"/>
        <w:ind w:firstLine="0"/>
      </w:pPr>
      <w:r w:rsidRPr="003212F2">
        <w:t xml:space="preserve">Серед податкових агентів основними платниками є </w:t>
      </w:r>
      <w:r>
        <w:t xml:space="preserve">ТОВ «Орієнтир - </w:t>
      </w:r>
      <w:proofErr w:type="spellStart"/>
      <w:r>
        <w:t>Буделемент</w:t>
      </w:r>
      <w:proofErr w:type="spellEnd"/>
      <w:r>
        <w:t>», ТОВ «Марс Україна», ТОВ «</w:t>
      </w:r>
      <w:r w:rsidR="007D09A4">
        <w:t>»</w:t>
      </w:r>
      <w:proofErr w:type="spellStart"/>
      <w:r w:rsidR="007D09A4">
        <w:t>Алютех-К</w:t>
      </w:r>
      <w:proofErr w:type="spellEnd"/>
      <w:r>
        <w:t>», ТОВ «</w:t>
      </w:r>
      <w:r w:rsidR="007D09A4">
        <w:t>Київський пекарний дім</w:t>
      </w:r>
      <w:r>
        <w:t>», ТОВ «Епіцентр К», ДП «Укрспирт», ТОВ «</w:t>
      </w:r>
      <w:proofErr w:type="spellStart"/>
      <w:r>
        <w:t>Київгума</w:t>
      </w:r>
      <w:proofErr w:type="spellEnd"/>
      <w:r>
        <w:t>».</w:t>
      </w:r>
    </w:p>
    <w:p w:rsidR="00447121" w:rsidRPr="005E180B" w:rsidRDefault="00447121" w:rsidP="00230D0E">
      <w:pPr>
        <w:ind w:firstLine="426"/>
        <w:jc w:val="both"/>
        <w:rPr>
          <w:sz w:val="28"/>
          <w:szCs w:val="28"/>
        </w:rPr>
      </w:pPr>
      <w:r>
        <w:rPr>
          <w:sz w:val="28"/>
          <w:szCs w:val="28"/>
        </w:rPr>
        <w:t>Також до загального фонду у 20</w:t>
      </w:r>
      <w:r w:rsidR="007D09A4">
        <w:rPr>
          <w:sz w:val="28"/>
          <w:szCs w:val="28"/>
        </w:rPr>
        <w:t>20</w:t>
      </w:r>
      <w:r>
        <w:rPr>
          <w:sz w:val="28"/>
          <w:szCs w:val="28"/>
        </w:rPr>
        <w:t xml:space="preserve"> році плануються надходження по місцевим податках та зборах:</w:t>
      </w:r>
    </w:p>
    <w:p w:rsidR="005E180B" w:rsidRDefault="00447121" w:rsidP="00A636C3">
      <w:pPr>
        <w:pStyle w:val="a6"/>
        <w:numPr>
          <w:ilvl w:val="0"/>
          <w:numId w:val="6"/>
        </w:numPr>
        <w:ind w:left="0" w:firstLine="426"/>
      </w:pPr>
      <w:r>
        <w:t>Н</w:t>
      </w:r>
      <w:r w:rsidR="005E180B">
        <w:t xml:space="preserve">адходження податку на </w:t>
      </w:r>
      <w:r w:rsidR="00D5035D">
        <w:t xml:space="preserve">доходи з фізичних осіб </w:t>
      </w:r>
      <w:r w:rsidR="005E180B">
        <w:t xml:space="preserve">в сумі </w:t>
      </w:r>
      <w:r w:rsidR="00D5035D">
        <w:t>519130,0тис.</w:t>
      </w:r>
      <w:r w:rsidR="005E180B">
        <w:t xml:space="preserve"> грн., на 1</w:t>
      </w:r>
      <w:r w:rsidR="00D5035D">
        <w:t>1,8</w:t>
      </w:r>
      <w:r w:rsidR="005E180B">
        <w:t xml:space="preserve">% більше ніж </w:t>
      </w:r>
      <w:r>
        <w:t xml:space="preserve">надходження </w:t>
      </w:r>
      <w:r w:rsidR="00D5035D">
        <w:t>у</w:t>
      </w:r>
      <w:r>
        <w:t xml:space="preserve"> 201</w:t>
      </w:r>
      <w:r w:rsidR="00D5035D">
        <w:t>9</w:t>
      </w:r>
      <w:r>
        <w:t xml:space="preserve"> ро</w:t>
      </w:r>
      <w:r w:rsidR="00D5035D">
        <w:t>ці</w:t>
      </w:r>
      <w:r w:rsidR="00FF6469">
        <w:t>;</w:t>
      </w:r>
    </w:p>
    <w:p w:rsidR="00732A00" w:rsidRDefault="00732A00" w:rsidP="00A636C3">
      <w:pPr>
        <w:pStyle w:val="a6"/>
        <w:numPr>
          <w:ilvl w:val="0"/>
          <w:numId w:val="6"/>
        </w:numPr>
        <w:ind w:left="0" w:firstLine="426"/>
      </w:pPr>
      <w:r>
        <w:t>Надходження податку на нерухоме майно, відмінне від земельної ділянки в сумі 19040,0 тис. грн, що на 4,6% більше, ніж у 2019 році</w:t>
      </w:r>
      <w:r w:rsidR="00FF6469">
        <w:t>;</w:t>
      </w:r>
    </w:p>
    <w:p w:rsidR="00447121" w:rsidRDefault="00447121" w:rsidP="00A636C3">
      <w:pPr>
        <w:pStyle w:val="a6"/>
        <w:numPr>
          <w:ilvl w:val="0"/>
          <w:numId w:val="6"/>
        </w:numPr>
        <w:ind w:left="0" w:firstLine="426"/>
      </w:pPr>
      <w:r>
        <w:t xml:space="preserve">Надходження по платі за землю в сумі </w:t>
      </w:r>
      <w:r w:rsidR="00732A00">
        <w:t>115615,5 тис. грн</w:t>
      </w:r>
      <w:r w:rsidR="00DB04E4">
        <w:t>.</w:t>
      </w:r>
      <w:r w:rsidR="00732A00">
        <w:t>, що на рівні надходжень 2019 року</w:t>
      </w:r>
      <w:r w:rsidR="00FF6469">
        <w:t>;</w:t>
      </w:r>
    </w:p>
    <w:p w:rsidR="00CB34BD" w:rsidRDefault="009F1C42" w:rsidP="00A636C3">
      <w:pPr>
        <w:pStyle w:val="a6"/>
        <w:numPr>
          <w:ilvl w:val="0"/>
          <w:numId w:val="6"/>
        </w:numPr>
        <w:ind w:left="0" w:firstLine="426"/>
      </w:pPr>
      <w:r>
        <w:t xml:space="preserve">Надходження по транспортному податку в сумі </w:t>
      </w:r>
      <w:r w:rsidR="00732A00">
        <w:t>160,0 тис.</w:t>
      </w:r>
      <w:r>
        <w:t xml:space="preserve"> грн., що на</w:t>
      </w:r>
      <w:r w:rsidR="00DB04E4">
        <w:t xml:space="preserve"> 200 000</w:t>
      </w:r>
      <w:r>
        <w:t xml:space="preserve"> грн., або на </w:t>
      </w:r>
      <w:r w:rsidR="00DB04E4">
        <w:t>11,8</w:t>
      </w:r>
      <w:r>
        <w:t xml:space="preserve"> % більше</w:t>
      </w:r>
      <w:r w:rsidR="00DB04E4">
        <w:t xml:space="preserve"> ніж очікувані надходження  2018 року</w:t>
      </w:r>
      <w:r w:rsidR="00FF6469">
        <w:t>;</w:t>
      </w:r>
    </w:p>
    <w:p w:rsidR="00CB34BD" w:rsidRDefault="00FF6469" w:rsidP="00230D0E">
      <w:pPr>
        <w:pStyle w:val="a6"/>
        <w:ind w:firstLine="426"/>
      </w:pPr>
      <w:r>
        <w:t>5</w:t>
      </w:r>
      <w:r w:rsidR="00CB34BD">
        <w:t>. Надходження по туристичному збору в сумі</w:t>
      </w:r>
      <w:r w:rsidR="00DB04E4">
        <w:t xml:space="preserve"> 185 000</w:t>
      </w:r>
      <w:r w:rsidR="00CB34BD">
        <w:t xml:space="preserve"> грн., що на </w:t>
      </w:r>
      <w:r w:rsidR="00732A00">
        <w:t>11,1</w:t>
      </w:r>
      <w:r w:rsidR="00CB34BD">
        <w:t xml:space="preserve"> % більше</w:t>
      </w:r>
      <w:r w:rsidR="00732A00">
        <w:t>,</w:t>
      </w:r>
      <w:r w:rsidR="00CB34BD">
        <w:t xml:space="preserve"> ніж надходження</w:t>
      </w:r>
      <w:r w:rsidR="00732A00">
        <w:t xml:space="preserve"> у</w:t>
      </w:r>
      <w:r w:rsidR="00CB34BD">
        <w:t xml:space="preserve">  201</w:t>
      </w:r>
      <w:r w:rsidR="00732A00">
        <w:t>9</w:t>
      </w:r>
      <w:r w:rsidR="00CB34BD">
        <w:t xml:space="preserve"> року</w:t>
      </w:r>
      <w:r>
        <w:t>;</w:t>
      </w:r>
    </w:p>
    <w:p w:rsidR="00641937" w:rsidRDefault="00FF6469" w:rsidP="00641937">
      <w:pPr>
        <w:jc w:val="both"/>
        <w:rPr>
          <w:sz w:val="28"/>
          <w:szCs w:val="28"/>
        </w:rPr>
      </w:pPr>
      <w:r>
        <w:t xml:space="preserve">      6</w:t>
      </w:r>
      <w:r w:rsidR="00CB34BD">
        <w:t xml:space="preserve">. </w:t>
      </w:r>
      <w:r w:rsidR="00732A00">
        <w:rPr>
          <w:sz w:val="28"/>
          <w:szCs w:val="28"/>
        </w:rPr>
        <w:t>По</w:t>
      </w:r>
      <w:r w:rsidR="00641937" w:rsidRPr="00C7478A">
        <w:rPr>
          <w:sz w:val="28"/>
          <w:szCs w:val="28"/>
        </w:rPr>
        <w:t xml:space="preserve"> акцизному податку плануються надходження в сумі </w:t>
      </w:r>
      <w:r w:rsidR="00732A00">
        <w:rPr>
          <w:sz w:val="28"/>
          <w:szCs w:val="28"/>
        </w:rPr>
        <w:t>44520,0 тис.</w:t>
      </w:r>
      <w:r w:rsidR="00641937" w:rsidRPr="00C7478A">
        <w:rPr>
          <w:sz w:val="28"/>
          <w:szCs w:val="28"/>
        </w:rPr>
        <w:t xml:space="preserve">грн., що на </w:t>
      </w:r>
      <w:r w:rsidR="00732A00">
        <w:rPr>
          <w:sz w:val="28"/>
          <w:szCs w:val="28"/>
        </w:rPr>
        <w:t>5,0</w:t>
      </w:r>
      <w:r w:rsidR="00641937" w:rsidRPr="00AF5574">
        <w:rPr>
          <w:sz w:val="28"/>
          <w:szCs w:val="28"/>
        </w:rPr>
        <w:t xml:space="preserve"> %</w:t>
      </w:r>
      <w:r w:rsidR="00641937" w:rsidRPr="00C7478A">
        <w:rPr>
          <w:sz w:val="28"/>
          <w:szCs w:val="28"/>
        </w:rPr>
        <w:t xml:space="preserve"> більше надходжень 201</w:t>
      </w:r>
      <w:r w:rsidR="00732A00">
        <w:rPr>
          <w:sz w:val="28"/>
          <w:szCs w:val="28"/>
        </w:rPr>
        <w:t>9</w:t>
      </w:r>
      <w:r>
        <w:rPr>
          <w:sz w:val="28"/>
          <w:szCs w:val="28"/>
        </w:rPr>
        <w:t xml:space="preserve"> року;</w:t>
      </w:r>
    </w:p>
    <w:p w:rsidR="00732A00" w:rsidRDefault="00FF6469" w:rsidP="00732A00">
      <w:pPr>
        <w:pStyle w:val="a6"/>
        <w:ind w:firstLine="0"/>
      </w:pPr>
      <w:r>
        <w:t>7</w:t>
      </w:r>
      <w:r w:rsidR="00732A00">
        <w:t>.П</w:t>
      </w:r>
      <w:r w:rsidR="00641937" w:rsidRPr="00C7478A">
        <w:t>о акцизному податку</w:t>
      </w:r>
      <w:r w:rsidR="00641937">
        <w:t xml:space="preserve"> з пального</w:t>
      </w:r>
      <w:r w:rsidR="00641937" w:rsidRPr="00C7478A">
        <w:t xml:space="preserve"> плануються надходження в сумі </w:t>
      </w:r>
      <w:r w:rsidR="00732A00">
        <w:t>42500,0 тис.</w:t>
      </w:r>
      <w:r w:rsidR="00641937" w:rsidRPr="00C7478A">
        <w:t xml:space="preserve">грн., </w:t>
      </w:r>
      <w:r w:rsidR="00732A00">
        <w:t>щ</w:t>
      </w:r>
      <w:r>
        <w:t>о на рівні надходжень 2019 року;</w:t>
      </w:r>
    </w:p>
    <w:p w:rsidR="00E70135" w:rsidRDefault="00FF6469" w:rsidP="00641937">
      <w:pPr>
        <w:pStyle w:val="a6"/>
        <w:ind w:firstLine="426"/>
      </w:pPr>
      <w:r>
        <w:t>8</w:t>
      </w:r>
      <w:r w:rsidR="00E70135">
        <w:t xml:space="preserve">. Надходження по єдиному податку плануються в сумі </w:t>
      </w:r>
      <w:r w:rsidR="00732A00">
        <w:t xml:space="preserve">191520,0тис. </w:t>
      </w:r>
      <w:r w:rsidR="00E70135">
        <w:t xml:space="preserve">грн., що </w:t>
      </w:r>
      <w:r w:rsidR="00732A00">
        <w:t>12,0</w:t>
      </w:r>
      <w:r w:rsidR="00E70135" w:rsidRPr="00AF2A71">
        <w:t xml:space="preserve"> %</w:t>
      </w:r>
      <w:r w:rsidR="00E70135">
        <w:t xml:space="preserve">  більше надходжень 201</w:t>
      </w:r>
      <w:r w:rsidR="00732A00">
        <w:t>9</w:t>
      </w:r>
      <w:r w:rsidR="00E70135">
        <w:t xml:space="preserve"> року</w:t>
      </w:r>
      <w:r w:rsidR="00641937">
        <w:t>.</w:t>
      </w:r>
    </w:p>
    <w:p w:rsidR="005C5DB9" w:rsidRDefault="005C5DB9" w:rsidP="00230D0E">
      <w:pPr>
        <w:pStyle w:val="a6"/>
        <w:ind w:firstLine="426"/>
      </w:pPr>
      <w:r>
        <w:t>До</w:t>
      </w:r>
      <w:r w:rsidRPr="005C5DB9">
        <w:t>спеціального</w:t>
      </w:r>
      <w:r w:rsidRPr="00B70E93">
        <w:t xml:space="preserve"> фонду </w:t>
      </w:r>
      <w:r>
        <w:t>у 20</w:t>
      </w:r>
      <w:r w:rsidR="00732A00">
        <w:t>20</w:t>
      </w:r>
      <w:r>
        <w:t xml:space="preserve"> роціпланується одержати надходження в сумі </w:t>
      </w:r>
      <w:r w:rsidR="00732A00">
        <w:t>86311,5 тис.</w:t>
      </w:r>
      <w:r>
        <w:t xml:space="preserve"> грн., в  тому числі</w:t>
      </w:r>
      <w:r w:rsidRPr="005B1057">
        <w:t>:</w:t>
      </w:r>
    </w:p>
    <w:p w:rsidR="005C5DB9" w:rsidRPr="005C5DB9" w:rsidRDefault="005C5DB9" w:rsidP="00A636C3">
      <w:pPr>
        <w:pStyle w:val="a6"/>
        <w:numPr>
          <w:ilvl w:val="0"/>
          <w:numId w:val="7"/>
        </w:numPr>
        <w:ind w:left="0" w:firstLine="426"/>
      </w:pPr>
      <w:r>
        <w:t>ц</w:t>
      </w:r>
      <w:r w:rsidRPr="005C5DB9">
        <w:t xml:space="preserve">ільових фондів в сумі </w:t>
      </w:r>
      <w:r w:rsidR="00641937">
        <w:t>1</w:t>
      </w:r>
      <w:r w:rsidR="00732A00">
        <w:t> </w:t>
      </w:r>
      <w:r w:rsidR="00641937">
        <w:t>4</w:t>
      </w:r>
      <w:r w:rsidR="00732A00">
        <w:t>30,6 тис.</w:t>
      </w:r>
      <w:r w:rsidRPr="005C5DB9">
        <w:t>грн.</w:t>
      </w:r>
    </w:p>
    <w:p w:rsidR="005C5DB9" w:rsidRPr="005C5DB9" w:rsidRDefault="005C5DB9" w:rsidP="00A636C3">
      <w:pPr>
        <w:pStyle w:val="a6"/>
        <w:numPr>
          <w:ilvl w:val="0"/>
          <w:numId w:val="7"/>
        </w:numPr>
        <w:ind w:left="0" w:firstLine="426"/>
      </w:pPr>
      <w:r>
        <w:t>в</w:t>
      </w:r>
      <w:r w:rsidRPr="005C5DB9">
        <w:t>ласних надходжень бюджетних установ</w:t>
      </w:r>
      <w:r w:rsidR="00732A00">
        <w:t>54071,3 тис.</w:t>
      </w:r>
      <w:r w:rsidRPr="005C5DB9">
        <w:t xml:space="preserve"> грн. </w:t>
      </w:r>
    </w:p>
    <w:p w:rsidR="005C5DB9" w:rsidRDefault="005C5DB9" w:rsidP="00A636C3">
      <w:pPr>
        <w:pStyle w:val="a6"/>
        <w:numPr>
          <w:ilvl w:val="0"/>
          <w:numId w:val="7"/>
        </w:numPr>
        <w:ind w:left="0" w:firstLine="426"/>
      </w:pPr>
      <w:r>
        <w:lastRenderedPageBreak/>
        <w:t>н</w:t>
      </w:r>
      <w:r w:rsidRPr="005C5DB9">
        <w:t xml:space="preserve">адходжень до бюджету розвитку в сумі </w:t>
      </w:r>
      <w:r w:rsidR="00732A00">
        <w:t>30700,0 тис.</w:t>
      </w:r>
      <w:r w:rsidRPr="005C5DB9">
        <w:t xml:space="preserve"> грн.</w:t>
      </w:r>
    </w:p>
    <w:p w:rsidR="00732A00" w:rsidRDefault="00732A00" w:rsidP="00A636C3">
      <w:pPr>
        <w:pStyle w:val="a6"/>
        <w:numPr>
          <w:ilvl w:val="0"/>
          <w:numId w:val="7"/>
        </w:numPr>
        <w:ind w:left="0" w:firstLine="426"/>
      </w:pPr>
      <w:r>
        <w:t>екологічного податку в сумі 109,6 тис. грн.</w:t>
      </w:r>
    </w:p>
    <w:p w:rsidR="00FF6469" w:rsidRDefault="00FF6469" w:rsidP="00FF6469">
      <w:pPr>
        <w:pStyle w:val="a6"/>
      </w:pPr>
    </w:p>
    <w:p w:rsidR="00FF6469" w:rsidRDefault="00FF6469" w:rsidP="00FF6469">
      <w:pPr>
        <w:pStyle w:val="a6"/>
      </w:pPr>
    </w:p>
    <w:p w:rsidR="00552CCD" w:rsidRDefault="00641937" w:rsidP="00641937">
      <w:pPr>
        <w:pStyle w:val="af4"/>
        <w:ind w:firstLine="540"/>
        <w:jc w:val="center"/>
        <w:rPr>
          <w:rFonts w:ascii="Times New Roman" w:eastAsia="MS Mincho" w:hAnsi="Times New Roman"/>
          <w:b/>
          <w:bCs/>
          <w:i/>
          <w:sz w:val="28"/>
          <w:szCs w:val="28"/>
          <w:lang w:val="uk-UA"/>
        </w:rPr>
      </w:pPr>
      <w:r w:rsidRPr="00552CCD">
        <w:rPr>
          <w:rFonts w:ascii="Times New Roman" w:eastAsia="MS Mincho" w:hAnsi="Times New Roman"/>
          <w:b/>
          <w:bCs/>
          <w:i/>
          <w:sz w:val="28"/>
          <w:szCs w:val="28"/>
        </w:rPr>
        <w:t xml:space="preserve">Структура </w:t>
      </w:r>
      <w:proofErr w:type="spellStart"/>
      <w:r w:rsidRPr="00552CCD">
        <w:rPr>
          <w:rFonts w:ascii="Times New Roman" w:eastAsia="MS Mincho" w:hAnsi="Times New Roman"/>
          <w:b/>
          <w:bCs/>
          <w:i/>
          <w:sz w:val="28"/>
          <w:szCs w:val="28"/>
        </w:rPr>
        <w:t>надходженьспеціального</w:t>
      </w:r>
      <w:proofErr w:type="spellEnd"/>
      <w:r w:rsidRPr="00552CCD">
        <w:rPr>
          <w:rFonts w:ascii="Times New Roman" w:eastAsia="MS Mincho" w:hAnsi="Times New Roman"/>
          <w:b/>
          <w:bCs/>
          <w:i/>
          <w:sz w:val="28"/>
          <w:szCs w:val="28"/>
        </w:rPr>
        <w:t xml:space="preserve"> фонду </w:t>
      </w:r>
    </w:p>
    <w:p w:rsidR="00641937" w:rsidRPr="00552CCD" w:rsidRDefault="00641937" w:rsidP="00641937">
      <w:pPr>
        <w:pStyle w:val="af4"/>
        <w:ind w:firstLine="540"/>
        <w:jc w:val="center"/>
        <w:rPr>
          <w:rFonts w:ascii="Times New Roman" w:eastAsia="MS Mincho" w:hAnsi="Times New Roman"/>
          <w:b/>
          <w:bCs/>
          <w:i/>
          <w:sz w:val="28"/>
          <w:szCs w:val="28"/>
          <w:lang w:val="uk-UA"/>
        </w:rPr>
      </w:pPr>
      <w:r w:rsidRPr="00552CCD">
        <w:rPr>
          <w:rFonts w:ascii="Times New Roman" w:eastAsia="MS Mincho" w:hAnsi="Times New Roman"/>
          <w:b/>
          <w:bCs/>
          <w:i/>
          <w:sz w:val="28"/>
          <w:szCs w:val="28"/>
        </w:rPr>
        <w:t xml:space="preserve">бюджету м. </w:t>
      </w:r>
      <w:proofErr w:type="spellStart"/>
      <w:r w:rsidRPr="00552CCD">
        <w:rPr>
          <w:rFonts w:ascii="Times New Roman" w:eastAsia="MS Mincho" w:hAnsi="Times New Roman"/>
          <w:b/>
          <w:bCs/>
          <w:i/>
          <w:sz w:val="28"/>
          <w:szCs w:val="28"/>
        </w:rPr>
        <w:t>Бровари</w:t>
      </w:r>
      <w:proofErr w:type="spellEnd"/>
      <w:r w:rsidRPr="00552CCD">
        <w:rPr>
          <w:rFonts w:ascii="Times New Roman" w:eastAsia="MS Mincho" w:hAnsi="Times New Roman"/>
          <w:b/>
          <w:bCs/>
          <w:i/>
          <w:sz w:val="28"/>
          <w:szCs w:val="28"/>
        </w:rPr>
        <w:t xml:space="preserve"> на 20</w:t>
      </w:r>
      <w:proofErr w:type="spellStart"/>
      <w:r w:rsidR="00AC2FDC" w:rsidRPr="00552CCD">
        <w:rPr>
          <w:rFonts w:ascii="Times New Roman" w:eastAsia="MS Mincho" w:hAnsi="Times New Roman"/>
          <w:b/>
          <w:bCs/>
          <w:i/>
          <w:sz w:val="28"/>
          <w:szCs w:val="28"/>
          <w:lang w:val="uk-UA"/>
        </w:rPr>
        <w:t>20</w:t>
      </w:r>
      <w:r w:rsidRPr="00552CCD">
        <w:rPr>
          <w:rFonts w:ascii="Times New Roman" w:eastAsia="MS Mincho" w:hAnsi="Times New Roman"/>
          <w:b/>
          <w:bCs/>
          <w:i/>
          <w:sz w:val="28"/>
          <w:szCs w:val="28"/>
        </w:rPr>
        <w:t>рі</w:t>
      </w:r>
      <w:proofErr w:type="gramStart"/>
      <w:r w:rsidRPr="00552CCD">
        <w:rPr>
          <w:rFonts w:ascii="Times New Roman" w:eastAsia="MS Mincho" w:hAnsi="Times New Roman"/>
          <w:b/>
          <w:bCs/>
          <w:i/>
          <w:sz w:val="28"/>
          <w:szCs w:val="28"/>
        </w:rPr>
        <w:t>к</w:t>
      </w:r>
      <w:proofErr w:type="spellEnd"/>
      <w:proofErr w:type="gramEnd"/>
      <w:r w:rsidRPr="00552CCD">
        <w:rPr>
          <w:rFonts w:ascii="Times New Roman" w:eastAsia="MS Mincho" w:hAnsi="Times New Roman"/>
          <w:b/>
          <w:bCs/>
          <w:i/>
          <w:sz w:val="28"/>
          <w:szCs w:val="28"/>
        </w:rPr>
        <w:t>.</w:t>
      </w:r>
    </w:p>
    <w:p w:rsidR="00AC2FDC" w:rsidRPr="00AC2FDC" w:rsidRDefault="00AC2FDC" w:rsidP="00641937">
      <w:pPr>
        <w:pStyle w:val="af4"/>
        <w:ind w:firstLine="540"/>
        <w:jc w:val="center"/>
        <w:rPr>
          <w:rFonts w:ascii="Times New Roman" w:eastAsia="MS Mincho" w:hAnsi="Times New Roman"/>
          <w:b/>
          <w:bCs/>
          <w:sz w:val="28"/>
          <w:szCs w:val="28"/>
          <w:lang w:val="uk-UA"/>
        </w:rPr>
      </w:pPr>
    </w:p>
    <w:p w:rsidR="00AC2FDC" w:rsidRPr="00AC2FDC" w:rsidRDefault="00AC2FDC" w:rsidP="00641937">
      <w:pPr>
        <w:pStyle w:val="af4"/>
        <w:ind w:firstLine="540"/>
        <w:jc w:val="center"/>
        <w:rPr>
          <w:rFonts w:ascii="Times New Roman" w:eastAsia="MS Mincho" w:hAnsi="Times New Roman"/>
          <w:b/>
          <w:bCs/>
          <w:sz w:val="24"/>
          <w:szCs w:val="24"/>
          <w:lang w:val="uk-UA"/>
        </w:rPr>
      </w:pPr>
      <w:r>
        <w:rPr>
          <w:noProof/>
          <w:sz w:val="24"/>
          <w:szCs w:val="24"/>
        </w:rPr>
        <w:drawing>
          <wp:inline distT="0" distB="0" distL="0" distR="0">
            <wp:extent cx="5657850" cy="3819525"/>
            <wp:effectExtent l="0" t="0" r="0" b="0"/>
            <wp:docPr id="11"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41937" w:rsidRDefault="00641937" w:rsidP="00641937">
      <w:pPr>
        <w:pStyle w:val="af4"/>
        <w:ind w:firstLine="540"/>
        <w:jc w:val="center"/>
        <w:rPr>
          <w:rFonts w:ascii="Times New Roman" w:eastAsia="MS Mincho" w:hAnsi="Times New Roman"/>
          <w:b/>
          <w:bCs/>
          <w:sz w:val="24"/>
          <w:szCs w:val="24"/>
        </w:rPr>
      </w:pPr>
    </w:p>
    <w:p w:rsidR="00641937" w:rsidRDefault="00641937" w:rsidP="00641937">
      <w:pPr>
        <w:pStyle w:val="af4"/>
        <w:ind w:firstLine="540"/>
        <w:jc w:val="center"/>
        <w:rPr>
          <w:rFonts w:ascii="Times New Roman" w:eastAsia="MS Mincho" w:hAnsi="Times New Roman"/>
          <w:b/>
          <w:bCs/>
          <w:sz w:val="24"/>
          <w:szCs w:val="24"/>
        </w:rPr>
      </w:pPr>
    </w:p>
    <w:p w:rsidR="00726D07" w:rsidRPr="00B05102" w:rsidRDefault="00726D07" w:rsidP="00230D0E">
      <w:pPr>
        <w:pStyle w:val="a9"/>
        <w:shd w:val="clear" w:color="auto" w:fill="FFFFFF"/>
        <w:spacing w:before="0" w:beforeAutospacing="0" w:after="0" w:afterAutospacing="0"/>
        <w:ind w:firstLine="426"/>
        <w:jc w:val="both"/>
        <w:rPr>
          <w:b/>
          <w:bCs/>
          <w:sz w:val="28"/>
          <w:szCs w:val="28"/>
          <w:lang w:val="uk-UA"/>
        </w:rPr>
      </w:pPr>
      <w:r w:rsidRPr="00B05102">
        <w:rPr>
          <w:rStyle w:val="af0"/>
          <w:b/>
          <w:bCs/>
          <w:i w:val="0"/>
          <w:iCs w:val="0"/>
          <w:sz w:val="28"/>
          <w:szCs w:val="28"/>
          <w:lang w:val="uk-UA"/>
        </w:rPr>
        <w:t>Головні цілі на 20</w:t>
      </w:r>
      <w:r w:rsidR="00AC2FDC">
        <w:rPr>
          <w:rStyle w:val="af0"/>
          <w:b/>
          <w:bCs/>
          <w:i w:val="0"/>
          <w:iCs w:val="0"/>
          <w:sz w:val="28"/>
          <w:szCs w:val="28"/>
          <w:lang w:val="uk-UA"/>
        </w:rPr>
        <w:t>20</w:t>
      </w:r>
      <w:r w:rsidRPr="00B05102">
        <w:rPr>
          <w:rStyle w:val="af0"/>
          <w:b/>
          <w:bCs/>
          <w:i w:val="0"/>
          <w:iCs w:val="0"/>
          <w:sz w:val="28"/>
          <w:szCs w:val="28"/>
          <w:lang w:val="uk-UA"/>
        </w:rPr>
        <w:t xml:space="preserve"> рік:</w:t>
      </w:r>
    </w:p>
    <w:p w:rsidR="00726D07" w:rsidRPr="00B05102" w:rsidRDefault="00726D07" w:rsidP="00230D0E">
      <w:pPr>
        <w:pStyle w:val="3"/>
        <w:ind w:left="0" w:firstLine="426"/>
        <w:jc w:val="both"/>
        <w:rPr>
          <w:sz w:val="28"/>
          <w:szCs w:val="28"/>
        </w:rPr>
      </w:pPr>
      <w:r w:rsidRPr="00B05102">
        <w:rPr>
          <w:sz w:val="28"/>
          <w:szCs w:val="28"/>
        </w:rPr>
        <w:t xml:space="preserve">     Забезпечення стійкого збільшення надходжень до бюджетів усіх рівнів.</w:t>
      </w:r>
    </w:p>
    <w:p w:rsidR="00726D07" w:rsidRPr="00C61FBB" w:rsidRDefault="00726D07" w:rsidP="00230D0E">
      <w:pPr>
        <w:pStyle w:val="a9"/>
        <w:shd w:val="clear" w:color="auto" w:fill="FFFFFF"/>
        <w:spacing w:before="0" w:beforeAutospacing="0" w:after="0" w:afterAutospacing="0"/>
        <w:ind w:firstLine="426"/>
        <w:jc w:val="both"/>
        <w:rPr>
          <w:b/>
          <w:bCs/>
          <w:sz w:val="28"/>
          <w:szCs w:val="28"/>
          <w:lang w:val="uk-UA"/>
        </w:rPr>
      </w:pPr>
      <w:r w:rsidRPr="00C61FBB">
        <w:rPr>
          <w:rStyle w:val="af0"/>
          <w:b/>
          <w:bCs/>
          <w:i w:val="0"/>
          <w:iCs w:val="0"/>
          <w:sz w:val="28"/>
          <w:szCs w:val="28"/>
          <w:lang w:val="uk-UA"/>
        </w:rPr>
        <w:t>О</w:t>
      </w:r>
      <w:r w:rsidR="00AC2FDC">
        <w:rPr>
          <w:rStyle w:val="af0"/>
          <w:b/>
          <w:bCs/>
          <w:i w:val="0"/>
          <w:iCs w:val="0"/>
          <w:sz w:val="28"/>
          <w:szCs w:val="28"/>
          <w:lang w:val="uk-UA"/>
        </w:rPr>
        <w:t>сновні завдання та заходи на 2020</w:t>
      </w:r>
      <w:r w:rsidRPr="00C61FBB">
        <w:rPr>
          <w:rStyle w:val="af0"/>
          <w:b/>
          <w:bCs/>
          <w:i w:val="0"/>
          <w:iCs w:val="0"/>
          <w:sz w:val="28"/>
          <w:szCs w:val="28"/>
        </w:rPr>
        <w:t> </w:t>
      </w:r>
      <w:r w:rsidRPr="00C61FBB">
        <w:rPr>
          <w:rStyle w:val="af0"/>
          <w:b/>
          <w:bCs/>
          <w:i w:val="0"/>
          <w:iCs w:val="0"/>
          <w:sz w:val="28"/>
          <w:szCs w:val="28"/>
          <w:lang w:val="uk-UA"/>
        </w:rPr>
        <w:t>рік:</w:t>
      </w:r>
    </w:p>
    <w:p w:rsidR="00726D07" w:rsidRPr="00C61FBB" w:rsidRDefault="00726D07" w:rsidP="00230D0E">
      <w:pPr>
        <w:pStyle w:val="3"/>
        <w:ind w:left="0" w:firstLine="426"/>
        <w:jc w:val="both"/>
        <w:rPr>
          <w:sz w:val="28"/>
          <w:szCs w:val="28"/>
        </w:rPr>
      </w:pPr>
      <w:r w:rsidRPr="00C61FBB">
        <w:rPr>
          <w:sz w:val="28"/>
          <w:szCs w:val="28"/>
        </w:rPr>
        <w:t xml:space="preserve">     - </w:t>
      </w:r>
      <w:r w:rsidR="00C61FBB" w:rsidRPr="00C61FBB">
        <w:rPr>
          <w:sz w:val="28"/>
          <w:szCs w:val="28"/>
        </w:rPr>
        <w:t>забезпечення збільшення надходжень до бюджету міста Бровари</w:t>
      </w:r>
      <w:r w:rsidRPr="00C61FBB">
        <w:rPr>
          <w:sz w:val="28"/>
          <w:szCs w:val="28"/>
        </w:rPr>
        <w:t>;</w:t>
      </w:r>
    </w:p>
    <w:p w:rsidR="00726D07" w:rsidRPr="00C61FBB" w:rsidRDefault="00726D07" w:rsidP="00230D0E">
      <w:pPr>
        <w:spacing w:line="250" w:lineRule="auto"/>
        <w:ind w:firstLine="426"/>
        <w:jc w:val="both"/>
        <w:rPr>
          <w:sz w:val="28"/>
          <w:szCs w:val="28"/>
        </w:rPr>
      </w:pPr>
      <w:r w:rsidRPr="00C61FBB">
        <w:rPr>
          <w:sz w:val="28"/>
          <w:szCs w:val="28"/>
        </w:rPr>
        <w:t xml:space="preserve">      - </w:t>
      </w:r>
      <w:r w:rsidR="00C61FBB" w:rsidRPr="00C61FBB">
        <w:rPr>
          <w:sz w:val="28"/>
          <w:szCs w:val="28"/>
        </w:rPr>
        <w:t>раціональне використання бюджетних коштів та посилення фінансово-бюджетної дисципліни</w:t>
      </w:r>
      <w:r w:rsidRPr="00C61FBB">
        <w:rPr>
          <w:sz w:val="28"/>
          <w:szCs w:val="28"/>
        </w:rPr>
        <w:t>.</w:t>
      </w:r>
    </w:p>
    <w:p w:rsidR="00D45442" w:rsidRDefault="00D45442" w:rsidP="00552CCD">
      <w:pPr>
        <w:spacing w:line="250" w:lineRule="auto"/>
        <w:ind w:firstLine="426"/>
        <w:jc w:val="both"/>
        <w:rPr>
          <w:sz w:val="28"/>
          <w:szCs w:val="28"/>
        </w:rPr>
      </w:pPr>
    </w:p>
    <w:p w:rsidR="00D45442" w:rsidRDefault="00D45442" w:rsidP="00230D0E">
      <w:pPr>
        <w:pStyle w:val="afa"/>
        <w:spacing w:line="250" w:lineRule="auto"/>
        <w:ind w:left="0" w:firstLine="426"/>
        <w:jc w:val="center"/>
        <w:rPr>
          <w:b/>
          <w:sz w:val="28"/>
          <w:szCs w:val="28"/>
        </w:rPr>
      </w:pPr>
    </w:p>
    <w:p w:rsidR="00726D07" w:rsidRPr="00893DA6" w:rsidRDefault="00893DA6" w:rsidP="00230D0E">
      <w:pPr>
        <w:pStyle w:val="afa"/>
        <w:spacing w:line="250" w:lineRule="auto"/>
        <w:ind w:left="0" w:firstLine="426"/>
        <w:jc w:val="center"/>
        <w:rPr>
          <w:b/>
          <w:sz w:val="28"/>
          <w:szCs w:val="28"/>
        </w:rPr>
      </w:pPr>
      <w:r>
        <w:rPr>
          <w:b/>
          <w:sz w:val="28"/>
          <w:szCs w:val="28"/>
        </w:rPr>
        <w:t>Місцеві програми.</w:t>
      </w:r>
    </w:p>
    <w:p w:rsidR="00F53459" w:rsidRDefault="00F53459" w:rsidP="00230D0E">
      <w:pPr>
        <w:pStyle w:val="afa"/>
        <w:spacing w:line="250" w:lineRule="auto"/>
        <w:ind w:left="0" w:firstLine="426"/>
        <w:jc w:val="center"/>
        <w:rPr>
          <w:b/>
          <w:i/>
          <w:sz w:val="28"/>
          <w:szCs w:val="28"/>
        </w:rPr>
      </w:pPr>
    </w:p>
    <w:p w:rsidR="00F53459" w:rsidRPr="00F53459" w:rsidRDefault="00F53459" w:rsidP="00230D0E">
      <w:pPr>
        <w:pStyle w:val="afa"/>
        <w:spacing w:line="250" w:lineRule="auto"/>
        <w:ind w:left="0" w:firstLine="426"/>
        <w:jc w:val="both"/>
        <w:rPr>
          <w:sz w:val="28"/>
          <w:szCs w:val="28"/>
        </w:rPr>
      </w:pPr>
      <w:r>
        <w:rPr>
          <w:sz w:val="28"/>
          <w:szCs w:val="28"/>
        </w:rPr>
        <w:t>У 20</w:t>
      </w:r>
      <w:r w:rsidR="00F44096">
        <w:rPr>
          <w:sz w:val="28"/>
          <w:szCs w:val="28"/>
        </w:rPr>
        <w:t>20</w:t>
      </w:r>
      <w:r>
        <w:rPr>
          <w:sz w:val="28"/>
          <w:szCs w:val="28"/>
        </w:rPr>
        <w:t xml:space="preserve"> році планується фінансування </w:t>
      </w:r>
      <w:r w:rsidR="008C75CC">
        <w:rPr>
          <w:sz w:val="28"/>
          <w:szCs w:val="28"/>
        </w:rPr>
        <w:t>4</w:t>
      </w:r>
      <w:r w:rsidR="00F50FEC">
        <w:rPr>
          <w:sz w:val="28"/>
          <w:szCs w:val="28"/>
        </w:rPr>
        <w:t xml:space="preserve">4 </w:t>
      </w:r>
      <w:r w:rsidR="00DD0071">
        <w:rPr>
          <w:sz w:val="28"/>
          <w:szCs w:val="28"/>
        </w:rPr>
        <w:t>місцевих програм, які будуть виконувати 1</w:t>
      </w:r>
      <w:r w:rsidR="008C75CC">
        <w:rPr>
          <w:sz w:val="28"/>
          <w:szCs w:val="28"/>
        </w:rPr>
        <w:t>2</w:t>
      </w:r>
      <w:r w:rsidR="00DD0071">
        <w:rPr>
          <w:sz w:val="28"/>
          <w:szCs w:val="28"/>
        </w:rPr>
        <w:t xml:space="preserve"> головних розпорядників коштів, згідно додатку 2.</w:t>
      </w:r>
    </w:p>
    <w:p w:rsidR="00726D07" w:rsidRDefault="00726D07" w:rsidP="00DD0071">
      <w:pPr>
        <w:spacing w:line="250" w:lineRule="auto"/>
        <w:ind w:firstLine="567"/>
        <w:jc w:val="both"/>
        <w:rPr>
          <w:sz w:val="28"/>
          <w:szCs w:val="28"/>
          <w:u w:val="single"/>
        </w:rPr>
      </w:pPr>
    </w:p>
    <w:p w:rsidR="00552CCD" w:rsidRDefault="00552CCD" w:rsidP="00DD0071">
      <w:pPr>
        <w:spacing w:line="250" w:lineRule="auto"/>
        <w:ind w:firstLine="567"/>
        <w:jc w:val="both"/>
        <w:rPr>
          <w:sz w:val="28"/>
          <w:szCs w:val="28"/>
          <w:u w:val="single"/>
        </w:rPr>
      </w:pPr>
    </w:p>
    <w:p w:rsidR="00552CCD" w:rsidRPr="00144042" w:rsidRDefault="00552CCD" w:rsidP="00DD0071">
      <w:pPr>
        <w:spacing w:line="250" w:lineRule="auto"/>
        <w:ind w:firstLine="567"/>
        <w:jc w:val="both"/>
        <w:rPr>
          <w:sz w:val="28"/>
          <w:szCs w:val="28"/>
          <w:u w:val="single"/>
        </w:rPr>
      </w:pPr>
    </w:p>
    <w:p w:rsidR="00552CCD" w:rsidRDefault="00552CCD" w:rsidP="009574E8">
      <w:pPr>
        <w:spacing w:line="250" w:lineRule="auto"/>
        <w:ind w:firstLine="360"/>
        <w:jc w:val="center"/>
        <w:rPr>
          <w:b/>
          <w:sz w:val="28"/>
          <w:szCs w:val="28"/>
        </w:rPr>
      </w:pPr>
    </w:p>
    <w:p w:rsidR="00552CCD" w:rsidRDefault="00552CCD" w:rsidP="009574E8">
      <w:pPr>
        <w:spacing w:line="250" w:lineRule="auto"/>
        <w:ind w:firstLine="360"/>
        <w:jc w:val="center"/>
        <w:rPr>
          <w:b/>
          <w:sz w:val="28"/>
          <w:szCs w:val="28"/>
        </w:rPr>
      </w:pPr>
    </w:p>
    <w:p w:rsidR="00552CCD" w:rsidRDefault="00552CCD" w:rsidP="009574E8">
      <w:pPr>
        <w:spacing w:line="250" w:lineRule="auto"/>
        <w:ind w:firstLine="360"/>
        <w:jc w:val="center"/>
        <w:rPr>
          <w:b/>
          <w:sz w:val="28"/>
          <w:szCs w:val="28"/>
        </w:rPr>
      </w:pPr>
    </w:p>
    <w:p w:rsidR="00552CCD" w:rsidRDefault="00552CCD" w:rsidP="009574E8">
      <w:pPr>
        <w:spacing w:line="250" w:lineRule="auto"/>
        <w:ind w:firstLine="360"/>
        <w:jc w:val="center"/>
        <w:rPr>
          <w:b/>
          <w:sz w:val="28"/>
          <w:szCs w:val="28"/>
        </w:rPr>
      </w:pPr>
    </w:p>
    <w:p w:rsidR="00552CCD" w:rsidRDefault="00552CCD" w:rsidP="009574E8">
      <w:pPr>
        <w:spacing w:line="250" w:lineRule="auto"/>
        <w:ind w:firstLine="360"/>
        <w:jc w:val="center"/>
        <w:rPr>
          <w:b/>
          <w:sz w:val="28"/>
          <w:szCs w:val="28"/>
        </w:rPr>
      </w:pPr>
    </w:p>
    <w:p w:rsidR="00552CCD" w:rsidRDefault="00552CCD" w:rsidP="009574E8">
      <w:pPr>
        <w:spacing w:line="250" w:lineRule="auto"/>
        <w:ind w:firstLine="360"/>
        <w:jc w:val="center"/>
        <w:rPr>
          <w:b/>
          <w:sz w:val="28"/>
          <w:szCs w:val="28"/>
        </w:rPr>
      </w:pPr>
    </w:p>
    <w:p w:rsidR="00552CCD" w:rsidRDefault="00552CCD" w:rsidP="009574E8">
      <w:pPr>
        <w:spacing w:line="250" w:lineRule="auto"/>
        <w:ind w:firstLine="360"/>
        <w:jc w:val="center"/>
        <w:rPr>
          <w:b/>
          <w:sz w:val="28"/>
          <w:szCs w:val="28"/>
        </w:rPr>
      </w:pPr>
    </w:p>
    <w:p w:rsidR="00B57402" w:rsidRPr="009574E8" w:rsidRDefault="009574E8" w:rsidP="009574E8">
      <w:pPr>
        <w:spacing w:line="250" w:lineRule="auto"/>
        <w:ind w:firstLine="360"/>
        <w:jc w:val="center"/>
        <w:rPr>
          <w:b/>
          <w:sz w:val="28"/>
          <w:szCs w:val="28"/>
        </w:rPr>
      </w:pPr>
      <w:r>
        <w:rPr>
          <w:b/>
          <w:sz w:val="28"/>
          <w:szCs w:val="28"/>
        </w:rPr>
        <w:t>Структура місцевих програм на 2020 рік (%)</w:t>
      </w:r>
    </w:p>
    <w:p w:rsidR="00B57402" w:rsidRPr="00144042" w:rsidRDefault="00B57402" w:rsidP="00CB510F">
      <w:pPr>
        <w:spacing w:line="250" w:lineRule="auto"/>
        <w:ind w:firstLine="360"/>
        <w:jc w:val="both"/>
        <w:rPr>
          <w:sz w:val="28"/>
          <w:szCs w:val="28"/>
          <w:u w:val="single"/>
        </w:rPr>
      </w:pPr>
    </w:p>
    <w:p w:rsidR="00726D07" w:rsidRPr="00144042" w:rsidRDefault="0020514B" w:rsidP="00CB510F">
      <w:pPr>
        <w:spacing w:line="250" w:lineRule="auto"/>
        <w:ind w:firstLine="360"/>
        <w:jc w:val="both"/>
        <w:rPr>
          <w:sz w:val="28"/>
          <w:szCs w:val="28"/>
          <w:u w:val="single"/>
        </w:rPr>
      </w:pPr>
      <w:r>
        <w:rPr>
          <w:noProof/>
          <w:lang w:val="ru-RU" w:eastAsia="ru-RU"/>
        </w:rPr>
        <w:drawing>
          <wp:inline distT="0" distB="0" distL="0" distR="0">
            <wp:extent cx="6296025" cy="5105400"/>
            <wp:effectExtent l="0" t="0" r="9525"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26D07" w:rsidRPr="00144042" w:rsidRDefault="00726D07" w:rsidP="00CB510F">
      <w:pPr>
        <w:spacing w:line="250" w:lineRule="auto"/>
        <w:ind w:firstLine="360"/>
        <w:jc w:val="both"/>
        <w:rPr>
          <w:sz w:val="28"/>
          <w:szCs w:val="28"/>
          <w:u w:val="single"/>
        </w:rPr>
      </w:pPr>
    </w:p>
    <w:p w:rsidR="00726D07" w:rsidRPr="00144042" w:rsidRDefault="00726D07" w:rsidP="00CB510F">
      <w:pPr>
        <w:spacing w:line="250" w:lineRule="auto"/>
        <w:ind w:firstLine="360"/>
        <w:jc w:val="both"/>
        <w:rPr>
          <w:sz w:val="28"/>
          <w:szCs w:val="28"/>
          <w:u w:val="single"/>
        </w:rPr>
      </w:pPr>
    </w:p>
    <w:p w:rsidR="00726D07" w:rsidRPr="00144042" w:rsidRDefault="00726D07" w:rsidP="00CB510F">
      <w:pPr>
        <w:spacing w:line="250" w:lineRule="auto"/>
        <w:ind w:firstLine="360"/>
        <w:jc w:val="both"/>
        <w:rPr>
          <w:sz w:val="28"/>
          <w:szCs w:val="28"/>
          <w:u w:val="single"/>
        </w:rPr>
      </w:pPr>
    </w:p>
    <w:p w:rsidR="00726D07" w:rsidRDefault="00726D07" w:rsidP="00CB510F">
      <w:pPr>
        <w:spacing w:line="250" w:lineRule="auto"/>
        <w:ind w:firstLine="360"/>
        <w:jc w:val="both"/>
        <w:rPr>
          <w:sz w:val="28"/>
          <w:szCs w:val="28"/>
          <w:u w:val="single"/>
        </w:rPr>
      </w:pPr>
    </w:p>
    <w:p w:rsidR="00641937" w:rsidRDefault="00641937" w:rsidP="00CB510F">
      <w:pPr>
        <w:spacing w:line="250" w:lineRule="auto"/>
        <w:ind w:firstLine="360"/>
        <w:jc w:val="both"/>
        <w:rPr>
          <w:sz w:val="28"/>
          <w:szCs w:val="28"/>
          <w:u w:val="single"/>
        </w:rPr>
      </w:pPr>
    </w:p>
    <w:p w:rsidR="00641937" w:rsidRDefault="00641937" w:rsidP="00CB510F">
      <w:pPr>
        <w:spacing w:line="250" w:lineRule="auto"/>
        <w:ind w:firstLine="360"/>
        <w:jc w:val="both"/>
        <w:rPr>
          <w:sz w:val="28"/>
          <w:szCs w:val="28"/>
          <w:u w:val="single"/>
        </w:rPr>
      </w:pPr>
    </w:p>
    <w:p w:rsidR="00F44096" w:rsidRDefault="00F44096" w:rsidP="00CB510F">
      <w:pPr>
        <w:spacing w:line="250" w:lineRule="auto"/>
        <w:ind w:firstLine="360"/>
        <w:jc w:val="both"/>
        <w:rPr>
          <w:sz w:val="28"/>
          <w:szCs w:val="28"/>
          <w:u w:val="single"/>
        </w:rPr>
      </w:pPr>
    </w:p>
    <w:p w:rsidR="00B115CB" w:rsidRDefault="00B115CB" w:rsidP="00CB510F">
      <w:pPr>
        <w:ind w:firstLine="360"/>
        <w:jc w:val="center"/>
        <w:rPr>
          <w:lang w:val="en-US"/>
        </w:rPr>
      </w:pPr>
    </w:p>
    <w:p w:rsidR="00B115CB" w:rsidRPr="006455F2" w:rsidRDefault="006455F2" w:rsidP="00CB510F">
      <w:pPr>
        <w:ind w:firstLine="360"/>
        <w:jc w:val="center"/>
        <w:rPr>
          <w:sz w:val="28"/>
          <w:szCs w:val="28"/>
        </w:rPr>
      </w:pPr>
      <w:r w:rsidRPr="006455F2">
        <w:rPr>
          <w:sz w:val="28"/>
          <w:szCs w:val="28"/>
        </w:rPr>
        <w:t>Міський голова                                                                                  І. САПОЖКО</w:t>
      </w:r>
    </w:p>
    <w:p w:rsidR="00AF4934" w:rsidRPr="006455F2" w:rsidRDefault="00AF4934" w:rsidP="00CB510F">
      <w:pPr>
        <w:ind w:firstLine="360"/>
        <w:jc w:val="center"/>
        <w:rPr>
          <w:sz w:val="28"/>
          <w:szCs w:val="28"/>
          <w:lang w:val="ru-RU"/>
        </w:rPr>
      </w:pPr>
    </w:p>
    <w:p w:rsidR="00AF4934" w:rsidRDefault="00AF4934" w:rsidP="00CB510F">
      <w:pPr>
        <w:ind w:firstLine="360"/>
        <w:jc w:val="center"/>
        <w:rPr>
          <w:lang w:val="ru-RU"/>
        </w:rPr>
      </w:pPr>
    </w:p>
    <w:sectPr w:rsidR="00AF4934" w:rsidSect="00625B7B">
      <w:headerReference w:type="default" r:id="rId16"/>
      <w:pgSz w:w="11906" w:h="16838"/>
      <w:pgMar w:top="851" w:right="424" w:bottom="426"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B1B" w:rsidRDefault="00B31B1B">
      <w:r>
        <w:separator/>
      </w:r>
    </w:p>
  </w:endnote>
  <w:endnote w:type="continuationSeparator" w:id="1">
    <w:p w:rsidR="00B31B1B" w:rsidRDefault="00B31B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B1B" w:rsidRDefault="00B31B1B">
      <w:r>
        <w:separator/>
      </w:r>
    </w:p>
  </w:footnote>
  <w:footnote w:type="continuationSeparator" w:id="1">
    <w:p w:rsidR="00B31B1B" w:rsidRDefault="00B31B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FBB" w:rsidRDefault="00B83543" w:rsidP="00876468">
    <w:pPr>
      <w:pStyle w:val="a3"/>
      <w:framePr w:wrap="auto" w:vAnchor="text" w:hAnchor="margin" w:xAlign="center" w:y="1"/>
      <w:rPr>
        <w:rStyle w:val="a5"/>
      </w:rPr>
    </w:pPr>
    <w:r>
      <w:rPr>
        <w:rStyle w:val="a5"/>
      </w:rPr>
      <w:fldChar w:fldCharType="begin"/>
    </w:r>
    <w:r w:rsidR="00617FBB">
      <w:rPr>
        <w:rStyle w:val="a5"/>
      </w:rPr>
      <w:instrText xml:space="preserve">PAGE  </w:instrText>
    </w:r>
    <w:r>
      <w:rPr>
        <w:rStyle w:val="a5"/>
      </w:rPr>
      <w:fldChar w:fldCharType="separate"/>
    </w:r>
    <w:r w:rsidR="00472C1E">
      <w:rPr>
        <w:rStyle w:val="a5"/>
        <w:noProof/>
      </w:rPr>
      <w:t>1</w:t>
    </w:r>
    <w:r>
      <w:rPr>
        <w:rStyle w:val="a5"/>
      </w:rPr>
      <w:fldChar w:fldCharType="end"/>
    </w:r>
  </w:p>
  <w:p w:rsidR="00617FBB" w:rsidRDefault="00617FB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50969"/>
    <w:multiLevelType w:val="hybridMultilevel"/>
    <w:tmpl w:val="24285A2E"/>
    <w:lvl w:ilvl="0" w:tplc="AE408426">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
    <w:nsid w:val="17CA5B2B"/>
    <w:multiLevelType w:val="hybridMultilevel"/>
    <w:tmpl w:val="9AF65144"/>
    <w:lvl w:ilvl="0" w:tplc="8F286B5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nsid w:val="20756D44"/>
    <w:multiLevelType w:val="hybridMultilevel"/>
    <w:tmpl w:val="2C1ECB32"/>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
    <w:nsid w:val="21BA0978"/>
    <w:multiLevelType w:val="hybridMultilevel"/>
    <w:tmpl w:val="6610DCDA"/>
    <w:lvl w:ilvl="0" w:tplc="070A714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A3F5F1A"/>
    <w:multiLevelType w:val="hybridMultilevel"/>
    <w:tmpl w:val="D2BE5C02"/>
    <w:lvl w:ilvl="0" w:tplc="8C54FC12">
      <w:numFmt w:val="bullet"/>
      <w:lvlText w:val="-"/>
      <w:lvlJc w:val="left"/>
      <w:pPr>
        <w:ind w:left="900" w:hanging="360"/>
      </w:pPr>
      <w:rPr>
        <w:rFonts w:ascii="Times New Roman" w:eastAsia="Times New Roman" w:hAnsi="Times New Roman" w:cs="Times New Roman" w:hint="default"/>
      </w:rPr>
    </w:lvl>
    <w:lvl w:ilvl="1" w:tplc="04220003">
      <w:start w:val="1"/>
      <w:numFmt w:val="bullet"/>
      <w:lvlText w:val="o"/>
      <w:lvlJc w:val="left"/>
      <w:pPr>
        <w:ind w:left="1620" w:hanging="360"/>
      </w:pPr>
      <w:rPr>
        <w:rFonts w:ascii="Courier New" w:hAnsi="Courier New" w:cs="Courier New"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Courier New"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Courier New" w:hint="default"/>
      </w:rPr>
    </w:lvl>
    <w:lvl w:ilvl="8" w:tplc="04220005">
      <w:start w:val="1"/>
      <w:numFmt w:val="bullet"/>
      <w:lvlText w:val=""/>
      <w:lvlJc w:val="left"/>
      <w:pPr>
        <w:ind w:left="6660" w:hanging="360"/>
      </w:pPr>
      <w:rPr>
        <w:rFonts w:ascii="Wingdings" w:hAnsi="Wingdings" w:hint="default"/>
      </w:rPr>
    </w:lvl>
  </w:abstractNum>
  <w:abstractNum w:abstractNumId="5">
    <w:nsid w:val="373A6FEB"/>
    <w:multiLevelType w:val="hybridMultilevel"/>
    <w:tmpl w:val="71D679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39BF23C9"/>
    <w:multiLevelType w:val="hybridMultilevel"/>
    <w:tmpl w:val="120CDE36"/>
    <w:lvl w:ilvl="0" w:tplc="C6AA1110">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3FB24A71"/>
    <w:multiLevelType w:val="hybridMultilevel"/>
    <w:tmpl w:val="2D3006E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40BD4FAF"/>
    <w:multiLevelType w:val="hybridMultilevel"/>
    <w:tmpl w:val="60F4DD76"/>
    <w:lvl w:ilvl="0" w:tplc="04190005">
      <w:start w:val="1"/>
      <w:numFmt w:val="bullet"/>
      <w:lvlText w:val=""/>
      <w:lvlJc w:val="left"/>
      <w:pPr>
        <w:ind w:left="1146" w:hanging="360"/>
      </w:pPr>
      <w:rPr>
        <w:rFonts w:ascii="Wingdings" w:hAnsi="Wingdings" w:cs="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9">
    <w:nsid w:val="46B72011"/>
    <w:multiLevelType w:val="hybridMultilevel"/>
    <w:tmpl w:val="8ED867EE"/>
    <w:lvl w:ilvl="0" w:tplc="D214EE1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49C54612"/>
    <w:multiLevelType w:val="hybridMultilevel"/>
    <w:tmpl w:val="9228B5EE"/>
    <w:lvl w:ilvl="0" w:tplc="B51C7414">
      <w:start w:val="3"/>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nsid w:val="501F77B3"/>
    <w:multiLevelType w:val="hybridMultilevel"/>
    <w:tmpl w:val="ABCE8172"/>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2">
    <w:nsid w:val="5D041DCC"/>
    <w:multiLevelType w:val="hybridMultilevel"/>
    <w:tmpl w:val="C7B4C780"/>
    <w:lvl w:ilvl="0" w:tplc="1F8E0030">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63A74787"/>
    <w:multiLevelType w:val="hybridMultilevel"/>
    <w:tmpl w:val="72AE037C"/>
    <w:lvl w:ilvl="0" w:tplc="04190005">
      <w:start w:val="1"/>
      <w:numFmt w:val="bullet"/>
      <w:lvlText w:val=""/>
      <w:lvlJc w:val="left"/>
      <w:pPr>
        <w:ind w:left="1146" w:hanging="360"/>
      </w:pPr>
      <w:rPr>
        <w:rFonts w:ascii="Wingdings" w:hAnsi="Wingdings" w:cs="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4">
    <w:nsid w:val="6D3D1E33"/>
    <w:multiLevelType w:val="hybridMultilevel"/>
    <w:tmpl w:val="280CD9C2"/>
    <w:lvl w:ilvl="0" w:tplc="04190005">
      <w:start w:val="1"/>
      <w:numFmt w:val="bullet"/>
      <w:lvlText w:val=""/>
      <w:lvlJc w:val="left"/>
      <w:pPr>
        <w:tabs>
          <w:tab w:val="num" w:pos="1429"/>
        </w:tabs>
        <w:ind w:left="1429"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72E33034"/>
    <w:multiLevelType w:val="hybridMultilevel"/>
    <w:tmpl w:val="D4AC75C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nsid w:val="768F1E85"/>
    <w:multiLevelType w:val="hybridMultilevel"/>
    <w:tmpl w:val="E5C8AA96"/>
    <w:lvl w:ilvl="0" w:tplc="9C90C518">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14"/>
  </w:num>
  <w:num w:numId="2">
    <w:abstractNumId w:val="9"/>
  </w:num>
  <w:num w:numId="3">
    <w:abstractNumId w:val="12"/>
  </w:num>
  <w:num w:numId="4">
    <w:abstractNumId w:val="7"/>
  </w:num>
  <w:num w:numId="5">
    <w:abstractNumId w:val="4"/>
  </w:num>
  <w:num w:numId="6">
    <w:abstractNumId w:val="1"/>
  </w:num>
  <w:num w:numId="7">
    <w:abstractNumId w:val="11"/>
  </w:num>
  <w:num w:numId="8">
    <w:abstractNumId w:val="5"/>
  </w:num>
  <w:num w:numId="9">
    <w:abstractNumId w:val="15"/>
  </w:num>
  <w:num w:numId="10">
    <w:abstractNumId w:val="10"/>
  </w:num>
  <w:num w:numId="11">
    <w:abstractNumId w:val="8"/>
  </w:num>
  <w:num w:numId="12">
    <w:abstractNumId w:val="13"/>
  </w:num>
  <w:num w:numId="13">
    <w:abstractNumId w:val="3"/>
  </w:num>
  <w:num w:numId="14">
    <w:abstractNumId w:val="0"/>
  </w:num>
  <w:num w:numId="15">
    <w:abstractNumId w:val="16"/>
  </w:num>
  <w:num w:numId="16">
    <w:abstractNumId w:val="2"/>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4E7128"/>
    <w:rsid w:val="000000E4"/>
    <w:rsid w:val="00000A47"/>
    <w:rsid w:val="000010B3"/>
    <w:rsid w:val="000016A0"/>
    <w:rsid w:val="000021BB"/>
    <w:rsid w:val="00004906"/>
    <w:rsid w:val="000063F6"/>
    <w:rsid w:val="00012A18"/>
    <w:rsid w:val="00012CB7"/>
    <w:rsid w:val="0001315D"/>
    <w:rsid w:val="0001614C"/>
    <w:rsid w:val="00017C77"/>
    <w:rsid w:val="00022620"/>
    <w:rsid w:val="00023456"/>
    <w:rsid w:val="00024A26"/>
    <w:rsid w:val="0002619D"/>
    <w:rsid w:val="00027E77"/>
    <w:rsid w:val="000316D8"/>
    <w:rsid w:val="000332D7"/>
    <w:rsid w:val="0003632A"/>
    <w:rsid w:val="00036835"/>
    <w:rsid w:val="0004179A"/>
    <w:rsid w:val="000431E8"/>
    <w:rsid w:val="000445E9"/>
    <w:rsid w:val="0005055F"/>
    <w:rsid w:val="00050A15"/>
    <w:rsid w:val="00051753"/>
    <w:rsid w:val="00052D3D"/>
    <w:rsid w:val="0005338E"/>
    <w:rsid w:val="00057B3C"/>
    <w:rsid w:val="00060865"/>
    <w:rsid w:val="00065D3F"/>
    <w:rsid w:val="00066634"/>
    <w:rsid w:val="0006717D"/>
    <w:rsid w:val="00067815"/>
    <w:rsid w:val="00067FAE"/>
    <w:rsid w:val="000708B4"/>
    <w:rsid w:val="000724CF"/>
    <w:rsid w:val="00072B6E"/>
    <w:rsid w:val="00072E93"/>
    <w:rsid w:val="000731A0"/>
    <w:rsid w:val="00073895"/>
    <w:rsid w:val="00077132"/>
    <w:rsid w:val="000777A3"/>
    <w:rsid w:val="00081ADF"/>
    <w:rsid w:val="00082ACD"/>
    <w:rsid w:val="000855DF"/>
    <w:rsid w:val="0008575A"/>
    <w:rsid w:val="00086939"/>
    <w:rsid w:val="0009014E"/>
    <w:rsid w:val="000907A5"/>
    <w:rsid w:val="000912CC"/>
    <w:rsid w:val="000915E5"/>
    <w:rsid w:val="000969C1"/>
    <w:rsid w:val="00096A90"/>
    <w:rsid w:val="000A183B"/>
    <w:rsid w:val="000A248E"/>
    <w:rsid w:val="000A37EC"/>
    <w:rsid w:val="000A4E6F"/>
    <w:rsid w:val="000A5862"/>
    <w:rsid w:val="000A7B2E"/>
    <w:rsid w:val="000B047F"/>
    <w:rsid w:val="000B1321"/>
    <w:rsid w:val="000B474A"/>
    <w:rsid w:val="000C04AA"/>
    <w:rsid w:val="000C0BFA"/>
    <w:rsid w:val="000C1617"/>
    <w:rsid w:val="000C2D5D"/>
    <w:rsid w:val="000C67D0"/>
    <w:rsid w:val="000C77F2"/>
    <w:rsid w:val="000D2327"/>
    <w:rsid w:val="000D29F9"/>
    <w:rsid w:val="000D33D1"/>
    <w:rsid w:val="000D6DAA"/>
    <w:rsid w:val="000E2C03"/>
    <w:rsid w:val="000E2E4B"/>
    <w:rsid w:val="000E52BE"/>
    <w:rsid w:val="000E6DA0"/>
    <w:rsid w:val="000F00FD"/>
    <w:rsid w:val="000F0741"/>
    <w:rsid w:val="000F14C5"/>
    <w:rsid w:val="000F18E8"/>
    <w:rsid w:val="000F74A4"/>
    <w:rsid w:val="000F75D4"/>
    <w:rsid w:val="0010400F"/>
    <w:rsid w:val="00105D3D"/>
    <w:rsid w:val="00105F91"/>
    <w:rsid w:val="001102AF"/>
    <w:rsid w:val="0011080C"/>
    <w:rsid w:val="0012022A"/>
    <w:rsid w:val="00121F97"/>
    <w:rsid w:val="0012310F"/>
    <w:rsid w:val="00123296"/>
    <w:rsid w:val="0012411D"/>
    <w:rsid w:val="00124A72"/>
    <w:rsid w:val="0012617D"/>
    <w:rsid w:val="00130E8B"/>
    <w:rsid w:val="00131EE1"/>
    <w:rsid w:val="00134080"/>
    <w:rsid w:val="0013751C"/>
    <w:rsid w:val="001377B6"/>
    <w:rsid w:val="001430B9"/>
    <w:rsid w:val="001432B7"/>
    <w:rsid w:val="00144042"/>
    <w:rsid w:val="00144630"/>
    <w:rsid w:val="00145916"/>
    <w:rsid w:val="00147548"/>
    <w:rsid w:val="001478F2"/>
    <w:rsid w:val="0015138B"/>
    <w:rsid w:val="00153DFC"/>
    <w:rsid w:val="00154FE9"/>
    <w:rsid w:val="00156D23"/>
    <w:rsid w:val="001620FB"/>
    <w:rsid w:val="00162571"/>
    <w:rsid w:val="00166E68"/>
    <w:rsid w:val="00175717"/>
    <w:rsid w:val="00181300"/>
    <w:rsid w:val="0018496E"/>
    <w:rsid w:val="0018506E"/>
    <w:rsid w:val="001850AD"/>
    <w:rsid w:val="0018716E"/>
    <w:rsid w:val="00187D6B"/>
    <w:rsid w:val="00187E21"/>
    <w:rsid w:val="00192940"/>
    <w:rsid w:val="00192BF3"/>
    <w:rsid w:val="001975EB"/>
    <w:rsid w:val="00197670"/>
    <w:rsid w:val="001A0F48"/>
    <w:rsid w:val="001A2AE1"/>
    <w:rsid w:val="001A5D09"/>
    <w:rsid w:val="001A6433"/>
    <w:rsid w:val="001A6DFD"/>
    <w:rsid w:val="001A6ED7"/>
    <w:rsid w:val="001B0989"/>
    <w:rsid w:val="001B0C61"/>
    <w:rsid w:val="001B135A"/>
    <w:rsid w:val="001B14C5"/>
    <w:rsid w:val="001C7AA3"/>
    <w:rsid w:val="001D15AE"/>
    <w:rsid w:val="001D22D1"/>
    <w:rsid w:val="001D3D2E"/>
    <w:rsid w:val="001D4DCA"/>
    <w:rsid w:val="001D59F9"/>
    <w:rsid w:val="001D6B81"/>
    <w:rsid w:val="001E0C63"/>
    <w:rsid w:val="001E155D"/>
    <w:rsid w:val="001E155F"/>
    <w:rsid w:val="001E2CA4"/>
    <w:rsid w:val="001E2D52"/>
    <w:rsid w:val="001E3C33"/>
    <w:rsid w:val="001E4466"/>
    <w:rsid w:val="001E48D5"/>
    <w:rsid w:val="001E6C71"/>
    <w:rsid w:val="001F0256"/>
    <w:rsid w:val="001F0715"/>
    <w:rsid w:val="001F0AD9"/>
    <w:rsid w:val="001F3166"/>
    <w:rsid w:val="001F6742"/>
    <w:rsid w:val="001F74EB"/>
    <w:rsid w:val="002025D6"/>
    <w:rsid w:val="00203C4C"/>
    <w:rsid w:val="0020514B"/>
    <w:rsid w:val="00205477"/>
    <w:rsid w:val="00205FA4"/>
    <w:rsid w:val="0020705F"/>
    <w:rsid w:val="00211FF7"/>
    <w:rsid w:val="002131A5"/>
    <w:rsid w:val="002143AD"/>
    <w:rsid w:val="00216DC8"/>
    <w:rsid w:val="002175CE"/>
    <w:rsid w:val="002176B7"/>
    <w:rsid w:val="002219B7"/>
    <w:rsid w:val="002256CA"/>
    <w:rsid w:val="00227537"/>
    <w:rsid w:val="00227A2E"/>
    <w:rsid w:val="00227FD7"/>
    <w:rsid w:val="00230D0E"/>
    <w:rsid w:val="0023696B"/>
    <w:rsid w:val="002369A6"/>
    <w:rsid w:val="00240C14"/>
    <w:rsid w:val="0024496F"/>
    <w:rsid w:val="002454E5"/>
    <w:rsid w:val="002468E8"/>
    <w:rsid w:val="002508ED"/>
    <w:rsid w:val="00253C42"/>
    <w:rsid w:val="00254972"/>
    <w:rsid w:val="00254D1C"/>
    <w:rsid w:val="002566A3"/>
    <w:rsid w:val="00256DAD"/>
    <w:rsid w:val="00257A0C"/>
    <w:rsid w:val="00257ACF"/>
    <w:rsid w:val="00260D84"/>
    <w:rsid w:val="00261C06"/>
    <w:rsid w:val="002623E2"/>
    <w:rsid w:val="00264C11"/>
    <w:rsid w:val="00267B33"/>
    <w:rsid w:val="00273196"/>
    <w:rsid w:val="002816AC"/>
    <w:rsid w:val="00281AE8"/>
    <w:rsid w:val="002826DE"/>
    <w:rsid w:val="00284170"/>
    <w:rsid w:val="00284C3E"/>
    <w:rsid w:val="00286159"/>
    <w:rsid w:val="00286793"/>
    <w:rsid w:val="002879AE"/>
    <w:rsid w:val="00290438"/>
    <w:rsid w:val="00290938"/>
    <w:rsid w:val="00290AC2"/>
    <w:rsid w:val="0029193B"/>
    <w:rsid w:val="002926D2"/>
    <w:rsid w:val="00295F06"/>
    <w:rsid w:val="00297782"/>
    <w:rsid w:val="002A0C1D"/>
    <w:rsid w:val="002A1687"/>
    <w:rsid w:val="002A2CC6"/>
    <w:rsid w:val="002A31D8"/>
    <w:rsid w:val="002A32FC"/>
    <w:rsid w:val="002A5521"/>
    <w:rsid w:val="002A6009"/>
    <w:rsid w:val="002B00B3"/>
    <w:rsid w:val="002B023F"/>
    <w:rsid w:val="002B0621"/>
    <w:rsid w:val="002B0997"/>
    <w:rsid w:val="002B305F"/>
    <w:rsid w:val="002B4415"/>
    <w:rsid w:val="002B520B"/>
    <w:rsid w:val="002B583A"/>
    <w:rsid w:val="002B5BA8"/>
    <w:rsid w:val="002B6299"/>
    <w:rsid w:val="002B6BB1"/>
    <w:rsid w:val="002C01E4"/>
    <w:rsid w:val="002C2599"/>
    <w:rsid w:val="002C6675"/>
    <w:rsid w:val="002C681A"/>
    <w:rsid w:val="002C73D3"/>
    <w:rsid w:val="002D0D30"/>
    <w:rsid w:val="002D4E76"/>
    <w:rsid w:val="002D4FC3"/>
    <w:rsid w:val="002D5720"/>
    <w:rsid w:val="002D63DF"/>
    <w:rsid w:val="002D78A1"/>
    <w:rsid w:val="002E03EE"/>
    <w:rsid w:val="002E1958"/>
    <w:rsid w:val="002E30C3"/>
    <w:rsid w:val="002E3444"/>
    <w:rsid w:val="002E394B"/>
    <w:rsid w:val="002E4357"/>
    <w:rsid w:val="002E6919"/>
    <w:rsid w:val="002E7C5B"/>
    <w:rsid w:val="002E7DEB"/>
    <w:rsid w:val="002F0045"/>
    <w:rsid w:val="002F2BB8"/>
    <w:rsid w:val="002F409D"/>
    <w:rsid w:val="002F513E"/>
    <w:rsid w:val="002F53E9"/>
    <w:rsid w:val="002F5684"/>
    <w:rsid w:val="002F5743"/>
    <w:rsid w:val="002F6837"/>
    <w:rsid w:val="002F7F43"/>
    <w:rsid w:val="00300C43"/>
    <w:rsid w:val="00302D19"/>
    <w:rsid w:val="0030395A"/>
    <w:rsid w:val="00304AA8"/>
    <w:rsid w:val="00304DEA"/>
    <w:rsid w:val="00306018"/>
    <w:rsid w:val="00311515"/>
    <w:rsid w:val="003116EC"/>
    <w:rsid w:val="00312209"/>
    <w:rsid w:val="00313C5D"/>
    <w:rsid w:val="00320AB8"/>
    <w:rsid w:val="003210B9"/>
    <w:rsid w:val="00321E99"/>
    <w:rsid w:val="00322172"/>
    <w:rsid w:val="00323A78"/>
    <w:rsid w:val="003275AF"/>
    <w:rsid w:val="00331E20"/>
    <w:rsid w:val="00333DB5"/>
    <w:rsid w:val="0033572B"/>
    <w:rsid w:val="00340DA4"/>
    <w:rsid w:val="003419E2"/>
    <w:rsid w:val="0034212C"/>
    <w:rsid w:val="0034293C"/>
    <w:rsid w:val="00342C79"/>
    <w:rsid w:val="00343203"/>
    <w:rsid w:val="00343C4B"/>
    <w:rsid w:val="00350799"/>
    <w:rsid w:val="00352CF5"/>
    <w:rsid w:val="003544EA"/>
    <w:rsid w:val="003562DF"/>
    <w:rsid w:val="00360547"/>
    <w:rsid w:val="003613BF"/>
    <w:rsid w:val="003616F7"/>
    <w:rsid w:val="003632E1"/>
    <w:rsid w:val="00366DED"/>
    <w:rsid w:val="00370C01"/>
    <w:rsid w:val="00370C0E"/>
    <w:rsid w:val="0037147F"/>
    <w:rsid w:val="003726C2"/>
    <w:rsid w:val="00373320"/>
    <w:rsid w:val="0037478F"/>
    <w:rsid w:val="00377E5F"/>
    <w:rsid w:val="003816CA"/>
    <w:rsid w:val="00381A4F"/>
    <w:rsid w:val="00382FF1"/>
    <w:rsid w:val="0038397E"/>
    <w:rsid w:val="003843C9"/>
    <w:rsid w:val="00384DD8"/>
    <w:rsid w:val="00384E5B"/>
    <w:rsid w:val="003857C4"/>
    <w:rsid w:val="00386A78"/>
    <w:rsid w:val="00387DF8"/>
    <w:rsid w:val="003909B5"/>
    <w:rsid w:val="003918CB"/>
    <w:rsid w:val="00393EC1"/>
    <w:rsid w:val="0039604F"/>
    <w:rsid w:val="003975C5"/>
    <w:rsid w:val="00397DE3"/>
    <w:rsid w:val="003A1B36"/>
    <w:rsid w:val="003A2C80"/>
    <w:rsid w:val="003A5FAA"/>
    <w:rsid w:val="003B1D07"/>
    <w:rsid w:val="003B3939"/>
    <w:rsid w:val="003B3C71"/>
    <w:rsid w:val="003B3CC7"/>
    <w:rsid w:val="003B454F"/>
    <w:rsid w:val="003B46DE"/>
    <w:rsid w:val="003B6C2C"/>
    <w:rsid w:val="003B78C4"/>
    <w:rsid w:val="003C0389"/>
    <w:rsid w:val="003C07CF"/>
    <w:rsid w:val="003C2022"/>
    <w:rsid w:val="003C39EA"/>
    <w:rsid w:val="003C432F"/>
    <w:rsid w:val="003C5544"/>
    <w:rsid w:val="003C66E2"/>
    <w:rsid w:val="003C685C"/>
    <w:rsid w:val="003C6B7F"/>
    <w:rsid w:val="003C6BD3"/>
    <w:rsid w:val="003C78B5"/>
    <w:rsid w:val="003D221C"/>
    <w:rsid w:val="003D2328"/>
    <w:rsid w:val="003D5D44"/>
    <w:rsid w:val="003D6085"/>
    <w:rsid w:val="003D62AB"/>
    <w:rsid w:val="003D7282"/>
    <w:rsid w:val="003E03B2"/>
    <w:rsid w:val="003E04A5"/>
    <w:rsid w:val="003E0B68"/>
    <w:rsid w:val="003E0CA8"/>
    <w:rsid w:val="003E5D17"/>
    <w:rsid w:val="003E6998"/>
    <w:rsid w:val="003E6A83"/>
    <w:rsid w:val="003F1D06"/>
    <w:rsid w:val="003F2B08"/>
    <w:rsid w:val="003F32A1"/>
    <w:rsid w:val="003F471B"/>
    <w:rsid w:val="003F74D4"/>
    <w:rsid w:val="003F75F9"/>
    <w:rsid w:val="00402984"/>
    <w:rsid w:val="00406A15"/>
    <w:rsid w:val="00406AB1"/>
    <w:rsid w:val="00407041"/>
    <w:rsid w:val="00411242"/>
    <w:rsid w:val="00413162"/>
    <w:rsid w:val="00414A9E"/>
    <w:rsid w:val="004157C1"/>
    <w:rsid w:val="0041689C"/>
    <w:rsid w:val="004169D2"/>
    <w:rsid w:val="004232A9"/>
    <w:rsid w:val="0042469B"/>
    <w:rsid w:val="00425D2C"/>
    <w:rsid w:val="004274CB"/>
    <w:rsid w:val="00427E77"/>
    <w:rsid w:val="00427F64"/>
    <w:rsid w:val="004311AB"/>
    <w:rsid w:val="0043211B"/>
    <w:rsid w:val="00432572"/>
    <w:rsid w:val="00433A6E"/>
    <w:rsid w:val="00434E0C"/>
    <w:rsid w:val="00434E16"/>
    <w:rsid w:val="00437D3B"/>
    <w:rsid w:val="004422F4"/>
    <w:rsid w:val="00444C7F"/>
    <w:rsid w:val="00444F36"/>
    <w:rsid w:val="00447121"/>
    <w:rsid w:val="004514C8"/>
    <w:rsid w:val="0045392A"/>
    <w:rsid w:val="0046003C"/>
    <w:rsid w:val="00460243"/>
    <w:rsid w:val="004606DD"/>
    <w:rsid w:val="004616C2"/>
    <w:rsid w:val="0046263C"/>
    <w:rsid w:val="00463367"/>
    <w:rsid w:val="00466F8B"/>
    <w:rsid w:val="00472C1E"/>
    <w:rsid w:val="00473123"/>
    <w:rsid w:val="00473D8B"/>
    <w:rsid w:val="00475827"/>
    <w:rsid w:val="00480CFE"/>
    <w:rsid w:val="0048276D"/>
    <w:rsid w:val="00482E18"/>
    <w:rsid w:val="004832CB"/>
    <w:rsid w:val="00483D14"/>
    <w:rsid w:val="00484AB7"/>
    <w:rsid w:val="0048543F"/>
    <w:rsid w:val="00487608"/>
    <w:rsid w:val="00490A06"/>
    <w:rsid w:val="00491C74"/>
    <w:rsid w:val="00492C73"/>
    <w:rsid w:val="00495196"/>
    <w:rsid w:val="00496B96"/>
    <w:rsid w:val="00496CD8"/>
    <w:rsid w:val="00496EBD"/>
    <w:rsid w:val="004972F9"/>
    <w:rsid w:val="004A17EA"/>
    <w:rsid w:val="004A47AE"/>
    <w:rsid w:val="004B101F"/>
    <w:rsid w:val="004B34AB"/>
    <w:rsid w:val="004B464A"/>
    <w:rsid w:val="004B6669"/>
    <w:rsid w:val="004B77C6"/>
    <w:rsid w:val="004C09C1"/>
    <w:rsid w:val="004C0F54"/>
    <w:rsid w:val="004C14F6"/>
    <w:rsid w:val="004C1552"/>
    <w:rsid w:val="004C3045"/>
    <w:rsid w:val="004C478A"/>
    <w:rsid w:val="004D1412"/>
    <w:rsid w:val="004D2318"/>
    <w:rsid w:val="004D440B"/>
    <w:rsid w:val="004D5166"/>
    <w:rsid w:val="004D5296"/>
    <w:rsid w:val="004D601C"/>
    <w:rsid w:val="004E138A"/>
    <w:rsid w:val="004E1E55"/>
    <w:rsid w:val="004E33B7"/>
    <w:rsid w:val="004E33E0"/>
    <w:rsid w:val="004E3727"/>
    <w:rsid w:val="004E37C6"/>
    <w:rsid w:val="004E3BAB"/>
    <w:rsid w:val="004E6954"/>
    <w:rsid w:val="004E7128"/>
    <w:rsid w:val="004E7856"/>
    <w:rsid w:val="004F16C8"/>
    <w:rsid w:val="004F1D7B"/>
    <w:rsid w:val="005003CB"/>
    <w:rsid w:val="00501D2C"/>
    <w:rsid w:val="00502B62"/>
    <w:rsid w:val="00502CBD"/>
    <w:rsid w:val="00504136"/>
    <w:rsid w:val="00504CEA"/>
    <w:rsid w:val="00504F38"/>
    <w:rsid w:val="00510DC3"/>
    <w:rsid w:val="00514AC1"/>
    <w:rsid w:val="00516220"/>
    <w:rsid w:val="00526C73"/>
    <w:rsid w:val="00530C5F"/>
    <w:rsid w:val="0053129A"/>
    <w:rsid w:val="005319B1"/>
    <w:rsid w:val="00531F70"/>
    <w:rsid w:val="00533DB1"/>
    <w:rsid w:val="005340CC"/>
    <w:rsid w:val="0053430D"/>
    <w:rsid w:val="005374FE"/>
    <w:rsid w:val="0054238A"/>
    <w:rsid w:val="00544E80"/>
    <w:rsid w:val="00546ED9"/>
    <w:rsid w:val="00547F4E"/>
    <w:rsid w:val="005500D9"/>
    <w:rsid w:val="00550ADD"/>
    <w:rsid w:val="00550C09"/>
    <w:rsid w:val="00551AAE"/>
    <w:rsid w:val="00552555"/>
    <w:rsid w:val="00552CCD"/>
    <w:rsid w:val="00552FD9"/>
    <w:rsid w:val="0055307A"/>
    <w:rsid w:val="00554142"/>
    <w:rsid w:val="0055505F"/>
    <w:rsid w:val="00555244"/>
    <w:rsid w:val="00557AAA"/>
    <w:rsid w:val="0056163F"/>
    <w:rsid w:val="005628D6"/>
    <w:rsid w:val="00565D55"/>
    <w:rsid w:val="00574419"/>
    <w:rsid w:val="005745FD"/>
    <w:rsid w:val="00574B1B"/>
    <w:rsid w:val="00574F95"/>
    <w:rsid w:val="00575433"/>
    <w:rsid w:val="00577F18"/>
    <w:rsid w:val="00577FB1"/>
    <w:rsid w:val="00583435"/>
    <w:rsid w:val="00583FF0"/>
    <w:rsid w:val="0058446A"/>
    <w:rsid w:val="00585A9F"/>
    <w:rsid w:val="00585AC1"/>
    <w:rsid w:val="005870B8"/>
    <w:rsid w:val="00590E49"/>
    <w:rsid w:val="005915C3"/>
    <w:rsid w:val="00595D3F"/>
    <w:rsid w:val="00596E2B"/>
    <w:rsid w:val="005975D4"/>
    <w:rsid w:val="005A07B2"/>
    <w:rsid w:val="005A0AD5"/>
    <w:rsid w:val="005A204E"/>
    <w:rsid w:val="005A4F7F"/>
    <w:rsid w:val="005A6066"/>
    <w:rsid w:val="005A64DE"/>
    <w:rsid w:val="005A65D2"/>
    <w:rsid w:val="005A7484"/>
    <w:rsid w:val="005B073B"/>
    <w:rsid w:val="005B1E9B"/>
    <w:rsid w:val="005B50B3"/>
    <w:rsid w:val="005B6EA8"/>
    <w:rsid w:val="005B7E79"/>
    <w:rsid w:val="005C10DA"/>
    <w:rsid w:val="005C32A3"/>
    <w:rsid w:val="005C5DB9"/>
    <w:rsid w:val="005C5F47"/>
    <w:rsid w:val="005D0956"/>
    <w:rsid w:val="005D1C70"/>
    <w:rsid w:val="005D2738"/>
    <w:rsid w:val="005D2801"/>
    <w:rsid w:val="005D3452"/>
    <w:rsid w:val="005D4DC7"/>
    <w:rsid w:val="005E019F"/>
    <w:rsid w:val="005E180B"/>
    <w:rsid w:val="005E1B5B"/>
    <w:rsid w:val="005E35EC"/>
    <w:rsid w:val="005E4A68"/>
    <w:rsid w:val="005E5456"/>
    <w:rsid w:val="005E5D80"/>
    <w:rsid w:val="005F2CB1"/>
    <w:rsid w:val="005F3BFD"/>
    <w:rsid w:val="005F3EE7"/>
    <w:rsid w:val="005F4462"/>
    <w:rsid w:val="006006C8"/>
    <w:rsid w:val="00600C34"/>
    <w:rsid w:val="0060169D"/>
    <w:rsid w:val="00602B7A"/>
    <w:rsid w:val="00602F9E"/>
    <w:rsid w:val="00603F45"/>
    <w:rsid w:val="006077D5"/>
    <w:rsid w:val="00607BA6"/>
    <w:rsid w:val="00611B3F"/>
    <w:rsid w:val="00611DD1"/>
    <w:rsid w:val="00614B2C"/>
    <w:rsid w:val="00616456"/>
    <w:rsid w:val="00617FBB"/>
    <w:rsid w:val="00621B32"/>
    <w:rsid w:val="00621D4A"/>
    <w:rsid w:val="00622F4A"/>
    <w:rsid w:val="00623C93"/>
    <w:rsid w:val="00625B7B"/>
    <w:rsid w:val="0063160E"/>
    <w:rsid w:val="006337C7"/>
    <w:rsid w:val="00633B73"/>
    <w:rsid w:val="00637E24"/>
    <w:rsid w:val="00640CA6"/>
    <w:rsid w:val="00641456"/>
    <w:rsid w:val="00641812"/>
    <w:rsid w:val="00641937"/>
    <w:rsid w:val="006455F2"/>
    <w:rsid w:val="006459B4"/>
    <w:rsid w:val="00650B32"/>
    <w:rsid w:val="00652506"/>
    <w:rsid w:val="00655776"/>
    <w:rsid w:val="006557D1"/>
    <w:rsid w:val="0065593B"/>
    <w:rsid w:val="00656454"/>
    <w:rsid w:val="00656944"/>
    <w:rsid w:val="00665560"/>
    <w:rsid w:val="0066607B"/>
    <w:rsid w:val="006709D0"/>
    <w:rsid w:val="0067191D"/>
    <w:rsid w:val="00671BA1"/>
    <w:rsid w:val="006741D9"/>
    <w:rsid w:val="00677780"/>
    <w:rsid w:val="00680A4F"/>
    <w:rsid w:val="00683514"/>
    <w:rsid w:val="00683A59"/>
    <w:rsid w:val="00683EE1"/>
    <w:rsid w:val="00686EC9"/>
    <w:rsid w:val="00687B49"/>
    <w:rsid w:val="0069074E"/>
    <w:rsid w:val="00690FCC"/>
    <w:rsid w:val="00694745"/>
    <w:rsid w:val="00696638"/>
    <w:rsid w:val="00696A0A"/>
    <w:rsid w:val="006A09A0"/>
    <w:rsid w:val="006A0C37"/>
    <w:rsid w:val="006A13F5"/>
    <w:rsid w:val="006A1F2C"/>
    <w:rsid w:val="006A65EE"/>
    <w:rsid w:val="006B3CE6"/>
    <w:rsid w:val="006B58B9"/>
    <w:rsid w:val="006C1B45"/>
    <w:rsid w:val="006C236A"/>
    <w:rsid w:val="006C4A43"/>
    <w:rsid w:val="006C4C9A"/>
    <w:rsid w:val="006C4EDC"/>
    <w:rsid w:val="006D3C82"/>
    <w:rsid w:val="006D3E16"/>
    <w:rsid w:val="006D46BC"/>
    <w:rsid w:val="006D54D4"/>
    <w:rsid w:val="006D62ED"/>
    <w:rsid w:val="006D73C5"/>
    <w:rsid w:val="006E0B9A"/>
    <w:rsid w:val="006E19D9"/>
    <w:rsid w:val="006E1BA3"/>
    <w:rsid w:val="006E3615"/>
    <w:rsid w:val="006E529B"/>
    <w:rsid w:val="006E5D2A"/>
    <w:rsid w:val="006E687D"/>
    <w:rsid w:val="006E6A89"/>
    <w:rsid w:val="006F5223"/>
    <w:rsid w:val="006F6534"/>
    <w:rsid w:val="007003B0"/>
    <w:rsid w:val="00700681"/>
    <w:rsid w:val="00702536"/>
    <w:rsid w:val="00707B08"/>
    <w:rsid w:val="007125FF"/>
    <w:rsid w:val="007138F0"/>
    <w:rsid w:val="00713DD4"/>
    <w:rsid w:val="00721271"/>
    <w:rsid w:val="007260F7"/>
    <w:rsid w:val="00726D07"/>
    <w:rsid w:val="007305FD"/>
    <w:rsid w:val="00731697"/>
    <w:rsid w:val="00732155"/>
    <w:rsid w:val="00732A00"/>
    <w:rsid w:val="00733C05"/>
    <w:rsid w:val="00733CFB"/>
    <w:rsid w:val="00740518"/>
    <w:rsid w:val="007406FC"/>
    <w:rsid w:val="0074221E"/>
    <w:rsid w:val="007425FC"/>
    <w:rsid w:val="0074482A"/>
    <w:rsid w:val="00744DCE"/>
    <w:rsid w:val="0074531E"/>
    <w:rsid w:val="007533E6"/>
    <w:rsid w:val="00754809"/>
    <w:rsid w:val="007560BF"/>
    <w:rsid w:val="007575C9"/>
    <w:rsid w:val="00760636"/>
    <w:rsid w:val="0076173A"/>
    <w:rsid w:val="00764FF1"/>
    <w:rsid w:val="00765D6D"/>
    <w:rsid w:val="007703C7"/>
    <w:rsid w:val="00770B3C"/>
    <w:rsid w:val="00770B7A"/>
    <w:rsid w:val="00772FC9"/>
    <w:rsid w:val="00774D19"/>
    <w:rsid w:val="007750DA"/>
    <w:rsid w:val="00776757"/>
    <w:rsid w:val="0077758B"/>
    <w:rsid w:val="007809D0"/>
    <w:rsid w:val="0078205E"/>
    <w:rsid w:val="00782E7B"/>
    <w:rsid w:val="00783E24"/>
    <w:rsid w:val="007842EC"/>
    <w:rsid w:val="00784752"/>
    <w:rsid w:val="00785531"/>
    <w:rsid w:val="00787D0E"/>
    <w:rsid w:val="00791227"/>
    <w:rsid w:val="00795D07"/>
    <w:rsid w:val="00796B0C"/>
    <w:rsid w:val="00797E64"/>
    <w:rsid w:val="007A0608"/>
    <w:rsid w:val="007A0E51"/>
    <w:rsid w:val="007A1035"/>
    <w:rsid w:val="007A22FB"/>
    <w:rsid w:val="007A2989"/>
    <w:rsid w:val="007A4137"/>
    <w:rsid w:val="007A4891"/>
    <w:rsid w:val="007A7F1A"/>
    <w:rsid w:val="007B09F6"/>
    <w:rsid w:val="007B1E07"/>
    <w:rsid w:val="007B3062"/>
    <w:rsid w:val="007B3464"/>
    <w:rsid w:val="007B4DA2"/>
    <w:rsid w:val="007B5309"/>
    <w:rsid w:val="007B7EB6"/>
    <w:rsid w:val="007C13DD"/>
    <w:rsid w:val="007C16BE"/>
    <w:rsid w:val="007C482E"/>
    <w:rsid w:val="007C4B12"/>
    <w:rsid w:val="007C617C"/>
    <w:rsid w:val="007C701F"/>
    <w:rsid w:val="007D0007"/>
    <w:rsid w:val="007D09A4"/>
    <w:rsid w:val="007D1555"/>
    <w:rsid w:val="007D15FA"/>
    <w:rsid w:val="007D3AC1"/>
    <w:rsid w:val="007D411E"/>
    <w:rsid w:val="007D45A8"/>
    <w:rsid w:val="007D57F8"/>
    <w:rsid w:val="007D61A0"/>
    <w:rsid w:val="007D6917"/>
    <w:rsid w:val="007E1322"/>
    <w:rsid w:val="007E1E78"/>
    <w:rsid w:val="007E36B1"/>
    <w:rsid w:val="007E495F"/>
    <w:rsid w:val="007E5CCF"/>
    <w:rsid w:val="007E5FF4"/>
    <w:rsid w:val="007E60FE"/>
    <w:rsid w:val="007E634C"/>
    <w:rsid w:val="007E7910"/>
    <w:rsid w:val="007F06A2"/>
    <w:rsid w:val="007F0BF1"/>
    <w:rsid w:val="007F1BEE"/>
    <w:rsid w:val="007F23F8"/>
    <w:rsid w:val="007F26C7"/>
    <w:rsid w:val="007F2CD5"/>
    <w:rsid w:val="007F4B93"/>
    <w:rsid w:val="0080159D"/>
    <w:rsid w:val="00802698"/>
    <w:rsid w:val="008038F0"/>
    <w:rsid w:val="008053E1"/>
    <w:rsid w:val="00811A0C"/>
    <w:rsid w:val="00811AD1"/>
    <w:rsid w:val="00814FFE"/>
    <w:rsid w:val="00814FFF"/>
    <w:rsid w:val="008167E3"/>
    <w:rsid w:val="00817869"/>
    <w:rsid w:val="0082259B"/>
    <w:rsid w:val="008242CA"/>
    <w:rsid w:val="00824C24"/>
    <w:rsid w:val="00833FD8"/>
    <w:rsid w:val="008364CF"/>
    <w:rsid w:val="0083656B"/>
    <w:rsid w:val="00836E16"/>
    <w:rsid w:val="00840876"/>
    <w:rsid w:val="0084255A"/>
    <w:rsid w:val="00843CCE"/>
    <w:rsid w:val="00844C21"/>
    <w:rsid w:val="008457E1"/>
    <w:rsid w:val="00845DC1"/>
    <w:rsid w:val="00845FA5"/>
    <w:rsid w:val="00847DC0"/>
    <w:rsid w:val="00852702"/>
    <w:rsid w:val="00855229"/>
    <w:rsid w:val="00855BB0"/>
    <w:rsid w:val="00856611"/>
    <w:rsid w:val="008568FF"/>
    <w:rsid w:val="008570D0"/>
    <w:rsid w:val="008628D0"/>
    <w:rsid w:val="00862B3D"/>
    <w:rsid w:val="00863A76"/>
    <w:rsid w:val="0087134B"/>
    <w:rsid w:val="0087303A"/>
    <w:rsid w:val="0087359F"/>
    <w:rsid w:val="00874213"/>
    <w:rsid w:val="00875C9E"/>
    <w:rsid w:val="00875D85"/>
    <w:rsid w:val="00876468"/>
    <w:rsid w:val="00876B22"/>
    <w:rsid w:val="00877B75"/>
    <w:rsid w:val="00880438"/>
    <w:rsid w:val="008810B1"/>
    <w:rsid w:val="008829FB"/>
    <w:rsid w:val="008840D9"/>
    <w:rsid w:val="0088715F"/>
    <w:rsid w:val="0088724D"/>
    <w:rsid w:val="00890D6D"/>
    <w:rsid w:val="00890DDB"/>
    <w:rsid w:val="008910C5"/>
    <w:rsid w:val="008919B7"/>
    <w:rsid w:val="00891EFF"/>
    <w:rsid w:val="00891FA9"/>
    <w:rsid w:val="00893DA6"/>
    <w:rsid w:val="00894B44"/>
    <w:rsid w:val="00895595"/>
    <w:rsid w:val="008961FB"/>
    <w:rsid w:val="00896B8A"/>
    <w:rsid w:val="00896ECD"/>
    <w:rsid w:val="008A12FB"/>
    <w:rsid w:val="008A387D"/>
    <w:rsid w:val="008A5FB1"/>
    <w:rsid w:val="008A697D"/>
    <w:rsid w:val="008A6ECA"/>
    <w:rsid w:val="008B08FF"/>
    <w:rsid w:val="008B0D95"/>
    <w:rsid w:val="008B1549"/>
    <w:rsid w:val="008B28A3"/>
    <w:rsid w:val="008B29AA"/>
    <w:rsid w:val="008B3CEE"/>
    <w:rsid w:val="008B4418"/>
    <w:rsid w:val="008B5B8E"/>
    <w:rsid w:val="008B713C"/>
    <w:rsid w:val="008B72A9"/>
    <w:rsid w:val="008C4517"/>
    <w:rsid w:val="008C5554"/>
    <w:rsid w:val="008C5C2C"/>
    <w:rsid w:val="008C6435"/>
    <w:rsid w:val="008C72A4"/>
    <w:rsid w:val="008C75CC"/>
    <w:rsid w:val="008D0282"/>
    <w:rsid w:val="008D10E2"/>
    <w:rsid w:val="008D3F30"/>
    <w:rsid w:val="008D7CFD"/>
    <w:rsid w:val="008E1D2B"/>
    <w:rsid w:val="008E3061"/>
    <w:rsid w:val="008E4989"/>
    <w:rsid w:val="008E6C92"/>
    <w:rsid w:val="008F1540"/>
    <w:rsid w:val="008F4EE6"/>
    <w:rsid w:val="008F6C5C"/>
    <w:rsid w:val="009007EC"/>
    <w:rsid w:val="0090245D"/>
    <w:rsid w:val="00903EC4"/>
    <w:rsid w:val="00906A4C"/>
    <w:rsid w:val="00910A8B"/>
    <w:rsid w:val="00911079"/>
    <w:rsid w:val="009114EC"/>
    <w:rsid w:val="00911D3D"/>
    <w:rsid w:val="00911F3A"/>
    <w:rsid w:val="00913529"/>
    <w:rsid w:val="0091399A"/>
    <w:rsid w:val="009147F4"/>
    <w:rsid w:val="00915351"/>
    <w:rsid w:val="009153DB"/>
    <w:rsid w:val="009154E8"/>
    <w:rsid w:val="00915DEA"/>
    <w:rsid w:val="00917628"/>
    <w:rsid w:val="00917B58"/>
    <w:rsid w:val="0092049F"/>
    <w:rsid w:val="009272B3"/>
    <w:rsid w:val="00930336"/>
    <w:rsid w:val="00931FDF"/>
    <w:rsid w:val="009379E3"/>
    <w:rsid w:val="00941618"/>
    <w:rsid w:val="00941636"/>
    <w:rsid w:val="00941CFA"/>
    <w:rsid w:val="00942FD4"/>
    <w:rsid w:val="00943689"/>
    <w:rsid w:val="0094396A"/>
    <w:rsid w:val="009441B4"/>
    <w:rsid w:val="00946F99"/>
    <w:rsid w:val="009511DA"/>
    <w:rsid w:val="009529C0"/>
    <w:rsid w:val="009541C1"/>
    <w:rsid w:val="00955A0D"/>
    <w:rsid w:val="00955FF3"/>
    <w:rsid w:val="00956B7D"/>
    <w:rsid w:val="009570C6"/>
    <w:rsid w:val="009574E8"/>
    <w:rsid w:val="009576F0"/>
    <w:rsid w:val="009616BC"/>
    <w:rsid w:val="009619D0"/>
    <w:rsid w:val="0096278E"/>
    <w:rsid w:val="00964FCA"/>
    <w:rsid w:val="00966D46"/>
    <w:rsid w:val="00967000"/>
    <w:rsid w:val="00970D07"/>
    <w:rsid w:val="0097712E"/>
    <w:rsid w:val="009771D9"/>
    <w:rsid w:val="0098500D"/>
    <w:rsid w:val="0098693B"/>
    <w:rsid w:val="00987120"/>
    <w:rsid w:val="0099480E"/>
    <w:rsid w:val="00994EC0"/>
    <w:rsid w:val="009A353F"/>
    <w:rsid w:val="009A3CBE"/>
    <w:rsid w:val="009A4DE3"/>
    <w:rsid w:val="009B3F27"/>
    <w:rsid w:val="009B4778"/>
    <w:rsid w:val="009B4825"/>
    <w:rsid w:val="009B4EF2"/>
    <w:rsid w:val="009B56C9"/>
    <w:rsid w:val="009B5B2E"/>
    <w:rsid w:val="009B6F30"/>
    <w:rsid w:val="009B7130"/>
    <w:rsid w:val="009C1AE9"/>
    <w:rsid w:val="009C24B0"/>
    <w:rsid w:val="009C2AF8"/>
    <w:rsid w:val="009C35AC"/>
    <w:rsid w:val="009C363F"/>
    <w:rsid w:val="009C38DD"/>
    <w:rsid w:val="009C392B"/>
    <w:rsid w:val="009C3F3E"/>
    <w:rsid w:val="009C447A"/>
    <w:rsid w:val="009C6D0D"/>
    <w:rsid w:val="009C6E53"/>
    <w:rsid w:val="009C736D"/>
    <w:rsid w:val="009C7B94"/>
    <w:rsid w:val="009D0AE1"/>
    <w:rsid w:val="009D104D"/>
    <w:rsid w:val="009D10B1"/>
    <w:rsid w:val="009D12CE"/>
    <w:rsid w:val="009D1AEE"/>
    <w:rsid w:val="009D3D0A"/>
    <w:rsid w:val="009D59EB"/>
    <w:rsid w:val="009D7ABF"/>
    <w:rsid w:val="009D7EA4"/>
    <w:rsid w:val="009E0D1E"/>
    <w:rsid w:val="009E58DF"/>
    <w:rsid w:val="009E6787"/>
    <w:rsid w:val="009E792D"/>
    <w:rsid w:val="009F053C"/>
    <w:rsid w:val="009F099F"/>
    <w:rsid w:val="009F1C42"/>
    <w:rsid w:val="009F3557"/>
    <w:rsid w:val="009F5044"/>
    <w:rsid w:val="00A01919"/>
    <w:rsid w:val="00A03693"/>
    <w:rsid w:val="00A05CEF"/>
    <w:rsid w:val="00A10A0D"/>
    <w:rsid w:val="00A1171A"/>
    <w:rsid w:val="00A15B4F"/>
    <w:rsid w:val="00A178C2"/>
    <w:rsid w:val="00A22302"/>
    <w:rsid w:val="00A25A4F"/>
    <w:rsid w:val="00A25F1A"/>
    <w:rsid w:val="00A27785"/>
    <w:rsid w:val="00A27C51"/>
    <w:rsid w:val="00A3305A"/>
    <w:rsid w:val="00A33216"/>
    <w:rsid w:val="00A33F31"/>
    <w:rsid w:val="00A356D5"/>
    <w:rsid w:val="00A400D8"/>
    <w:rsid w:val="00A40F2D"/>
    <w:rsid w:val="00A42B87"/>
    <w:rsid w:val="00A430B9"/>
    <w:rsid w:val="00A43E5C"/>
    <w:rsid w:val="00A441D9"/>
    <w:rsid w:val="00A45EE1"/>
    <w:rsid w:val="00A471B9"/>
    <w:rsid w:val="00A47AB8"/>
    <w:rsid w:val="00A47D21"/>
    <w:rsid w:val="00A5137E"/>
    <w:rsid w:val="00A53B61"/>
    <w:rsid w:val="00A5647B"/>
    <w:rsid w:val="00A57414"/>
    <w:rsid w:val="00A60428"/>
    <w:rsid w:val="00A608D8"/>
    <w:rsid w:val="00A616EF"/>
    <w:rsid w:val="00A61EC1"/>
    <w:rsid w:val="00A63583"/>
    <w:rsid w:val="00A636C3"/>
    <w:rsid w:val="00A63F82"/>
    <w:rsid w:val="00A650CA"/>
    <w:rsid w:val="00A70158"/>
    <w:rsid w:val="00A70E84"/>
    <w:rsid w:val="00A7153F"/>
    <w:rsid w:val="00A751C9"/>
    <w:rsid w:val="00A7799C"/>
    <w:rsid w:val="00A826E9"/>
    <w:rsid w:val="00A83F6F"/>
    <w:rsid w:val="00A849A3"/>
    <w:rsid w:val="00A85F5F"/>
    <w:rsid w:val="00A9130E"/>
    <w:rsid w:val="00A96A4F"/>
    <w:rsid w:val="00A970BD"/>
    <w:rsid w:val="00AA0089"/>
    <w:rsid w:val="00AA1EA8"/>
    <w:rsid w:val="00AA4F90"/>
    <w:rsid w:val="00AA5E3E"/>
    <w:rsid w:val="00AB05BD"/>
    <w:rsid w:val="00AB18C8"/>
    <w:rsid w:val="00AB2D56"/>
    <w:rsid w:val="00AB3030"/>
    <w:rsid w:val="00AB4D79"/>
    <w:rsid w:val="00AC28EE"/>
    <w:rsid w:val="00AC2FDC"/>
    <w:rsid w:val="00AC6263"/>
    <w:rsid w:val="00AD0A66"/>
    <w:rsid w:val="00AD0E42"/>
    <w:rsid w:val="00AD3FCC"/>
    <w:rsid w:val="00AD5F78"/>
    <w:rsid w:val="00AD617A"/>
    <w:rsid w:val="00AE065B"/>
    <w:rsid w:val="00AE201C"/>
    <w:rsid w:val="00AE495E"/>
    <w:rsid w:val="00AE5A8C"/>
    <w:rsid w:val="00AE6583"/>
    <w:rsid w:val="00AE7B23"/>
    <w:rsid w:val="00AE7D31"/>
    <w:rsid w:val="00AE7DD5"/>
    <w:rsid w:val="00AF1BD6"/>
    <w:rsid w:val="00AF43BC"/>
    <w:rsid w:val="00AF4934"/>
    <w:rsid w:val="00AF5BB8"/>
    <w:rsid w:val="00B00D81"/>
    <w:rsid w:val="00B01F84"/>
    <w:rsid w:val="00B02016"/>
    <w:rsid w:val="00B033C3"/>
    <w:rsid w:val="00B049C8"/>
    <w:rsid w:val="00B05102"/>
    <w:rsid w:val="00B0527F"/>
    <w:rsid w:val="00B1034B"/>
    <w:rsid w:val="00B115CB"/>
    <w:rsid w:val="00B12F9B"/>
    <w:rsid w:val="00B1347C"/>
    <w:rsid w:val="00B1433A"/>
    <w:rsid w:val="00B14427"/>
    <w:rsid w:val="00B1718D"/>
    <w:rsid w:val="00B17580"/>
    <w:rsid w:val="00B17B69"/>
    <w:rsid w:val="00B20093"/>
    <w:rsid w:val="00B209C0"/>
    <w:rsid w:val="00B23B4B"/>
    <w:rsid w:val="00B27F35"/>
    <w:rsid w:val="00B31B1B"/>
    <w:rsid w:val="00B3206E"/>
    <w:rsid w:val="00B335CF"/>
    <w:rsid w:val="00B351F5"/>
    <w:rsid w:val="00B353DF"/>
    <w:rsid w:val="00B355A4"/>
    <w:rsid w:val="00B36737"/>
    <w:rsid w:val="00B371D1"/>
    <w:rsid w:val="00B40365"/>
    <w:rsid w:val="00B41F70"/>
    <w:rsid w:val="00B46462"/>
    <w:rsid w:val="00B46853"/>
    <w:rsid w:val="00B47142"/>
    <w:rsid w:val="00B506F9"/>
    <w:rsid w:val="00B526A6"/>
    <w:rsid w:val="00B52C0F"/>
    <w:rsid w:val="00B57402"/>
    <w:rsid w:val="00B57D5C"/>
    <w:rsid w:val="00B60411"/>
    <w:rsid w:val="00B62866"/>
    <w:rsid w:val="00B67D7E"/>
    <w:rsid w:val="00B70244"/>
    <w:rsid w:val="00B70393"/>
    <w:rsid w:val="00B704D0"/>
    <w:rsid w:val="00B71FB0"/>
    <w:rsid w:val="00B72083"/>
    <w:rsid w:val="00B736BD"/>
    <w:rsid w:val="00B7444B"/>
    <w:rsid w:val="00B75776"/>
    <w:rsid w:val="00B75802"/>
    <w:rsid w:val="00B75E1F"/>
    <w:rsid w:val="00B7764C"/>
    <w:rsid w:val="00B77858"/>
    <w:rsid w:val="00B80589"/>
    <w:rsid w:val="00B80764"/>
    <w:rsid w:val="00B80E0F"/>
    <w:rsid w:val="00B81DFF"/>
    <w:rsid w:val="00B83543"/>
    <w:rsid w:val="00B84B2B"/>
    <w:rsid w:val="00B8575F"/>
    <w:rsid w:val="00B85FE2"/>
    <w:rsid w:val="00B86970"/>
    <w:rsid w:val="00B908B4"/>
    <w:rsid w:val="00B918C6"/>
    <w:rsid w:val="00B92FFD"/>
    <w:rsid w:val="00B96EDD"/>
    <w:rsid w:val="00BA1156"/>
    <w:rsid w:val="00BA1A45"/>
    <w:rsid w:val="00BA324B"/>
    <w:rsid w:val="00BA7ECA"/>
    <w:rsid w:val="00BB258F"/>
    <w:rsid w:val="00BB35BB"/>
    <w:rsid w:val="00BB6562"/>
    <w:rsid w:val="00BC20D5"/>
    <w:rsid w:val="00BC4312"/>
    <w:rsid w:val="00BC5E02"/>
    <w:rsid w:val="00BC5E90"/>
    <w:rsid w:val="00BC7ADD"/>
    <w:rsid w:val="00BD2635"/>
    <w:rsid w:val="00BD56E0"/>
    <w:rsid w:val="00BD5ADF"/>
    <w:rsid w:val="00BD7FA8"/>
    <w:rsid w:val="00BE06C4"/>
    <w:rsid w:val="00BE070C"/>
    <w:rsid w:val="00BE0F80"/>
    <w:rsid w:val="00BE2DC5"/>
    <w:rsid w:val="00BE3721"/>
    <w:rsid w:val="00BE4EF5"/>
    <w:rsid w:val="00BE5734"/>
    <w:rsid w:val="00BF370B"/>
    <w:rsid w:val="00BF3E99"/>
    <w:rsid w:val="00BF44E8"/>
    <w:rsid w:val="00BF65D8"/>
    <w:rsid w:val="00BF65E6"/>
    <w:rsid w:val="00BF6A0E"/>
    <w:rsid w:val="00BF6D1B"/>
    <w:rsid w:val="00C0036E"/>
    <w:rsid w:val="00C003ED"/>
    <w:rsid w:val="00C02DCA"/>
    <w:rsid w:val="00C0352D"/>
    <w:rsid w:val="00C1062F"/>
    <w:rsid w:val="00C11164"/>
    <w:rsid w:val="00C130B1"/>
    <w:rsid w:val="00C13311"/>
    <w:rsid w:val="00C15606"/>
    <w:rsid w:val="00C16007"/>
    <w:rsid w:val="00C17C75"/>
    <w:rsid w:val="00C20BCF"/>
    <w:rsid w:val="00C23663"/>
    <w:rsid w:val="00C241BC"/>
    <w:rsid w:val="00C2488F"/>
    <w:rsid w:val="00C25FAE"/>
    <w:rsid w:val="00C3108A"/>
    <w:rsid w:val="00C32A0F"/>
    <w:rsid w:val="00C32B9D"/>
    <w:rsid w:val="00C37C49"/>
    <w:rsid w:val="00C43259"/>
    <w:rsid w:val="00C44B23"/>
    <w:rsid w:val="00C4639B"/>
    <w:rsid w:val="00C479C2"/>
    <w:rsid w:val="00C5067B"/>
    <w:rsid w:val="00C506A0"/>
    <w:rsid w:val="00C51C50"/>
    <w:rsid w:val="00C52501"/>
    <w:rsid w:val="00C54B72"/>
    <w:rsid w:val="00C55D92"/>
    <w:rsid w:val="00C55E12"/>
    <w:rsid w:val="00C564C0"/>
    <w:rsid w:val="00C56FF7"/>
    <w:rsid w:val="00C60594"/>
    <w:rsid w:val="00C61AE0"/>
    <w:rsid w:val="00C61FBB"/>
    <w:rsid w:val="00C61FF9"/>
    <w:rsid w:val="00C62742"/>
    <w:rsid w:val="00C6334D"/>
    <w:rsid w:val="00C637D6"/>
    <w:rsid w:val="00C65613"/>
    <w:rsid w:val="00C66E41"/>
    <w:rsid w:val="00C672F5"/>
    <w:rsid w:val="00C672FA"/>
    <w:rsid w:val="00C72239"/>
    <w:rsid w:val="00C72738"/>
    <w:rsid w:val="00C76203"/>
    <w:rsid w:val="00C76439"/>
    <w:rsid w:val="00C77823"/>
    <w:rsid w:val="00C77D05"/>
    <w:rsid w:val="00C77F9E"/>
    <w:rsid w:val="00C80103"/>
    <w:rsid w:val="00C80E62"/>
    <w:rsid w:val="00C81376"/>
    <w:rsid w:val="00C83A4C"/>
    <w:rsid w:val="00C842B1"/>
    <w:rsid w:val="00C8694A"/>
    <w:rsid w:val="00C92967"/>
    <w:rsid w:val="00C94693"/>
    <w:rsid w:val="00C96511"/>
    <w:rsid w:val="00CA2139"/>
    <w:rsid w:val="00CA2A9A"/>
    <w:rsid w:val="00CA4193"/>
    <w:rsid w:val="00CA5935"/>
    <w:rsid w:val="00CB16BF"/>
    <w:rsid w:val="00CB1949"/>
    <w:rsid w:val="00CB31A4"/>
    <w:rsid w:val="00CB34BD"/>
    <w:rsid w:val="00CB510F"/>
    <w:rsid w:val="00CB5CBF"/>
    <w:rsid w:val="00CB6270"/>
    <w:rsid w:val="00CB6F20"/>
    <w:rsid w:val="00CC27BC"/>
    <w:rsid w:val="00CC5367"/>
    <w:rsid w:val="00CC726D"/>
    <w:rsid w:val="00CD0005"/>
    <w:rsid w:val="00CD1BE0"/>
    <w:rsid w:val="00CD39DA"/>
    <w:rsid w:val="00CD3DF5"/>
    <w:rsid w:val="00CD5C16"/>
    <w:rsid w:val="00CE2A72"/>
    <w:rsid w:val="00CE2D37"/>
    <w:rsid w:val="00CE77AD"/>
    <w:rsid w:val="00CE7DF7"/>
    <w:rsid w:val="00CF0B77"/>
    <w:rsid w:val="00D007F8"/>
    <w:rsid w:val="00D009D0"/>
    <w:rsid w:val="00D00C46"/>
    <w:rsid w:val="00D026E4"/>
    <w:rsid w:val="00D02944"/>
    <w:rsid w:val="00D02D4B"/>
    <w:rsid w:val="00D06DA6"/>
    <w:rsid w:val="00D13519"/>
    <w:rsid w:val="00D1371A"/>
    <w:rsid w:val="00D233DD"/>
    <w:rsid w:val="00D23554"/>
    <w:rsid w:val="00D23B8C"/>
    <w:rsid w:val="00D249C1"/>
    <w:rsid w:val="00D250B7"/>
    <w:rsid w:val="00D26CCA"/>
    <w:rsid w:val="00D313B6"/>
    <w:rsid w:val="00D318CA"/>
    <w:rsid w:val="00D32249"/>
    <w:rsid w:val="00D3394E"/>
    <w:rsid w:val="00D33E2A"/>
    <w:rsid w:val="00D346E1"/>
    <w:rsid w:val="00D34C6F"/>
    <w:rsid w:val="00D35471"/>
    <w:rsid w:val="00D36647"/>
    <w:rsid w:val="00D36C19"/>
    <w:rsid w:val="00D37C01"/>
    <w:rsid w:val="00D4211F"/>
    <w:rsid w:val="00D422C7"/>
    <w:rsid w:val="00D423D1"/>
    <w:rsid w:val="00D45442"/>
    <w:rsid w:val="00D45449"/>
    <w:rsid w:val="00D459E8"/>
    <w:rsid w:val="00D4631E"/>
    <w:rsid w:val="00D464B8"/>
    <w:rsid w:val="00D47E4B"/>
    <w:rsid w:val="00D5035D"/>
    <w:rsid w:val="00D5250C"/>
    <w:rsid w:val="00D526B6"/>
    <w:rsid w:val="00D5368F"/>
    <w:rsid w:val="00D5587F"/>
    <w:rsid w:val="00D55AC4"/>
    <w:rsid w:val="00D57198"/>
    <w:rsid w:val="00D57BC8"/>
    <w:rsid w:val="00D6323A"/>
    <w:rsid w:val="00D647FA"/>
    <w:rsid w:val="00D64D92"/>
    <w:rsid w:val="00D6589A"/>
    <w:rsid w:val="00D67A25"/>
    <w:rsid w:val="00D717A5"/>
    <w:rsid w:val="00D720D2"/>
    <w:rsid w:val="00D753D8"/>
    <w:rsid w:val="00D76B92"/>
    <w:rsid w:val="00D8029E"/>
    <w:rsid w:val="00D82546"/>
    <w:rsid w:val="00D8338A"/>
    <w:rsid w:val="00D844D8"/>
    <w:rsid w:val="00D8560C"/>
    <w:rsid w:val="00D862C6"/>
    <w:rsid w:val="00D862C8"/>
    <w:rsid w:val="00D90334"/>
    <w:rsid w:val="00D92359"/>
    <w:rsid w:val="00D9250F"/>
    <w:rsid w:val="00D927A8"/>
    <w:rsid w:val="00D92812"/>
    <w:rsid w:val="00D9499B"/>
    <w:rsid w:val="00D95DFF"/>
    <w:rsid w:val="00D9658D"/>
    <w:rsid w:val="00D979F4"/>
    <w:rsid w:val="00DA061C"/>
    <w:rsid w:val="00DA0F8A"/>
    <w:rsid w:val="00DA2BA9"/>
    <w:rsid w:val="00DA4E79"/>
    <w:rsid w:val="00DB04E4"/>
    <w:rsid w:val="00DB0A38"/>
    <w:rsid w:val="00DB17C7"/>
    <w:rsid w:val="00DB187B"/>
    <w:rsid w:val="00DB20AA"/>
    <w:rsid w:val="00DB2310"/>
    <w:rsid w:val="00DB3A3D"/>
    <w:rsid w:val="00DB5309"/>
    <w:rsid w:val="00DB5632"/>
    <w:rsid w:val="00DB66F8"/>
    <w:rsid w:val="00DB7747"/>
    <w:rsid w:val="00DB79AF"/>
    <w:rsid w:val="00DB7D1A"/>
    <w:rsid w:val="00DC06CE"/>
    <w:rsid w:val="00DC0B30"/>
    <w:rsid w:val="00DC0BCA"/>
    <w:rsid w:val="00DC18A8"/>
    <w:rsid w:val="00DC1C13"/>
    <w:rsid w:val="00DC2B37"/>
    <w:rsid w:val="00DC3351"/>
    <w:rsid w:val="00DC38C3"/>
    <w:rsid w:val="00DC4267"/>
    <w:rsid w:val="00DC79D6"/>
    <w:rsid w:val="00DD0071"/>
    <w:rsid w:val="00DD35B2"/>
    <w:rsid w:val="00DD4406"/>
    <w:rsid w:val="00DD4D63"/>
    <w:rsid w:val="00DD66CA"/>
    <w:rsid w:val="00DD676E"/>
    <w:rsid w:val="00DD7386"/>
    <w:rsid w:val="00DE263C"/>
    <w:rsid w:val="00DE297B"/>
    <w:rsid w:val="00DE2B7D"/>
    <w:rsid w:val="00DE5626"/>
    <w:rsid w:val="00DE686E"/>
    <w:rsid w:val="00DE741C"/>
    <w:rsid w:val="00DE75F8"/>
    <w:rsid w:val="00DF070D"/>
    <w:rsid w:val="00DF0C9D"/>
    <w:rsid w:val="00DF0D3A"/>
    <w:rsid w:val="00DF1421"/>
    <w:rsid w:val="00DF1A44"/>
    <w:rsid w:val="00DF1C5F"/>
    <w:rsid w:val="00DF336B"/>
    <w:rsid w:val="00DF39A2"/>
    <w:rsid w:val="00DF3F1E"/>
    <w:rsid w:val="00DF4851"/>
    <w:rsid w:val="00DF55B4"/>
    <w:rsid w:val="00DF6483"/>
    <w:rsid w:val="00DF64D4"/>
    <w:rsid w:val="00DF6F31"/>
    <w:rsid w:val="00DF7ECC"/>
    <w:rsid w:val="00E02C54"/>
    <w:rsid w:val="00E02ED0"/>
    <w:rsid w:val="00E042EE"/>
    <w:rsid w:val="00E04D3B"/>
    <w:rsid w:val="00E114B7"/>
    <w:rsid w:val="00E11896"/>
    <w:rsid w:val="00E143BB"/>
    <w:rsid w:val="00E14782"/>
    <w:rsid w:val="00E1500E"/>
    <w:rsid w:val="00E15558"/>
    <w:rsid w:val="00E1676A"/>
    <w:rsid w:val="00E23D2E"/>
    <w:rsid w:val="00E25A13"/>
    <w:rsid w:val="00E25A8C"/>
    <w:rsid w:val="00E25E0E"/>
    <w:rsid w:val="00E326E5"/>
    <w:rsid w:val="00E330A7"/>
    <w:rsid w:val="00E41923"/>
    <w:rsid w:val="00E41A69"/>
    <w:rsid w:val="00E5263D"/>
    <w:rsid w:val="00E526B6"/>
    <w:rsid w:val="00E54C12"/>
    <w:rsid w:val="00E55C5A"/>
    <w:rsid w:val="00E60AB3"/>
    <w:rsid w:val="00E611E4"/>
    <w:rsid w:val="00E61B07"/>
    <w:rsid w:val="00E64176"/>
    <w:rsid w:val="00E6493F"/>
    <w:rsid w:val="00E673D5"/>
    <w:rsid w:val="00E70135"/>
    <w:rsid w:val="00E7178F"/>
    <w:rsid w:val="00E7431D"/>
    <w:rsid w:val="00E7505B"/>
    <w:rsid w:val="00E7512C"/>
    <w:rsid w:val="00E776DC"/>
    <w:rsid w:val="00E81F66"/>
    <w:rsid w:val="00E83485"/>
    <w:rsid w:val="00E83D2A"/>
    <w:rsid w:val="00E870BF"/>
    <w:rsid w:val="00E90C98"/>
    <w:rsid w:val="00E92ECA"/>
    <w:rsid w:val="00E94714"/>
    <w:rsid w:val="00E94DF9"/>
    <w:rsid w:val="00E956D8"/>
    <w:rsid w:val="00EA4311"/>
    <w:rsid w:val="00EA4DAD"/>
    <w:rsid w:val="00EA6541"/>
    <w:rsid w:val="00EB2B0C"/>
    <w:rsid w:val="00EB51DF"/>
    <w:rsid w:val="00EC1CB1"/>
    <w:rsid w:val="00EC1D87"/>
    <w:rsid w:val="00EC3C30"/>
    <w:rsid w:val="00EC50AC"/>
    <w:rsid w:val="00EC7201"/>
    <w:rsid w:val="00EC7FBB"/>
    <w:rsid w:val="00ED007E"/>
    <w:rsid w:val="00ED1FDD"/>
    <w:rsid w:val="00ED26C3"/>
    <w:rsid w:val="00ED3717"/>
    <w:rsid w:val="00ED78F1"/>
    <w:rsid w:val="00EE01CA"/>
    <w:rsid w:val="00EE0FAB"/>
    <w:rsid w:val="00EE23C3"/>
    <w:rsid w:val="00EE2E64"/>
    <w:rsid w:val="00EE79B9"/>
    <w:rsid w:val="00EF01FC"/>
    <w:rsid w:val="00EF2D7F"/>
    <w:rsid w:val="00EF4804"/>
    <w:rsid w:val="00EF62B5"/>
    <w:rsid w:val="00EF6421"/>
    <w:rsid w:val="00EF75F2"/>
    <w:rsid w:val="00F0120D"/>
    <w:rsid w:val="00F076E8"/>
    <w:rsid w:val="00F1077E"/>
    <w:rsid w:val="00F14352"/>
    <w:rsid w:val="00F14DE8"/>
    <w:rsid w:val="00F17937"/>
    <w:rsid w:val="00F2008C"/>
    <w:rsid w:val="00F20333"/>
    <w:rsid w:val="00F20926"/>
    <w:rsid w:val="00F20C96"/>
    <w:rsid w:val="00F210E9"/>
    <w:rsid w:val="00F220DB"/>
    <w:rsid w:val="00F222A7"/>
    <w:rsid w:val="00F24564"/>
    <w:rsid w:val="00F25A68"/>
    <w:rsid w:val="00F27445"/>
    <w:rsid w:val="00F30CA1"/>
    <w:rsid w:val="00F318AC"/>
    <w:rsid w:val="00F319E1"/>
    <w:rsid w:val="00F330AF"/>
    <w:rsid w:val="00F34339"/>
    <w:rsid w:val="00F3557E"/>
    <w:rsid w:val="00F37ADB"/>
    <w:rsid w:val="00F37E94"/>
    <w:rsid w:val="00F411C8"/>
    <w:rsid w:val="00F41CF7"/>
    <w:rsid w:val="00F4258A"/>
    <w:rsid w:val="00F43856"/>
    <w:rsid w:val="00F44096"/>
    <w:rsid w:val="00F45AA9"/>
    <w:rsid w:val="00F466B3"/>
    <w:rsid w:val="00F50042"/>
    <w:rsid w:val="00F50FEC"/>
    <w:rsid w:val="00F53459"/>
    <w:rsid w:val="00F55CC3"/>
    <w:rsid w:val="00F56C2A"/>
    <w:rsid w:val="00F56F05"/>
    <w:rsid w:val="00F66764"/>
    <w:rsid w:val="00F67BF8"/>
    <w:rsid w:val="00F67E74"/>
    <w:rsid w:val="00F724FC"/>
    <w:rsid w:val="00F72D2E"/>
    <w:rsid w:val="00F73158"/>
    <w:rsid w:val="00F73E5F"/>
    <w:rsid w:val="00F743AD"/>
    <w:rsid w:val="00F76F71"/>
    <w:rsid w:val="00F838BE"/>
    <w:rsid w:val="00F86B27"/>
    <w:rsid w:val="00F87B91"/>
    <w:rsid w:val="00F90154"/>
    <w:rsid w:val="00F91535"/>
    <w:rsid w:val="00F91B6A"/>
    <w:rsid w:val="00F93D42"/>
    <w:rsid w:val="00F94114"/>
    <w:rsid w:val="00F941F5"/>
    <w:rsid w:val="00F9625E"/>
    <w:rsid w:val="00F972F0"/>
    <w:rsid w:val="00F97695"/>
    <w:rsid w:val="00F97A90"/>
    <w:rsid w:val="00F97C25"/>
    <w:rsid w:val="00FA1B05"/>
    <w:rsid w:val="00FA6E2F"/>
    <w:rsid w:val="00FA7CBF"/>
    <w:rsid w:val="00FB0CA3"/>
    <w:rsid w:val="00FB123B"/>
    <w:rsid w:val="00FB1E5C"/>
    <w:rsid w:val="00FB32FB"/>
    <w:rsid w:val="00FB37DD"/>
    <w:rsid w:val="00FB5142"/>
    <w:rsid w:val="00FB6118"/>
    <w:rsid w:val="00FB6CE1"/>
    <w:rsid w:val="00FB7363"/>
    <w:rsid w:val="00FB7E0C"/>
    <w:rsid w:val="00FC2E38"/>
    <w:rsid w:val="00FC3B19"/>
    <w:rsid w:val="00FD2838"/>
    <w:rsid w:val="00FD4432"/>
    <w:rsid w:val="00FD4BA1"/>
    <w:rsid w:val="00FD53DB"/>
    <w:rsid w:val="00FE0065"/>
    <w:rsid w:val="00FE0C1D"/>
    <w:rsid w:val="00FE1AD4"/>
    <w:rsid w:val="00FE33D7"/>
    <w:rsid w:val="00FE35A1"/>
    <w:rsid w:val="00FE4797"/>
    <w:rsid w:val="00FE4EC2"/>
    <w:rsid w:val="00FE56E5"/>
    <w:rsid w:val="00FE5D27"/>
    <w:rsid w:val="00FE6B5B"/>
    <w:rsid w:val="00FE795C"/>
    <w:rsid w:val="00FF375E"/>
    <w:rsid w:val="00FF4446"/>
    <w:rsid w:val="00FF4830"/>
    <w:rsid w:val="00FF5820"/>
    <w:rsid w:val="00FF6469"/>
    <w:rsid w:val="00FF707A"/>
    <w:rsid w:val="00FF7A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22" w:unhideWhenUsed="0" w:qFormat="1"/>
    <w:lsdException w:name="Emphasis" w:locked="1" w:semiHidden="0" w:uiPriority="0" w:unhideWhenUsed="0" w:qFormat="1"/>
    <w:lsdException w:name="Plain Text" w:uiPriority="0"/>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128"/>
    <w:rPr>
      <w:sz w:val="24"/>
      <w:szCs w:val="24"/>
    </w:rPr>
  </w:style>
  <w:style w:type="paragraph" w:styleId="1">
    <w:name w:val="heading 1"/>
    <w:basedOn w:val="a"/>
    <w:next w:val="a"/>
    <w:link w:val="10"/>
    <w:uiPriority w:val="99"/>
    <w:qFormat/>
    <w:rsid w:val="00F97C25"/>
    <w:pPr>
      <w:keepNext/>
      <w:spacing w:before="240" w:after="60"/>
      <w:jc w:val="center"/>
      <w:outlineLvl w:val="0"/>
    </w:pPr>
    <w:rPr>
      <w:rFonts w:ascii="Arial" w:hAnsi="Arial" w:cs="Arial"/>
      <w:b/>
      <w:bCs/>
      <w:kern w:val="32"/>
      <w:sz w:val="32"/>
      <w:szCs w:val="32"/>
      <w:lang w:val="ru-RU" w:eastAsia="ru-RU"/>
    </w:rPr>
  </w:style>
  <w:style w:type="paragraph" w:styleId="2">
    <w:name w:val="heading 2"/>
    <w:basedOn w:val="a"/>
    <w:next w:val="a"/>
    <w:link w:val="20"/>
    <w:uiPriority w:val="99"/>
    <w:qFormat/>
    <w:rsid w:val="006E1BA3"/>
    <w:pPr>
      <w:keepNext/>
      <w:spacing w:before="240" w:after="60"/>
      <w:outlineLvl w:val="1"/>
    </w:pPr>
    <w:rPr>
      <w:rFonts w:ascii="Arial" w:hAnsi="Arial" w:cs="Arial"/>
      <w:b/>
      <w:bCs/>
      <w:i/>
      <w:iCs/>
      <w:sz w:val="28"/>
      <w:szCs w:val="28"/>
    </w:rPr>
  </w:style>
  <w:style w:type="paragraph" w:styleId="8">
    <w:name w:val="heading 8"/>
    <w:basedOn w:val="a"/>
    <w:next w:val="a"/>
    <w:link w:val="80"/>
    <w:uiPriority w:val="99"/>
    <w:qFormat/>
    <w:rsid w:val="00C15606"/>
    <w:pPr>
      <w:spacing w:before="240" w:after="60"/>
      <w:outlineLvl w:val="7"/>
    </w:pPr>
    <w:rPr>
      <w:i/>
      <w:i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3DD4"/>
    <w:rPr>
      <w:rFonts w:ascii="Cambria" w:hAnsi="Cambria" w:cs="Cambria"/>
      <w:b/>
      <w:bCs/>
      <w:kern w:val="32"/>
      <w:sz w:val="32"/>
      <w:szCs w:val="32"/>
      <w:lang w:val="uk-UA" w:eastAsia="uk-UA"/>
    </w:rPr>
  </w:style>
  <w:style w:type="character" w:customStyle="1" w:styleId="20">
    <w:name w:val="Заголовок 2 Знак"/>
    <w:link w:val="2"/>
    <w:uiPriority w:val="99"/>
    <w:semiHidden/>
    <w:locked/>
    <w:rsid w:val="00713DD4"/>
    <w:rPr>
      <w:rFonts w:ascii="Cambria" w:hAnsi="Cambria" w:cs="Cambria"/>
      <w:b/>
      <w:bCs/>
      <w:i/>
      <w:iCs/>
      <w:sz w:val="28"/>
      <w:szCs w:val="28"/>
      <w:lang w:val="uk-UA" w:eastAsia="uk-UA"/>
    </w:rPr>
  </w:style>
  <w:style w:type="character" w:customStyle="1" w:styleId="80">
    <w:name w:val="Заголовок 8 Знак"/>
    <w:link w:val="8"/>
    <w:uiPriority w:val="99"/>
    <w:semiHidden/>
    <w:locked/>
    <w:rsid w:val="00713DD4"/>
    <w:rPr>
      <w:rFonts w:ascii="Calibri" w:hAnsi="Calibri" w:cs="Calibri"/>
      <w:i/>
      <w:iCs/>
      <w:sz w:val="24"/>
      <w:szCs w:val="24"/>
      <w:lang w:val="uk-UA" w:eastAsia="uk-UA"/>
    </w:rPr>
  </w:style>
  <w:style w:type="paragraph" w:customStyle="1" w:styleId="11">
    <w:name w:val="Знак Знак1 Знак Знак Знак Знак Знак Знак Знак"/>
    <w:basedOn w:val="a"/>
    <w:uiPriority w:val="99"/>
    <w:rsid w:val="004E7128"/>
    <w:rPr>
      <w:rFonts w:ascii="Verdana" w:hAnsi="Verdana" w:cs="Verdana"/>
      <w:sz w:val="20"/>
      <w:szCs w:val="20"/>
      <w:lang w:val="en-US" w:eastAsia="en-US"/>
    </w:rPr>
  </w:style>
  <w:style w:type="paragraph" w:styleId="a3">
    <w:name w:val="header"/>
    <w:basedOn w:val="a"/>
    <w:link w:val="a4"/>
    <w:uiPriority w:val="99"/>
    <w:rsid w:val="004E7128"/>
    <w:pPr>
      <w:tabs>
        <w:tab w:val="center" w:pos="4677"/>
        <w:tab w:val="right" w:pos="9355"/>
      </w:tabs>
    </w:pPr>
  </w:style>
  <w:style w:type="character" w:customStyle="1" w:styleId="a4">
    <w:name w:val="Верхний колонтитул Знак"/>
    <w:link w:val="a3"/>
    <w:uiPriority w:val="99"/>
    <w:semiHidden/>
    <w:locked/>
    <w:rsid w:val="00713DD4"/>
    <w:rPr>
      <w:sz w:val="24"/>
      <w:szCs w:val="24"/>
      <w:lang w:val="uk-UA" w:eastAsia="uk-UA"/>
    </w:rPr>
  </w:style>
  <w:style w:type="character" w:styleId="a5">
    <w:name w:val="page number"/>
    <w:basedOn w:val="a0"/>
    <w:uiPriority w:val="99"/>
    <w:rsid w:val="004E7128"/>
  </w:style>
  <w:style w:type="paragraph" w:styleId="a6">
    <w:name w:val="Body Text Indent"/>
    <w:aliases w:val="Подпись к рис.,Подпись к рис. Знак"/>
    <w:basedOn w:val="a"/>
    <w:link w:val="a7"/>
    <w:uiPriority w:val="99"/>
    <w:rsid w:val="006E5D2A"/>
    <w:pPr>
      <w:ind w:firstLine="708"/>
      <w:jc w:val="both"/>
    </w:pPr>
    <w:rPr>
      <w:sz w:val="28"/>
      <w:szCs w:val="28"/>
      <w:lang w:eastAsia="ru-RU"/>
    </w:rPr>
  </w:style>
  <w:style w:type="character" w:customStyle="1" w:styleId="a7">
    <w:name w:val="Основной текст с отступом Знак"/>
    <w:aliases w:val="Подпись к рис. Знак1,Подпись к рис. Знак Знак"/>
    <w:link w:val="a6"/>
    <w:uiPriority w:val="99"/>
    <w:locked/>
    <w:rsid w:val="006E5D2A"/>
    <w:rPr>
      <w:sz w:val="28"/>
      <w:szCs w:val="28"/>
      <w:lang w:val="uk-UA" w:eastAsia="ru-RU"/>
    </w:rPr>
  </w:style>
  <w:style w:type="paragraph" w:styleId="21">
    <w:name w:val="Body Text Indent 2"/>
    <w:basedOn w:val="a"/>
    <w:link w:val="22"/>
    <w:uiPriority w:val="99"/>
    <w:semiHidden/>
    <w:rsid w:val="006E5D2A"/>
    <w:pPr>
      <w:ind w:firstLine="720"/>
      <w:jc w:val="both"/>
    </w:pPr>
    <w:rPr>
      <w:sz w:val="28"/>
      <w:szCs w:val="28"/>
      <w:lang w:eastAsia="ru-RU"/>
    </w:rPr>
  </w:style>
  <w:style w:type="character" w:customStyle="1" w:styleId="22">
    <w:name w:val="Основной текст с отступом 2 Знак"/>
    <w:link w:val="21"/>
    <w:uiPriority w:val="99"/>
    <w:semiHidden/>
    <w:locked/>
    <w:rsid w:val="00713DD4"/>
    <w:rPr>
      <w:sz w:val="24"/>
      <w:szCs w:val="24"/>
      <w:lang w:val="uk-UA" w:eastAsia="uk-UA"/>
    </w:rPr>
  </w:style>
  <w:style w:type="paragraph" w:customStyle="1" w:styleId="a8">
    <w:name w:val="Знак Знак Знак Знак"/>
    <w:basedOn w:val="a"/>
    <w:uiPriority w:val="99"/>
    <w:rsid w:val="006E5D2A"/>
    <w:rPr>
      <w:rFonts w:ascii="Verdana" w:hAnsi="Verdana" w:cs="Verdana"/>
      <w:sz w:val="20"/>
      <w:szCs w:val="20"/>
      <w:lang w:val="en-US" w:eastAsia="en-US"/>
    </w:rPr>
  </w:style>
  <w:style w:type="paragraph" w:styleId="a9">
    <w:name w:val="Normal (Web)"/>
    <w:basedOn w:val="a"/>
    <w:link w:val="aa"/>
    <w:rsid w:val="005D0956"/>
    <w:pPr>
      <w:spacing w:before="100" w:beforeAutospacing="1" w:after="100" w:afterAutospacing="1"/>
    </w:pPr>
    <w:rPr>
      <w:lang w:val="ru-RU" w:eastAsia="ru-RU"/>
    </w:rPr>
  </w:style>
  <w:style w:type="character" w:customStyle="1" w:styleId="apple-converted-space">
    <w:name w:val="apple-converted-space"/>
    <w:basedOn w:val="a0"/>
    <w:uiPriority w:val="99"/>
    <w:rsid w:val="005D0956"/>
  </w:style>
  <w:style w:type="paragraph" w:customStyle="1" w:styleId="ab">
    <w:name w:val="a"/>
    <w:basedOn w:val="a"/>
    <w:uiPriority w:val="99"/>
    <w:rsid w:val="00F91B6A"/>
    <w:pPr>
      <w:spacing w:before="100" w:beforeAutospacing="1" w:after="100" w:afterAutospacing="1"/>
    </w:pPr>
    <w:rPr>
      <w:lang w:val="ru-RU" w:eastAsia="ru-RU"/>
    </w:rPr>
  </w:style>
  <w:style w:type="paragraph" w:customStyle="1" w:styleId="ac">
    <w:name w:val="Знак Знак Знак"/>
    <w:basedOn w:val="a"/>
    <w:uiPriority w:val="99"/>
    <w:rsid w:val="00F91B6A"/>
    <w:rPr>
      <w:rFonts w:ascii="Verdana" w:hAnsi="Verdana" w:cs="Verdana"/>
      <w:sz w:val="20"/>
      <w:szCs w:val="20"/>
      <w:lang w:val="en-US" w:eastAsia="en-US"/>
    </w:rPr>
  </w:style>
  <w:style w:type="paragraph" w:customStyle="1" w:styleId="ad">
    <w:name w:val="Знак Знак Знак Знак Знак Знак Знак"/>
    <w:basedOn w:val="a"/>
    <w:uiPriority w:val="99"/>
    <w:rsid w:val="004C3045"/>
    <w:rPr>
      <w:rFonts w:ascii="Verdana" w:hAnsi="Verdana" w:cs="Verdana"/>
      <w:sz w:val="20"/>
      <w:szCs w:val="20"/>
      <w:lang w:val="en-US" w:eastAsia="en-US"/>
    </w:rPr>
  </w:style>
  <w:style w:type="paragraph" w:styleId="ae">
    <w:name w:val="Body Text"/>
    <w:basedOn w:val="a"/>
    <w:link w:val="af"/>
    <w:uiPriority w:val="99"/>
    <w:rsid w:val="00CB1949"/>
    <w:pPr>
      <w:spacing w:after="120"/>
    </w:pPr>
  </w:style>
  <w:style w:type="character" w:customStyle="1" w:styleId="af">
    <w:name w:val="Основной текст Знак"/>
    <w:link w:val="ae"/>
    <w:uiPriority w:val="99"/>
    <w:locked/>
    <w:rsid w:val="00A63583"/>
    <w:rPr>
      <w:sz w:val="24"/>
      <w:szCs w:val="24"/>
      <w:lang w:val="uk-UA" w:eastAsia="uk-UA"/>
    </w:rPr>
  </w:style>
  <w:style w:type="paragraph" w:customStyle="1" w:styleId="CharChar1CharChar">
    <w:name w:val="Char Char1 Знак Знак Знак Char Char"/>
    <w:basedOn w:val="a"/>
    <w:uiPriority w:val="99"/>
    <w:rsid w:val="007C482E"/>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w:basedOn w:val="a"/>
    <w:uiPriority w:val="99"/>
    <w:rsid w:val="00B1433A"/>
    <w:rPr>
      <w:rFonts w:ascii="Verdana" w:hAnsi="Verdana" w:cs="Verdana"/>
      <w:sz w:val="20"/>
      <w:szCs w:val="20"/>
      <w:lang w:val="en-US" w:eastAsia="en-US"/>
    </w:rPr>
  </w:style>
  <w:style w:type="paragraph" w:styleId="23">
    <w:name w:val="Body Text 2"/>
    <w:basedOn w:val="a"/>
    <w:link w:val="24"/>
    <w:uiPriority w:val="99"/>
    <w:rsid w:val="00B1433A"/>
    <w:pPr>
      <w:spacing w:after="120" w:line="480" w:lineRule="auto"/>
    </w:pPr>
  </w:style>
  <w:style w:type="character" w:customStyle="1" w:styleId="24">
    <w:name w:val="Основной текст 2 Знак"/>
    <w:link w:val="23"/>
    <w:uiPriority w:val="99"/>
    <w:semiHidden/>
    <w:locked/>
    <w:rsid w:val="00713DD4"/>
    <w:rPr>
      <w:sz w:val="24"/>
      <w:szCs w:val="24"/>
      <w:lang w:val="uk-UA" w:eastAsia="uk-UA"/>
    </w:rPr>
  </w:style>
  <w:style w:type="paragraph" w:customStyle="1" w:styleId="CharChar">
    <w:name w:val="Char Знак Знак Char Знак Знак Знак Знак Знак Знак Знак Знак Знак Знак Знак Знак"/>
    <w:basedOn w:val="a"/>
    <w:uiPriority w:val="99"/>
    <w:rsid w:val="003A5FAA"/>
    <w:rPr>
      <w:rFonts w:ascii="Verdana" w:hAnsi="Verdana" w:cs="Verdana"/>
      <w:sz w:val="20"/>
      <w:szCs w:val="20"/>
      <w:lang w:val="en-US" w:eastAsia="en-US"/>
    </w:rPr>
  </w:style>
  <w:style w:type="paragraph" w:styleId="3">
    <w:name w:val="Body Text Indent 3"/>
    <w:basedOn w:val="a"/>
    <w:link w:val="30"/>
    <w:rsid w:val="004D2318"/>
    <w:pPr>
      <w:spacing w:after="120"/>
      <w:ind w:left="283"/>
    </w:pPr>
    <w:rPr>
      <w:sz w:val="16"/>
      <w:szCs w:val="16"/>
    </w:rPr>
  </w:style>
  <w:style w:type="character" w:customStyle="1" w:styleId="30">
    <w:name w:val="Основной текст с отступом 3 Знак"/>
    <w:link w:val="3"/>
    <w:locked/>
    <w:rsid w:val="00FD4432"/>
    <w:rPr>
      <w:sz w:val="16"/>
      <w:szCs w:val="16"/>
      <w:lang w:val="uk-UA" w:eastAsia="uk-UA"/>
    </w:rPr>
  </w:style>
  <w:style w:type="character" w:styleId="af0">
    <w:name w:val="Emphasis"/>
    <w:uiPriority w:val="99"/>
    <w:qFormat/>
    <w:rsid w:val="004D2318"/>
    <w:rPr>
      <w:i/>
      <w:iCs/>
    </w:rPr>
  </w:style>
  <w:style w:type="paragraph" w:customStyle="1" w:styleId="Normal1">
    <w:name w:val="Normal1"/>
    <w:uiPriority w:val="99"/>
    <w:rsid w:val="001E2D52"/>
    <w:pPr>
      <w:jc w:val="both"/>
    </w:pPr>
    <w:rPr>
      <w:rFonts w:ascii="Times" w:hAnsi="Times" w:cs="Times"/>
      <w:sz w:val="18"/>
      <w:szCs w:val="18"/>
      <w:lang w:val="ru-RU" w:eastAsia="ru-RU"/>
    </w:rPr>
  </w:style>
  <w:style w:type="paragraph" w:styleId="af1">
    <w:name w:val="Title"/>
    <w:basedOn w:val="a"/>
    <w:link w:val="af2"/>
    <w:uiPriority w:val="99"/>
    <w:qFormat/>
    <w:rsid w:val="001E2D52"/>
    <w:pPr>
      <w:jc w:val="center"/>
    </w:pPr>
    <w:rPr>
      <w:b/>
      <w:bCs/>
      <w:sz w:val="32"/>
      <w:szCs w:val="32"/>
      <w:lang w:eastAsia="ru-RU"/>
    </w:rPr>
  </w:style>
  <w:style w:type="character" w:customStyle="1" w:styleId="af2">
    <w:name w:val="Название Знак"/>
    <w:link w:val="af1"/>
    <w:uiPriority w:val="99"/>
    <w:locked/>
    <w:rsid w:val="00713DD4"/>
    <w:rPr>
      <w:rFonts w:ascii="Cambria" w:hAnsi="Cambria" w:cs="Cambria"/>
      <w:b/>
      <w:bCs/>
      <w:kern w:val="28"/>
      <w:sz w:val="32"/>
      <w:szCs w:val="32"/>
      <w:lang w:val="uk-UA" w:eastAsia="uk-UA"/>
    </w:rPr>
  </w:style>
  <w:style w:type="character" w:styleId="af3">
    <w:name w:val="Strong"/>
    <w:uiPriority w:val="22"/>
    <w:qFormat/>
    <w:rsid w:val="00B86970"/>
    <w:rPr>
      <w:b/>
      <w:bCs/>
    </w:rPr>
  </w:style>
  <w:style w:type="paragraph" w:styleId="af4">
    <w:name w:val="Plain Text"/>
    <w:basedOn w:val="a"/>
    <w:link w:val="af5"/>
    <w:rsid w:val="00CB16BF"/>
    <w:rPr>
      <w:rFonts w:ascii="Courier New" w:hAnsi="Courier New" w:cs="Courier New"/>
      <w:sz w:val="20"/>
      <w:szCs w:val="20"/>
      <w:lang w:val="ru-RU" w:eastAsia="ru-RU"/>
    </w:rPr>
  </w:style>
  <w:style w:type="character" w:customStyle="1" w:styleId="af5">
    <w:name w:val="Текст Знак"/>
    <w:link w:val="af4"/>
    <w:locked/>
    <w:rsid w:val="00CB16BF"/>
    <w:rPr>
      <w:rFonts w:ascii="Courier New" w:hAnsi="Courier New" w:cs="Courier New"/>
      <w:lang w:val="ru-RU" w:eastAsia="ru-RU"/>
    </w:rPr>
  </w:style>
  <w:style w:type="paragraph" w:styleId="af6">
    <w:name w:val="No Spacing"/>
    <w:link w:val="af7"/>
    <w:uiPriority w:val="1"/>
    <w:qFormat/>
    <w:rsid w:val="00911F3A"/>
    <w:rPr>
      <w:sz w:val="24"/>
      <w:szCs w:val="24"/>
      <w:lang w:eastAsia="ru-RU"/>
    </w:rPr>
  </w:style>
  <w:style w:type="paragraph" w:styleId="31">
    <w:name w:val="Body Text 3"/>
    <w:basedOn w:val="a"/>
    <w:link w:val="32"/>
    <w:uiPriority w:val="99"/>
    <w:rsid w:val="00557AAA"/>
    <w:pPr>
      <w:spacing w:after="120"/>
    </w:pPr>
    <w:rPr>
      <w:sz w:val="16"/>
      <w:szCs w:val="16"/>
      <w:lang w:val="ru-RU" w:eastAsia="ru-RU"/>
    </w:rPr>
  </w:style>
  <w:style w:type="character" w:customStyle="1" w:styleId="32">
    <w:name w:val="Основной текст 3 Знак"/>
    <w:link w:val="31"/>
    <w:uiPriority w:val="99"/>
    <w:locked/>
    <w:rsid w:val="00557AAA"/>
    <w:rPr>
      <w:sz w:val="16"/>
      <w:szCs w:val="16"/>
      <w:lang w:val="ru-RU" w:eastAsia="ru-RU"/>
    </w:rPr>
  </w:style>
  <w:style w:type="paragraph" w:customStyle="1" w:styleId="rvps2">
    <w:name w:val="rvps2"/>
    <w:basedOn w:val="a"/>
    <w:rsid w:val="0012310F"/>
    <w:pPr>
      <w:spacing w:before="100" w:beforeAutospacing="1" w:after="100" w:afterAutospacing="1"/>
    </w:pPr>
  </w:style>
  <w:style w:type="paragraph" w:styleId="af8">
    <w:name w:val="Balloon Text"/>
    <w:basedOn w:val="a"/>
    <w:link w:val="af9"/>
    <w:uiPriority w:val="99"/>
    <w:semiHidden/>
    <w:rsid w:val="00A63583"/>
    <w:rPr>
      <w:rFonts w:ascii="Tahoma" w:hAnsi="Tahoma" w:cs="Tahoma"/>
      <w:sz w:val="16"/>
      <w:szCs w:val="16"/>
    </w:rPr>
  </w:style>
  <w:style w:type="character" w:customStyle="1" w:styleId="af9">
    <w:name w:val="Текст выноски Знак"/>
    <w:link w:val="af8"/>
    <w:uiPriority w:val="99"/>
    <w:locked/>
    <w:rsid w:val="00A63583"/>
    <w:rPr>
      <w:rFonts w:ascii="Tahoma" w:hAnsi="Tahoma" w:cs="Tahoma"/>
      <w:sz w:val="16"/>
      <w:szCs w:val="16"/>
      <w:lang w:val="uk-UA" w:eastAsia="uk-UA"/>
    </w:rPr>
  </w:style>
  <w:style w:type="paragraph" w:customStyle="1" w:styleId="12">
    <w:name w:val="Основной текст с отступом1"/>
    <w:basedOn w:val="a"/>
    <w:link w:val="13"/>
    <w:rsid w:val="00A63583"/>
    <w:pPr>
      <w:spacing w:after="120"/>
      <w:ind w:left="283"/>
    </w:pPr>
  </w:style>
  <w:style w:type="paragraph" w:styleId="afa">
    <w:name w:val="List Paragraph"/>
    <w:basedOn w:val="a"/>
    <w:link w:val="afb"/>
    <w:uiPriority w:val="34"/>
    <w:qFormat/>
    <w:rsid w:val="00ED3717"/>
    <w:pPr>
      <w:ind w:left="720"/>
    </w:pPr>
  </w:style>
  <w:style w:type="paragraph" w:customStyle="1" w:styleId="rtejustify">
    <w:name w:val="rtejustify"/>
    <w:basedOn w:val="a"/>
    <w:uiPriority w:val="99"/>
    <w:rsid w:val="00845FA5"/>
    <w:pPr>
      <w:spacing w:before="100" w:beforeAutospacing="1" w:after="100" w:afterAutospacing="1"/>
    </w:pPr>
    <w:rPr>
      <w:lang w:val="ru-RU" w:eastAsia="ru-RU"/>
    </w:rPr>
  </w:style>
  <w:style w:type="character" w:customStyle="1" w:styleId="TimesNewRoman3">
    <w:name w:val="Основной текст + Times New Roman3"/>
    <w:aliases w:val="8 pt,Не полужирный3,Интервал 0 pt2,Масштаб 100%3"/>
    <w:uiPriority w:val="99"/>
    <w:rsid w:val="005A4F7F"/>
    <w:rPr>
      <w:rFonts w:ascii="Times New Roman" w:hAnsi="Times New Roman" w:cs="Times New Roman"/>
      <w:spacing w:val="8"/>
      <w:w w:val="100"/>
      <w:sz w:val="16"/>
      <w:szCs w:val="16"/>
      <w:u w:val="none"/>
    </w:rPr>
  </w:style>
  <w:style w:type="character" w:customStyle="1" w:styleId="7">
    <w:name w:val="Основной текст + 7"/>
    <w:aliases w:val="5 pt,Интервал 0 pt6"/>
    <w:uiPriority w:val="99"/>
    <w:rsid w:val="005A4F7F"/>
    <w:rPr>
      <w:rFonts w:ascii="Times New Roman" w:hAnsi="Times New Roman" w:cs="Times New Roman"/>
      <w:spacing w:val="11"/>
      <w:sz w:val="15"/>
      <w:szCs w:val="15"/>
      <w:u w:val="none"/>
    </w:rPr>
  </w:style>
  <w:style w:type="paragraph" w:customStyle="1" w:styleId="CharChar1CharChar1">
    <w:name w:val="Char Char1 Знак Знак Знак Char Char1"/>
    <w:basedOn w:val="a"/>
    <w:rsid w:val="00386A78"/>
    <w:rPr>
      <w:rFonts w:ascii="Verdana" w:eastAsia="Batang" w:hAnsi="Verdana"/>
      <w:sz w:val="20"/>
      <w:szCs w:val="20"/>
      <w:lang w:val="en-US" w:eastAsia="en-US"/>
    </w:rPr>
  </w:style>
  <w:style w:type="paragraph" w:customStyle="1" w:styleId="afc">
    <w:name w:val="Знак"/>
    <w:basedOn w:val="a"/>
    <w:rsid w:val="001F3166"/>
    <w:pPr>
      <w:spacing w:after="160" w:line="240" w:lineRule="exact"/>
    </w:pPr>
    <w:rPr>
      <w:rFonts w:ascii="Verdana" w:hAnsi="Verdana"/>
      <w:sz w:val="20"/>
      <w:szCs w:val="20"/>
      <w:lang w:val="en-US" w:eastAsia="en-US"/>
    </w:rPr>
  </w:style>
  <w:style w:type="paragraph" w:customStyle="1" w:styleId="afd">
    <w:name w:val="Знак Знак Знак Знак Знак Знак Знак Знак Знак Знак"/>
    <w:basedOn w:val="a"/>
    <w:rsid w:val="00460243"/>
    <w:rPr>
      <w:rFonts w:ascii="Verdana" w:hAnsi="Verdana"/>
      <w:sz w:val="20"/>
      <w:szCs w:val="20"/>
      <w:lang w:val="en-US" w:eastAsia="en-US"/>
    </w:rPr>
  </w:style>
  <w:style w:type="character" w:customStyle="1" w:styleId="af7">
    <w:name w:val="Без интервала Знак"/>
    <w:link w:val="af6"/>
    <w:uiPriority w:val="1"/>
    <w:locked/>
    <w:rsid w:val="007E7910"/>
    <w:rPr>
      <w:sz w:val="24"/>
      <w:szCs w:val="24"/>
      <w:lang w:eastAsia="ru-RU"/>
    </w:rPr>
  </w:style>
  <w:style w:type="character" w:customStyle="1" w:styleId="NoSpacingChar">
    <w:name w:val="No Spacing Char"/>
    <w:link w:val="14"/>
    <w:locked/>
    <w:rsid w:val="007E7910"/>
    <w:rPr>
      <w:rFonts w:ascii="Calibri" w:hAnsi="Calibri" w:cs="Calibri"/>
      <w:sz w:val="22"/>
      <w:szCs w:val="22"/>
    </w:rPr>
  </w:style>
  <w:style w:type="paragraph" w:customStyle="1" w:styleId="14">
    <w:name w:val="Без интервала1"/>
    <w:link w:val="NoSpacingChar"/>
    <w:rsid w:val="007E7910"/>
    <w:rPr>
      <w:rFonts w:ascii="Calibri" w:hAnsi="Calibri" w:cs="Calibri"/>
      <w:sz w:val="22"/>
      <w:szCs w:val="22"/>
    </w:rPr>
  </w:style>
  <w:style w:type="character" w:customStyle="1" w:styleId="13">
    <w:name w:val="Основной текст с отступом1 Знак"/>
    <w:basedOn w:val="a0"/>
    <w:link w:val="12"/>
    <w:rsid w:val="00067815"/>
    <w:rPr>
      <w:sz w:val="24"/>
      <w:szCs w:val="24"/>
    </w:rPr>
  </w:style>
  <w:style w:type="paragraph" w:customStyle="1" w:styleId="afe">
    <w:name w:val="Знак"/>
    <w:basedOn w:val="a"/>
    <w:rsid w:val="00D06DA6"/>
    <w:pPr>
      <w:spacing w:after="160" w:line="240" w:lineRule="exact"/>
    </w:pPr>
    <w:rPr>
      <w:rFonts w:ascii="Verdana" w:hAnsi="Verdana"/>
      <w:sz w:val="20"/>
      <w:szCs w:val="20"/>
      <w:lang w:val="en-US" w:eastAsia="en-US"/>
    </w:rPr>
  </w:style>
  <w:style w:type="character" w:customStyle="1" w:styleId="apple-style-span">
    <w:name w:val="apple-style-span"/>
    <w:basedOn w:val="a0"/>
    <w:rsid w:val="005E180B"/>
  </w:style>
  <w:style w:type="paragraph" w:styleId="HTML">
    <w:name w:val="HTML Preformatted"/>
    <w:basedOn w:val="a"/>
    <w:link w:val="HTML0"/>
    <w:uiPriority w:val="99"/>
    <w:rsid w:val="00871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7134B"/>
    <w:rPr>
      <w:rFonts w:ascii="Courier New" w:hAnsi="Courier New" w:cs="Courier New"/>
      <w:lang w:val="ru-RU" w:eastAsia="ru-RU"/>
    </w:rPr>
  </w:style>
  <w:style w:type="paragraph" w:customStyle="1" w:styleId="xfmc1">
    <w:name w:val="xfmc1"/>
    <w:basedOn w:val="a"/>
    <w:rsid w:val="0087134B"/>
    <w:pPr>
      <w:spacing w:before="100" w:beforeAutospacing="1" w:after="100" w:afterAutospacing="1"/>
    </w:pPr>
    <w:rPr>
      <w:lang w:val="ru-RU" w:eastAsia="ru-RU"/>
    </w:rPr>
  </w:style>
  <w:style w:type="paragraph" w:customStyle="1" w:styleId="CharChar1CharChar0">
    <w:name w:val="Char Char1 Знак Знак Знак Char Char"/>
    <w:basedOn w:val="a"/>
    <w:rsid w:val="00A45EE1"/>
    <w:rPr>
      <w:rFonts w:ascii="Verdana" w:eastAsia="Batang" w:hAnsi="Verdana"/>
      <w:sz w:val="20"/>
      <w:szCs w:val="20"/>
      <w:lang w:val="en-US" w:eastAsia="en-US"/>
    </w:rPr>
  </w:style>
  <w:style w:type="character" w:customStyle="1" w:styleId="afb">
    <w:name w:val="Абзац списка Знак"/>
    <w:link w:val="afa"/>
    <w:uiPriority w:val="34"/>
    <w:locked/>
    <w:rsid w:val="00B75802"/>
    <w:rPr>
      <w:sz w:val="24"/>
      <w:szCs w:val="24"/>
    </w:rPr>
  </w:style>
  <w:style w:type="character" w:customStyle="1" w:styleId="aa">
    <w:name w:val="Обычный (веб) Знак"/>
    <w:link w:val="a9"/>
    <w:locked/>
    <w:rsid w:val="00F67BF8"/>
    <w:rPr>
      <w:sz w:val="24"/>
      <w:szCs w:val="24"/>
      <w:lang w:val="ru-RU" w:eastAsia="ru-RU"/>
    </w:rPr>
  </w:style>
  <w:style w:type="character" w:styleId="aff">
    <w:name w:val="Hyperlink"/>
    <w:uiPriority w:val="99"/>
    <w:semiHidden/>
    <w:unhideWhenUsed/>
    <w:rsid w:val="00CD3DF5"/>
    <w:rPr>
      <w:color w:val="0000FF"/>
      <w:u w:val="single"/>
    </w:rPr>
  </w:style>
  <w:style w:type="paragraph" w:styleId="aff0">
    <w:name w:val="footer"/>
    <w:basedOn w:val="a"/>
    <w:link w:val="aff1"/>
    <w:rsid w:val="00504CEA"/>
    <w:pPr>
      <w:tabs>
        <w:tab w:val="center" w:pos="4153"/>
        <w:tab w:val="right" w:pos="8306"/>
      </w:tabs>
    </w:pPr>
    <w:rPr>
      <w:rFonts w:ascii="Arial" w:hAnsi="Arial"/>
      <w:sz w:val="32"/>
      <w:szCs w:val="20"/>
      <w:lang w:val="ru-RU" w:eastAsia="ru-RU"/>
    </w:rPr>
  </w:style>
  <w:style w:type="character" w:customStyle="1" w:styleId="aff1">
    <w:name w:val="Нижний колонтитул Знак"/>
    <w:basedOn w:val="a0"/>
    <w:link w:val="aff0"/>
    <w:rsid w:val="00504CEA"/>
    <w:rPr>
      <w:rFonts w:ascii="Arial" w:hAnsi="Arial"/>
      <w:sz w:val="32"/>
      <w:lang w:val="ru-RU" w:eastAsia="ru-RU"/>
    </w:rPr>
  </w:style>
  <w:style w:type="paragraph" w:customStyle="1" w:styleId="210">
    <w:name w:val="Основной текст с отступом 21"/>
    <w:basedOn w:val="a"/>
    <w:rsid w:val="00197670"/>
    <w:pPr>
      <w:suppressAutoHyphens/>
      <w:ind w:left="748" w:firstLine="708"/>
    </w:pPr>
    <w:rPr>
      <w:lang w:eastAsia="ar-SA"/>
    </w:rPr>
  </w:style>
  <w:style w:type="paragraph" w:customStyle="1" w:styleId="WW-2">
    <w:name w:val="WW-Основной текст с отступом 2"/>
    <w:basedOn w:val="a"/>
    <w:rsid w:val="00197670"/>
    <w:pPr>
      <w:suppressAutoHyphens/>
      <w:autoSpaceDE w:val="0"/>
      <w:ind w:left="993" w:hanging="142"/>
    </w:pPr>
    <w:rPr>
      <w:sz w:val="20"/>
      <w:lang w:eastAsia="ar-SA"/>
    </w:rPr>
  </w:style>
  <w:style w:type="paragraph" w:customStyle="1" w:styleId="CharChar1CharChar2">
    <w:name w:val="Char Char1 Знак Знак Знак Char Char"/>
    <w:basedOn w:val="a"/>
    <w:rsid w:val="000010B3"/>
    <w:rPr>
      <w:rFonts w:ascii="Verdana" w:eastAsia="Batang" w:hAnsi="Verdana"/>
      <w:sz w:val="20"/>
      <w:szCs w:val="20"/>
      <w:lang w:val="en-US" w:eastAsia="en-US"/>
    </w:rPr>
  </w:style>
  <w:style w:type="paragraph" w:customStyle="1" w:styleId="aff2">
    <w:name w:val="Знак Знак Знак Знак Знак"/>
    <w:basedOn w:val="a"/>
    <w:rsid w:val="006557D1"/>
    <w:rPr>
      <w:rFonts w:ascii="Verdana" w:hAnsi="Verdana" w:cs="Verdana"/>
      <w:sz w:val="20"/>
      <w:szCs w:val="20"/>
      <w:lang w:val="en-US" w:eastAsia="en-US"/>
    </w:rPr>
  </w:style>
  <w:style w:type="paragraph" w:customStyle="1" w:styleId="rvps14">
    <w:name w:val="rvps14"/>
    <w:basedOn w:val="a"/>
    <w:rsid w:val="005E5D80"/>
    <w:pPr>
      <w:spacing w:before="100" w:beforeAutospacing="1" w:after="100" w:afterAutospacing="1"/>
    </w:pPr>
  </w:style>
  <w:style w:type="paragraph" w:customStyle="1" w:styleId="indent">
    <w:name w:val="indent"/>
    <w:basedOn w:val="a"/>
    <w:rsid w:val="005E5D80"/>
    <w:pPr>
      <w:spacing w:before="100" w:beforeAutospacing="1" w:after="100" w:afterAutospacing="1"/>
    </w:pPr>
  </w:style>
  <w:style w:type="character" w:customStyle="1" w:styleId="rvts23">
    <w:name w:val="rvts23"/>
    <w:basedOn w:val="a0"/>
    <w:rsid w:val="00FE0065"/>
  </w:style>
  <w:style w:type="character" w:customStyle="1" w:styleId="xfm74375522">
    <w:name w:val="xfm_74375522"/>
    <w:basedOn w:val="a0"/>
    <w:rsid w:val="00797E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22" w:unhideWhenUsed="0" w:qFormat="1"/>
    <w:lsdException w:name="Emphasis" w:locked="1" w:semiHidden="0" w:uiPriority="0" w:unhideWhenUsed="0" w:qFormat="1"/>
    <w:lsdException w:name="Plain Text" w:uiPriority="0"/>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128"/>
    <w:rPr>
      <w:sz w:val="24"/>
      <w:szCs w:val="24"/>
    </w:rPr>
  </w:style>
  <w:style w:type="paragraph" w:styleId="1">
    <w:name w:val="heading 1"/>
    <w:basedOn w:val="a"/>
    <w:next w:val="a"/>
    <w:link w:val="10"/>
    <w:uiPriority w:val="99"/>
    <w:qFormat/>
    <w:rsid w:val="00F97C25"/>
    <w:pPr>
      <w:keepNext/>
      <w:spacing w:before="240" w:after="60"/>
      <w:jc w:val="center"/>
      <w:outlineLvl w:val="0"/>
    </w:pPr>
    <w:rPr>
      <w:rFonts w:ascii="Arial" w:hAnsi="Arial" w:cs="Arial"/>
      <w:b/>
      <w:bCs/>
      <w:kern w:val="32"/>
      <w:sz w:val="32"/>
      <w:szCs w:val="32"/>
      <w:lang w:val="ru-RU" w:eastAsia="ru-RU"/>
    </w:rPr>
  </w:style>
  <w:style w:type="paragraph" w:styleId="2">
    <w:name w:val="heading 2"/>
    <w:basedOn w:val="a"/>
    <w:next w:val="a"/>
    <w:link w:val="20"/>
    <w:uiPriority w:val="99"/>
    <w:qFormat/>
    <w:rsid w:val="006E1BA3"/>
    <w:pPr>
      <w:keepNext/>
      <w:spacing w:before="240" w:after="60"/>
      <w:outlineLvl w:val="1"/>
    </w:pPr>
    <w:rPr>
      <w:rFonts w:ascii="Arial" w:hAnsi="Arial" w:cs="Arial"/>
      <w:b/>
      <w:bCs/>
      <w:i/>
      <w:iCs/>
      <w:sz w:val="28"/>
      <w:szCs w:val="28"/>
    </w:rPr>
  </w:style>
  <w:style w:type="paragraph" w:styleId="8">
    <w:name w:val="heading 8"/>
    <w:basedOn w:val="a"/>
    <w:next w:val="a"/>
    <w:link w:val="80"/>
    <w:uiPriority w:val="99"/>
    <w:qFormat/>
    <w:rsid w:val="00C15606"/>
    <w:pPr>
      <w:spacing w:before="240" w:after="60"/>
      <w:outlineLvl w:val="7"/>
    </w:pPr>
    <w:rPr>
      <w:i/>
      <w:i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3DD4"/>
    <w:rPr>
      <w:rFonts w:ascii="Cambria" w:hAnsi="Cambria" w:cs="Cambria"/>
      <w:b/>
      <w:bCs/>
      <w:kern w:val="32"/>
      <w:sz w:val="32"/>
      <w:szCs w:val="32"/>
      <w:lang w:val="uk-UA" w:eastAsia="uk-UA"/>
    </w:rPr>
  </w:style>
  <w:style w:type="character" w:customStyle="1" w:styleId="20">
    <w:name w:val="Заголовок 2 Знак"/>
    <w:link w:val="2"/>
    <w:uiPriority w:val="99"/>
    <w:semiHidden/>
    <w:locked/>
    <w:rsid w:val="00713DD4"/>
    <w:rPr>
      <w:rFonts w:ascii="Cambria" w:hAnsi="Cambria" w:cs="Cambria"/>
      <w:b/>
      <w:bCs/>
      <w:i/>
      <w:iCs/>
      <w:sz w:val="28"/>
      <w:szCs w:val="28"/>
      <w:lang w:val="uk-UA" w:eastAsia="uk-UA"/>
    </w:rPr>
  </w:style>
  <w:style w:type="character" w:customStyle="1" w:styleId="80">
    <w:name w:val="Заголовок 8 Знак"/>
    <w:link w:val="8"/>
    <w:uiPriority w:val="99"/>
    <w:semiHidden/>
    <w:locked/>
    <w:rsid w:val="00713DD4"/>
    <w:rPr>
      <w:rFonts w:ascii="Calibri" w:hAnsi="Calibri" w:cs="Calibri"/>
      <w:i/>
      <w:iCs/>
      <w:sz w:val="24"/>
      <w:szCs w:val="24"/>
      <w:lang w:val="uk-UA" w:eastAsia="uk-UA"/>
    </w:rPr>
  </w:style>
  <w:style w:type="paragraph" w:customStyle="1" w:styleId="11">
    <w:name w:val="Знак Знак1 Знак Знак Знак Знак Знак Знак Знак"/>
    <w:basedOn w:val="a"/>
    <w:uiPriority w:val="99"/>
    <w:rsid w:val="004E7128"/>
    <w:rPr>
      <w:rFonts w:ascii="Verdana" w:hAnsi="Verdana" w:cs="Verdana"/>
      <w:sz w:val="20"/>
      <w:szCs w:val="20"/>
      <w:lang w:val="en-US" w:eastAsia="en-US"/>
    </w:rPr>
  </w:style>
  <w:style w:type="paragraph" w:styleId="a3">
    <w:name w:val="header"/>
    <w:basedOn w:val="a"/>
    <w:link w:val="a4"/>
    <w:uiPriority w:val="99"/>
    <w:rsid w:val="004E7128"/>
    <w:pPr>
      <w:tabs>
        <w:tab w:val="center" w:pos="4677"/>
        <w:tab w:val="right" w:pos="9355"/>
      </w:tabs>
    </w:pPr>
  </w:style>
  <w:style w:type="character" w:customStyle="1" w:styleId="a4">
    <w:name w:val="Верхний колонтитул Знак"/>
    <w:link w:val="a3"/>
    <w:uiPriority w:val="99"/>
    <w:semiHidden/>
    <w:locked/>
    <w:rsid w:val="00713DD4"/>
    <w:rPr>
      <w:sz w:val="24"/>
      <w:szCs w:val="24"/>
      <w:lang w:val="uk-UA" w:eastAsia="uk-UA"/>
    </w:rPr>
  </w:style>
  <w:style w:type="character" w:styleId="a5">
    <w:name w:val="page number"/>
    <w:basedOn w:val="a0"/>
    <w:uiPriority w:val="99"/>
    <w:rsid w:val="004E7128"/>
  </w:style>
  <w:style w:type="paragraph" w:styleId="a6">
    <w:name w:val="Body Text Indent"/>
    <w:aliases w:val="Подпись к рис.,Подпись к рис. Знак"/>
    <w:basedOn w:val="a"/>
    <w:link w:val="a7"/>
    <w:uiPriority w:val="99"/>
    <w:rsid w:val="006E5D2A"/>
    <w:pPr>
      <w:ind w:firstLine="708"/>
      <w:jc w:val="both"/>
    </w:pPr>
    <w:rPr>
      <w:sz w:val="28"/>
      <w:szCs w:val="28"/>
      <w:lang w:eastAsia="ru-RU"/>
    </w:rPr>
  </w:style>
  <w:style w:type="character" w:customStyle="1" w:styleId="a7">
    <w:name w:val="Основной текст с отступом Знак"/>
    <w:aliases w:val="Подпись к рис. Знак1,Подпись к рис. Знак Знак"/>
    <w:link w:val="a6"/>
    <w:uiPriority w:val="99"/>
    <w:locked/>
    <w:rsid w:val="006E5D2A"/>
    <w:rPr>
      <w:sz w:val="28"/>
      <w:szCs w:val="28"/>
      <w:lang w:val="uk-UA" w:eastAsia="ru-RU"/>
    </w:rPr>
  </w:style>
  <w:style w:type="paragraph" w:styleId="21">
    <w:name w:val="Body Text Indent 2"/>
    <w:basedOn w:val="a"/>
    <w:link w:val="22"/>
    <w:uiPriority w:val="99"/>
    <w:semiHidden/>
    <w:rsid w:val="006E5D2A"/>
    <w:pPr>
      <w:ind w:firstLine="720"/>
      <w:jc w:val="both"/>
    </w:pPr>
    <w:rPr>
      <w:sz w:val="28"/>
      <w:szCs w:val="28"/>
      <w:lang w:eastAsia="ru-RU"/>
    </w:rPr>
  </w:style>
  <w:style w:type="character" w:customStyle="1" w:styleId="22">
    <w:name w:val="Основной текст с отступом 2 Знак"/>
    <w:link w:val="21"/>
    <w:uiPriority w:val="99"/>
    <w:semiHidden/>
    <w:locked/>
    <w:rsid w:val="00713DD4"/>
    <w:rPr>
      <w:sz w:val="24"/>
      <w:szCs w:val="24"/>
      <w:lang w:val="uk-UA" w:eastAsia="uk-UA"/>
    </w:rPr>
  </w:style>
  <w:style w:type="paragraph" w:customStyle="1" w:styleId="a8">
    <w:name w:val="Знак Знак Знак Знак"/>
    <w:basedOn w:val="a"/>
    <w:uiPriority w:val="99"/>
    <w:rsid w:val="006E5D2A"/>
    <w:rPr>
      <w:rFonts w:ascii="Verdana" w:hAnsi="Verdana" w:cs="Verdana"/>
      <w:sz w:val="20"/>
      <w:szCs w:val="20"/>
      <w:lang w:val="en-US" w:eastAsia="en-US"/>
    </w:rPr>
  </w:style>
  <w:style w:type="paragraph" w:styleId="a9">
    <w:name w:val="Normal (Web)"/>
    <w:basedOn w:val="a"/>
    <w:link w:val="aa"/>
    <w:rsid w:val="005D0956"/>
    <w:pPr>
      <w:spacing w:before="100" w:beforeAutospacing="1" w:after="100" w:afterAutospacing="1"/>
    </w:pPr>
    <w:rPr>
      <w:lang w:val="ru-RU" w:eastAsia="ru-RU"/>
    </w:rPr>
  </w:style>
  <w:style w:type="character" w:customStyle="1" w:styleId="apple-converted-space">
    <w:name w:val="apple-converted-space"/>
    <w:basedOn w:val="a0"/>
    <w:uiPriority w:val="99"/>
    <w:rsid w:val="005D0956"/>
  </w:style>
  <w:style w:type="paragraph" w:customStyle="1" w:styleId="ab">
    <w:name w:val="a"/>
    <w:basedOn w:val="a"/>
    <w:uiPriority w:val="99"/>
    <w:rsid w:val="00F91B6A"/>
    <w:pPr>
      <w:spacing w:before="100" w:beforeAutospacing="1" w:after="100" w:afterAutospacing="1"/>
    </w:pPr>
    <w:rPr>
      <w:lang w:val="ru-RU" w:eastAsia="ru-RU"/>
    </w:rPr>
  </w:style>
  <w:style w:type="paragraph" w:customStyle="1" w:styleId="ac">
    <w:name w:val="Знак Знак Знак"/>
    <w:basedOn w:val="a"/>
    <w:uiPriority w:val="99"/>
    <w:rsid w:val="00F91B6A"/>
    <w:rPr>
      <w:rFonts w:ascii="Verdana" w:hAnsi="Verdana" w:cs="Verdana"/>
      <w:sz w:val="20"/>
      <w:szCs w:val="20"/>
      <w:lang w:val="en-US" w:eastAsia="en-US"/>
    </w:rPr>
  </w:style>
  <w:style w:type="paragraph" w:customStyle="1" w:styleId="ad">
    <w:name w:val="Знак Знак Знак Знак Знак Знак Знак"/>
    <w:basedOn w:val="a"/>
    <w:uiPriority w:val="99"/>
    <w:rsid w:val="004C3045"/>
    <w:rPr>
      <w:rFonts w:ascii="Verdana" w:hAnsi="Verdana" w:cs="Verdana"/>
      <w:sz w:val="20"/>
      <w:szCs w:val="20"/>
      <w:lang w:val="en-US" w:eastAsia="en-US"/>
    </w:rPr>
  </w:style>
  <w:style w:type="paragraph" w:styleId="ae">
    <w:name w:val="Body Text"/>
    <w:basedOn w:val="a"/>
    <w:link w:val="af"/>
    <w:uiPriority w:val="99"/>
    <w:rsid w:val="00CB1949"/>
    <w:pPr>
      <w:spacing w:after="120"/>
    </w:pPr>
  </w:style>
  <w:style w:type="character" w:customStyle="1" w:styleId="af">
    <w:name w:val="Основной текст Знак"/>
    <w:link w:val="ae"/>
    <w:uiPriority w:val="99"/>
    <w:locked/>
    <w:rsid w:val="00A63583"/>
    <w:rPr>
      <w:sz w:val="24"/>
      <w:szCs w:val="24"/>
      <w:lang w:val="uk-UA" w:eastAsia="uk-UA"/>
    </w:rPr>
  </w:style>
  <w:style w:type="paragraph" w:customStyle="1" w:styleId="CharChar1CharChar">
    <w:name w:val="Char Char1 Знак Знак Знак Char Char"/>
    <w:basedOn w:val="a"/>
    <w:uiPriority w:val="99"/>
    <w:rsid w:val="007C482E"/>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w:basedOn w:val="a"/>
    <w:uiPriority w:val="99"/>
    <w:rsid w:val="00B1433A"/>
    <w:rPr>
      <w:rFonts w:ascii="Verdana" w:hAnsi="Verdana" w:cs="Verdana"/>
      <w:sz w:val="20"/>
      <w:szCs w:val="20"/>
      <w:lang w:val="en-US" w:eastAsia="en-US"/>
    </w:rPr>
  </w:style>
  <w:style w:type="paragraph" w:styleId="23">
    <w:name w:val="Body Text 2"/>
    <w:basedOn w:val="a"/>
    <w:link w:val="24"/>
    <w:uiPriority w:val="99"/>
    <w:rsid w:val="00B1433A"/>
    <w:pPr>
      <w:spacing w:after="120" w:line="480" w:lineRule="auto"/>
    </w:pPr>
  </w:style>
  <w:style w:type="character" w:customStyle="1" w:styleId="24">
    <w:name w:val="Основной текст 2 Знак"/>
    <w:link w:val="23"/>
    <w:uiPriority w:val="99"/>
    <w:semiHidden/>
    <w:locked/>
    <w:rsid w:val="00713DD4"/>
    <w:rPr>
      <w:sz w:val="24"/>
      <w:szCs w:val="24"/>
      <w:lang w:val="uk-UA" w:eastAsia="uk-UA"/>
    </w:rPr>
  </w:style>
  <w:style w:type="paragraph" w:customStyle="1" w:styleId="CharChar">
    <w:name w:val="Char Знак Знак Char Знак Знак Знак Знак Знак Знак Знак Знак Знак Знак Знак Знак"/>
    <w:basedOn w:val="a"/>
    <w:uiPriority w:val="99"/>
    <w:rsid w:val="003A5FAA"/>
    <w:rPr>
      <w:rFonts w:ascii="Verdana" w:hAnsi="Verdana" w:cs="Verdana"/>
      <w:sz w:val="20"/>
      <w:szCs w:val="20"/>
      <w:lang w:val="en-US" w:eastAsia="en-US"/>
    </w:rPr>
  </w:style>
  <w:style w:type="paragraph" w:styleId="3">
    <w:name w:val="Body Text Indent 3"/>
    <w:basedOn w:val="a"/>
    <w:link w:val="30"/>
    <w:rsid w:val="004D2318"/>
    <w:pPr>
      <w:spacing w:after="120"/>
      <w:ind w:left="283"/>
    </w:pPr>
    <w:rPr>
      <w:sz w:val="16"/>
      <w:szCs w:val="16"/>
    </w:rPr>
  </w:style>
  <w:style w:type="character" w:customStyle="1" w:styleId="30">
    <w:name w:val="Основной текст с отступом 3 Знак"/>
    <w:link w:val="3"/>
    <w:locked/>
    <w:rsid w:val="00FD4432"/>
    <w:rPr>
      <w:sz w:val="16"/>
      <w:szCs w:val="16"/>
      <w:lang w:val="uk-UA" w:eastAsia="uk-UA"/>
    </w:rPr>
  </w:style>
  <w:style w:type="character" w:styleId="af0">
    <w:name w:val="Emphasis"/>
    <w:uiPriority w:val="99"/>
    <w:qFormat/>
    <w:rsid w:val="004D2318"/>
    <w:rPr>
      <w:i/>
      <w:iCs/>
    </w:rPr>
  </w:style>
  <w:style w:type="paragraph" w:customStyle="1" w:styleId="Normal1">
    <w:name w:val="Normal1"/>
    <w:uiPriority w:val="99"/>
    <w:rsid w:val="001E2D52"/>
    <w:pPr>
      <w:jc w:val="both"/>
    </w:pPr>
    <w:rPr>
      <w:rFonts w:ascii="Times" w:hAnsi="Times" w:cs="Times"/>
      <w:sz w:val="18"/>
      <w:szCs w:val="18"/>
      <w:lang w:val="ru-RU" w:eastAsia="ru-RU"/>
    </w:rPr>
  </w:style>
  <w:style w:type="paragraph" w:styleId="af1">
    <w:name w:val="Title"/>
    <w:basedOn w:val="a"/>
    <w:link w:val="af2"/>
    <w:uiPriority w:val="99"/>
    <w:qFormat/>
    <w:rsid w:val="001E2D52"/>
    <w:pPr>
      <w:jc w:val="center"/>
    </w:pPr>
    <w:rPr>
      <w:b/>
      <w:bCs/>
      <w:sz w:val="32"/>
      <w:szCs w:val="32"/>
      <w:lang w:eastAsia="ru-RU"/>
    </w:rPr>
  </w:style>
  <w:style w:type="character" w:customStyle="1" w:styleId="af2">
    <w:name w:val="Название Знак"/>
    <w:link w:val="af1"/>
    <w:uiPriority w:val="99"/>
    <w:locked/>
    <w:rsid w:val="00713DD4"/>
    <w:rPr>
      <w:rFonts w:ascii="Cambria" w:hAnsi="Cambria" w:cs="Cambria"/>
      <w:b/>
      <w:bCs/>
      <w:kern w:val="28"/>
      <w:sz w:val="32"/>
      <w:szCs w:val="32"/>
      <w:lang w:val="uk-UA" w:eastAsia="uk-UA"/>
    </w:rPr>
  </w:style>
  <w:style w:type="character" w:styleId="af3">
    <w:name w:val="Strong"/>
    <w:uiPriority w:val="22"/>
    <w:qFormat/>
    <w:rsid w:val="00B86970"/>
    <w:rPr>
      <w:b/>
      <w:bCs/>
    </w:rPr>
  </w:style>
  <w:style w:type="paragraph" w:styleId="af4">
    <w:name w:val="Plain Text"/>
    <w:basedOn w:val="a"/>
    <w:link w:val="af5"/>
    <w:rsid w:val="00CB16BF"/>
    <w:rPr>
      <w:rFonts w:ascii="Courier New" w:hAnsi="Courier New" w:cs="Courier New"/>
      <w:sz w:val="20"/>
      <w:szCs w:val="20"/>
      <w:lang w:val="ru-RU" w:eastAsia="ru-RU"/>
    </w:rPr>
  </w:style>
  <w:style w:type="character" w:customStyle="1" w:styleId="af5">
    <w:name w:val="Текст Знак"/>
    <w:link w:val="af4"/>
    <w:locked/>
    <w:rsid w:val="00CB16BF"/>
    <w:rPr>
      <w:rFonts w:ascii="Courier New" w:hAnsi="Courier New" w:cs="Courier New"/>
      <w:lang w:val="ru-RU" w:eastAsia="ru-RU"/>
    </w:rPr>
  </w:style>
  <w:style w:type="paragraph" w:styleId="af6">
    <w:name w:val="No Spacing"/>
    <w:link w:val="af7"/>
    <w:uiPriority w:val="1"/>
    <w:qFormat/>
    <w:rsid w:val="00911F3A"/>
    <w:rPr>
      <w:sz w:val="24"/>
      <w:szCs w:val="24"/>
      <w:lang w:eastAsia="ru-RU"/>
    </w:rPr>
  </w:style>
  <w:style w:type="paragraph" w:styleId="31">
    <w:name w:val="Body Text 3"/>
    <w:basedOn w:val="a"/>
    <w:link w:val="32"/>
    <w:uiPriority w:val="99"/>
    <w:rsid w:val="00557AAA"/>
    <w:pPr>
      <w:spacing w:after="120"/>
    </w:pPr>
    <w:rPr>
      <w:sz w:val="16"/>
      <w:szCs w:val="16"/>
      <w:lang w:val="ru-RU" w:eastAsia="ru-RU"/>
    </w:rPr>
  </w:style>
  <w:style w:type="character" w:customStyle="1" w:styleId="32">
    <w:name w:val="Основной текст 3 Знак"/>
    <w:link w:val="31"/>
    <w:uiPriority w:val="99"/>
    <w:locked/>
    <w:rsid w:val="00557AAA"/>
    <w:rPr>
      <w:sz w:val="16"/>
      <w:szCs w:val="16"/>
      <w:lang w:val="ru-RU" w:eastAsia="ru-RU"/>
    </w:rPr>
  </w:style>
  <w:style w:type="paragraph" w:customStyle="1" w:styleId="rvps2">
    <w:name w:val="rvps2"/>
    <w:basedOn w:val="a"/>
    <w:rsid w:val="0012310F"/>
    <w:pPr>
      <w:spacing w:before="100" w:beforeAutospacing="1" w:after="100" w:afterAutospacing="1"/>
    </w:pPr>
  </w:style>
  <w:style w:type="paragraph" w:styleId="af8">
    <w:name w:val="Balloon Text"/>
    <w:basedOn w:val="a"/>
    <w:link w:val="af9"/>
    <w:uiPriority w:val="99"/>
    <w:semiHidden/>
    <w:rsid w:val="00A63583"/>
    <w:rPr>
      <w:rFonts w:ascii="Tahoma" w:hAnsi="Tahoma" w:cs="Tahoma"/>
      <w:sz w:val="16"/>
      <w:szCs w:val="16"/>
    </w:rPr>
  </w:style>
  <w:style w:type="character" w:customStyle="1" w:styleId="af9">
    <w:name w:val="Текст выноски Знак"/>
    <w:link w:val="af8"/>
    <w:uiPriority w:val="99"/>
    <w:locked/>
    <w:rsid w:val="00A63583"/>
    <w:rPr>
      <w:rFonts w:ascii="Tahoma" w:hAnsi="Tahoma" w:cs="Tahoma"/>
      <w:sz w:val="16"/>
      <w:szCs w:val="16"/>
      <w:lang w:val="uk-UA" w:eastAsia="uk-UA"/>
    </w:rPr>
  </w:style>
  <w:style w:type="paragraph" w:customStyle="1" w:styleId="12">
    <w:name w:val="Основной текст с отступом1"/>
    <w:basedOn w:val="a"/>
    <w:link w:val="13"/>
    <w:rsid w:val="00A63583"/>
    <w:pPr>
      <w:spacing w:after="120"/>
      <w:ind w:left="283"/>
    </w:pPr>
  </w:style>
  <w:style w:type="paragraph" w:styleId="afa">
    <w:name w:val="List Paragraph"/>
    <w:basedOn w:val="a"/>
    <w:link w:val="afb"/>
    <w:uiPriority w:val="34"/>
    <w:qFormat/>
    <w:rsid w:val="00ED3717"/>
    <w:pPr>
      <w:ind w:left="720"/>
    </w:pPr>
  </w:style>
  <w:style w:type="paragraph" w:customStyle="1" w:styleId="rtejustify">
    <w:name w:val="rtejustify"/>
    <w:basedOn w:val="a"/>
    <w:uiPriority w:val="99"/>
    <w:rsid w:val="00845FA5"/>
    <w:pPr>
      <w:spacing w:before="100" w:beforeAutospacing="1" w:after="100" w:afterAutospacing="1"/>
    </w:pPr>
    <w:rPr>
      <w:lang w:val="ru-RU" w:eastAsia="ru-RU"/>
    </w:rPr>
  </w:style>
  <w:style w:type="character" w:customStyle="1" w:styleId="TimesNewRoman3">
    <w:name w:val="Основной текст + Times New Roman3"/>
    <w:aliases w:val="8 pt,Не полужирный3,Интервал 0 pt2,Масштаб 100%3"/>
    <w:uiPriority w:val="99"/>
    <w:rsid w:val="005A4F7F"/>
    <w:rPr>
      <w:rFonts w:ascii="Times New Roman" w:hAnsi="Times New Roman" w:cs="Times New Roman"/>
      <w:spacing w:val="8"/>
      <w:w w:val="100"/>
      <w:sz w:val="16"/>
      <w:szCs w:val="16"/>
      <w:u w:val="none"/>
    </w:rPr>
  </w:style>
  <w:style w:type="character" w:customStyle="1" w:styleId="7">
    <w:name w:val="Основной текст + 7"/>
    <w:aliases w:val="5 pt,Интервал 0 pt6"/>
    <w:uiPriority w:val="99"/>
    <w:rsid w:val="005A4F7F"/>
    <w:rPr>
      <w:rFonts w:ascii="Times New Roman" w:hAnsi="Times New Roman" w:cs="Times New Roman"/>
      <w:spacing w:val="11"/>
      <w:sz w:val="15"/>
      <w:szCs w:val="15"/>
      <w:u w:val="none"/>
    </w:rPr>
  </w:style>
  <w:style w:type="paragraph" w:customStyle="1" w:styleId="CharChar1CharChar1">
    <w:name w:val="Char Char1 Знак Знак Знак Char Char1"/>
    <w:basedOn w:val="a"/>
    <w:rsid w:val="00386A78"/>
    <w:rPr>
      <w:rFonts w:ascii="Verdana" w:eastAsia="Batang" w:hAnsi="Verdana"/>
      <w:sz w:val="20"/>
      <w:szCs w:val="20"/>
      <w:lang w:val="en-US" w:eastAsia="en-US"/>
    </w:rPr>
  </w:style>
  <w:style w:type="paragraph" w:customStyle="1" w:styleId="afc">
    <w:name w:val="Знак"/>
    <w:basedOn w:val="a"/>
    <w:rsid w:val="001F3166"/>
    <w:pPr>
      <w:spacing w:after="160" w:line="240" w:lineRule="exact"/>
    </w:pPr>
    <w:rPr>
      <w:rFonts w:ascii="Verdana" w:hAnsi="Verdana"/>
      <w:sz w:val="20"/>
      <w:szCs w:val="20"/>
      <w:lang w:val="en-US" w:eastAsia="en-US"/>
    </w:rPr>
  </w:style>
  <w:style w:type="paragraph" w:customStyle="1" w:styleId="afd">
    <w:name w:val="Знак Знак Знак Знак Знак Знак Знак Знак Знак Знак"/>
    <w:basedOn w:val="a"/>
    <w:rsid w:val="00460243"/>
    <w:rPr>
      <w:rFonts w:ascii="Verdana" w:hAnsi="Verdana"/>
      <w:sz w:val="20"/>
      <w:szCs w:val="20"/>
      <w:lang w:val="en-US" w:eastAsia="en-US"/>
    </w:rPr>
  </w:style>
  <w:style w:type="character" w:customStyle="1" w:styleId="af7">
    <w:name w:val="Без интервала Знак"/>
    <w:link w:val="af6"/>
    <w:uiPriority w:val="1"/>
    <w:locked/>
    <w:rsid w:val="007E7910"/>
    <w:rPr>
      <w:sz w:val="24"/>
      <w:szCs w:val="24"/>
      <w:lang w:eastAsia="ru-RU"/>
    </w:rPr>
  </w:style>
  <w:style w:type="character" w:customStyle="1" w:styleId="NoSpacingChar">
    <w:name w:val="No Spacing Char"/>
    <w:link w:val="14"/>
    <w:locked/>
    <w:rsid w:val="007E7910"/>
    <w:rPr>
      <w:rFonts w:ascii="Calibri" w:hAnsi="Calibri" w:cs="Calibri"/>
      <w:sz w:val="22"/>
      <w:szCs w:val="22"/>
    </w:rPr>
  </w:style>
  <w:style w:type="paragraph" w:customStyle="1" w:styleId="14">
    <w:name w:val="Без интервала1"/>
    <w:link w:val="NoSpacingChar"/>
    <w:rsid w:val="007E7910"/>
    <w:rPr>
      <w:rFonts w:ascii="Calibri" w:hAnsi="Calibri" w:cs="Calibri"/>
      <w:sz w:val="22"/>
      <w:szCs w:val="22"/>
    </w:rPr>
  </w:style>
  <w:style w:type="character" w:customStyle="1" w:styleId="13">
    <w:name w:val="Основной текст с отступом1 Знак"/>
    <w:basedOn w:val="a0"/>
    <w:link w:val="12"/>
    <w:rsid w:val="00067815"/>
    <w:rPr>
      <w:sz w:val="24"/>
      <w:szCs w:val="24"/>
    </w:rPr>
  </w:style>
  <w:style w:type="paragraph" w:customStyle="1" w:styleId="afe">
    <w:name w:val="Знак"/>
    <w:basedOn w:val="a"/>
    <w:rsid w:val="00D06DA6"/>
    <w:pPr>
      <w:spacing w:after="160" w:line="240" w:lineRule="exact"/>
    </w:pPr>
    <w:rPr>
      <w:rFonts w:ascii="Verdana" w:hAnsi="Verdana"/>
      <w:sz w:val="20"/>
      <w:szCs w:val="20"/>
      <w:lang w:val="en-US" w:eastAsia="en-US"/>
    </w:rPr>
  </w:style>
  <w:style w:type="character" w:customStyle="1" w:styleId="apple-style-span">
    <w:name w:val="apple-style-span"/>
    <w:basedOn w:val="a0"/>
    <w:rsid w:val="005E180B"/>
  </w:style>
  <w:style w:type="paragraph" w:styleId="HTML">
    <w:name w:val="HTML Preformatted"/>
    <w:basedOn w:val="a"/>
    <w:link w:val="HTML0"/>
    <w:uiPriority w:val="99"/>
    <w:rsid w:val="00871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7134B"/>
    <w:rPr>
      <w:rFonts w:ascii="Courier New" w:hAnsi="Courier New" w:cs="Courier New"/>
      <w:lang w:val="ru-RU" w:eastAsia="ru-RU"/>
    </w:rPr>
  </w:style>
  <w:style w:type="paragraph" w:customStyle="1" w:styleId="xfmc1">
    <w:name w:val="xfmc1"/>
    <w:basedOn w:val="a"/>
    <w:rsid w:val="0087134B"/>
    <w:pPr>
      <w:spacing w:before="100" w:beforeAutospacing="1" w:after="100" w:afterAutospacing="1"/>
    </w:pPr>
    <w:rPr>
      <w:lang w:val="ru-RU" w:eastAsia="ru-RU"/>
    </w:rPr>
  </w:style>
  <w:style w:type="paragraph" w:customStyle="1" w:styleId="CharChar1CharChar0">
    <w:name w:val="Char Char1 Знак Знак Знак Char Char"/>
    <w:basedOn w:val="a"/>
    <w:rsid w:val="00A45EE1"/>
    <w:rPr>
      <w:rFonts w:ascii="Verdana" w:eastAsia="Batang" w:hAnsi="Verdana"/>
      <w:sz w:val="20"/>
      <w:szCs w:val="20"/>
      <w:lang w:val="en-US" w:eastAsia="en-US"/>
    </w:rPr>
  </w:style>
  <w:style w:type="character" w:customStyle="1" w:styleId="afb">
    <w:name w:val="Абзац списка Знак"/>
    <w:link w:val="afa"/>
    <w:uiPriority w:val="34"/>
    <w:locked/>
    <w:rsid w:val="00B75802"/>
    <w:rPr>
      <w:sz w:val="24"/>
      <w:szCs w:val="24"/>
    </w:rPr>
  </w:style>
  <w:style w:type="character" w:customStyle="1" w:styleId="aa">
    <w:name w:val="Обычный (веб) Знак"/>
    <w:link w:val="a9"/>
    <w:locked/>
    <w:rsid w:val="00F67BF8"/>
    <w:rPr>
      <w:sz w:val="24"/>
      <w:szCs w:val="24"/>
      <w:lang w:val="ru-RU" w:eastAsia="ru-RU"/>
    </w:rPr>
  </w:style>
  <w:style w:type="character" w:styleId="aff">
    <w:name w:val="Hyperlink"/>
    <w:uiPriority w:val="99"/>
    <w:semiHidden/>
    <w:unhideWhenUsed/>
    <w:rsid w:val="00CD3DF5"/>
    <w:rPr>
      <w:color w:val="0000FF"/>
      <w:u w:val="single"/>
    </w:rPr>
  </w:style>
  <w:style w:type="paragraph" w:styleId="aff0">
    <w:name w:val="footer"/>
    <w:basedOn w:val="a"/>
    <w:link w:val="aff1"/>
    <w:rsid w:val="00504CEA"/>
    <w:pPr>
      <w:tabs>
        <w:tab w:val="center" w:pos="4153"/>
        <w:tab w:val="right" w:pos="8306"/>
      </w:tabs>
    </w:pPr>
    <w:rPr>
      <w:rFonts w:ascii="Arial" w:hAnsi="Arial"/>
      <w:sz w:val="32"/>
      <w:szCs w:val="20"/>
      <w:lang w:val="ru-RU" w:eastAsia="ru-RU"/>
    </w:rPr>
  </w:style>
  <w:style w:type="character" w:customStyle="1" w:styleId="aff1">
    <w:name w:val="Нижний колонтитул Знак"/>
    <w:basedOn w:val="a0"/>
    <w:link w:val="aff0"/>
    <w:rsid w:val="00504CEA"/>
    <w:rPr>
      <w:rFonts w:ascii="Arial" w:hAnsi="Arial"/>
      <w:sz w:val="32"/>
      <w:lang w:val="ru-RU" w:eastAsia="ru-RU"/>
    </w:rPr>
  </w:style>
  <w:style w:type="paragraph" w:customStyle="1" w:styleId="210">
    <w:name w:val="Основной текст с отступом 21"/>
    <w:basedOn w:val="a"/>
    <w:rsid w:val="00197670"/>
    <w:pPr>
      <w:suppressAutoHyphens/>
      <w:ind w:left="748" w:firstLine="708"/>
    </w:pPr>
    <w:rPr>
      <w:lang w:eastAsia="ar-SA"/>
    </w:rPr>
  </w:style>
  <w:style w:type="paragraph" w:customStyle="1" w:styleId="WW-2">
    <w:name w:val="WW-Основной текст с отступом 2"/>
    <w:basedOn w:val="a"/>
    <w:rsid w:val="00197670"/>
    <w:pPr>
      <w:suppressAutoHyphens/>
      <w:autoSpaceDE w:val="0"/>
      <w:ind w:left="993" w:hanging="142"/>
    </w:pPr>
    <w:rPr>
      <w:sz w:val="20"/>
      <w:lang w:eastAsia="ar-SA"/>
    </w:rPr>
  </w:style>
  <w:style w:type="paragraph" w:customStyle="1" w:styleId="CharChar1CharChar2">
    <w:name w:val="Char Char1 Знак Знак Знак Char Char"/>
    <w:basedOn w:val="a"/>
    <w:rsid w:val="000010B3"/>
    <w:rPr>
      <w:rFonts w:ascii="Verdana" w:eastAsia="Batang" w:hAnsi="Verdana"/>
      <w:sz w:val="20"/>
      <w:szCs w:val="20"/>
      <w:lang w:val="en-US" w:eastAsia="en-US"/>
    </w:rPr>
  </w:style>
  <w:style w:type="paragraph" w:customStyle="1" w:styleId="aff2">
    <w:name w:val="Знак Знак Знак Знак Знак"/>
    <w:basedOn w:val="a"/>
    <w:rsid w:val="006557D1"/>
    <w:rPr>
      <w:rFonts w:ascii="Verdana" w:hAnsi="Verdana" w:cs="Verdana"/>
      <w:sz w:val="20"/>
      <w:szCs w:val="20"/>
      <w:lang w:val="en-US" w:eastAsia="en-US"/>
    </w:rPr>
  </w:style>
  <w:style w:type="paragraph" w:customStyle="1" w:styleId="rvps14">
    <w:name w:val="rvps14"/>
    <w:basedOn w:val="a"/>
    <w:rsid w:val="005E5D80"/>
    <w:pPr>
      <w:spacing w:before="100" w:beforeAutospacing="1" w:after="100" w:afterAutospacing="1"/>
    </w:pPr>
  </w:style>
  <w:style w:type="paragraph" w:customStyle="1" w:styleId="indent">
    <w:name w:val="indent"/>
    <w:basedOn w:val="a"/>
    <w:rsid w:val="005E5D80"/>
    <w:pPr>
      <w:spacing w:before="100" w:beforeAutospacing="1" w:after="100" w:afterAutospacing="1"/>
    </w:pPr>
  </w:style>
  <w:style w:type="character" w:customStyle="1" w:styleId="rvts23">
    <w:name w:val="rvts23"/>
    <w:basedOn w:val="a0"/>
    <w:rsid w:val="00FE0065"/>
  </w:style>
  <w:style w:type="character" w:customStyle="1" w:styleId="xfm74375522">
    <w:name w:val="xfm_74375522"/>
    <w:basedOn w:val="a0"/>
    <w:rsid w:val="00797E64"/>
  </w:style>
</w:styles>
</file>

<file path=word/webSettings.xml><?xml version="1.0" encoding="utf-8"?>
<w:webSettings xmlns:r="http://schemas.openxmlformats.org/officeDocument/2006/relationships" xmlns:w="http://schemas.openxmlformats.org/wordprocessingml/2006/main">
  <w:divs>
    <w:div w:id="71201361">
      <w:bodyDiv w:val="1"/>
      <w:marLeft w:val="0"/>
      <w:marRight w:val="0"/>
      <w:marTop w:val="0"/>
      <w:marBottom w:val="0"/>
      <w:divBdr>
        <w:top w:val="none" w:sz="0" w:space="0" w:color="auto"/>
        <w:left w:val="none" w:sz="0" w:space="0" w:color="auto"/>
        <w:bottom w:val="none" w:sz="0" w:space="0" w:color="auto"/>
        <w:right w:val="none" w:sz="0" w:space="0" w:color="auto"/>
      </w:divBdr>
    </w:div>
    <w:div w:id="71893861">
      <w:bodyDiv w:val="1"/>
      <w:marLeft w:val="0"/>
      <w:marRight w:val="0"/>
      <w:marTop w:val="0"/>
      <w:marBottom w:val="0"/>
      <w:divBdr>
        <w:top w:val="none" w:sz="0" w:space="0" w:color="auto"/>
        <w:left w:val="none" w:sz="0" w:space="0" w:color="auto"/>
        <w:bottom w:val="none" w:sz="0" w:space="0" w:color="auto"/>
        <w:right w:val="none" w:sz="0" w:space="0" w:color="auto"/>
      </w:divBdr>
    </w:div>
    <w:div w:id="80033592">
      <w:bodyDiv w:val="1"/>
      <w:marLeft w:val="0"/>
      <w:marRight w:val="0"/>
      <w:marTop w:val="0"/>
      <w:marBottom w:val="0"/>
      <w:divBdr>
        <w:top w:val="none" w:sz="0" w:space="0" w:color="auto"/>
        <w:left w:val="none" w:sz="0" w:space="0" w:color="auto"/>
        <w:bottom w:val="none" w:sz="0" w:space="0" w:color="auto"/>
        <w:right w:val="none" w:sz="0" w:space="0" w:color="auto"/>
      </w:divBdr>
    </w:div>
    <w:div w:id="88160829">
      <w:bodyDiv w:val="1"/>
      <w:marLeft w:val="0"/>
      <w:marRight w:val="0"/>
      <w:marTop w:val="0"/>
      <w:marBottom w:val="0"/>
      <w:divBdr>
        <w:top w:val="none" w:sz="0" w:space="0" w:color="auto"/>
        <w:left w:val="none" w:sz="0" w:space="0" w:color="auto"/>
        <w:bottom w:val="none" w:sz="0" w:space="0" w:color="auto"/>
        <w:right w:val="none" w:sz="0" w:space="0" w:color="auto"/>
      </w:divBdr>
    </w:div>
    <w:div w:id="179898391">
      <w:bodyDiv w:val="1"/>
      <w:marLeft w:val="0"/>
      <w:marRight w:val="0"/>
      <w:marTop w:val="0"/>
      <w:marBottom w:val="0"/>
      <w:divBdr>
        <w:top w:val="none" w:sz="0" w:space="0" w:color="auto"/>
        <w:left w:val="none" w:sz="0" w:space="0" w:color="auto"/>
        <w:bottom w:val="none" w:sz="0" w:space="0" w:color="auto"/>
        <w:right w:val="none" w:sz="0" w:space="0" w:color="auto"/>
      </w:divBdr>
    </w:div>
    <w:div w:id="192570945">
      <w:bodyDiv w:val="1"/>
      <w:marLeft w:val="0"/>
      <w:marRight w:val="0"/>
      <w:marTop w:val="0"/>
      <w:marBottom w:val="0"/>
      <w:divBdr>
        <w:top w:val="none" w:sz="0" w:space="0" w:color="auto"/>
        <w:left w:val="none" w:sz="0" w:space="0" w:color="auto"/>
        <w:bottom w:val="none" w:sz="0" w:space="0" w:color="auto"/>
        <w:right w:val="none" w:sz="0" w:space="0" w:color="auto"/>
      </w:divBdr>
    </w:div>
    <w:div w:id="203754603">
      <w:bodyDiv w:val="1"/>
      <w:marLeft w:val="0"/>
      <w:marRight w:val="0"/>
      <w:marTop w:val="0"/>
      <w:marBottom w:val="0"/>
      <w:divBdr>
        <w:top w:val="none" w:sz="0" w:space="0" w:color="auto"/>
        <w:left w:val="none" w:sz="0" w:space="0" w:color="auto"/>
        <w:bottom w:val="none" w:sz="0" w:space="0" w:color="auto"/>
        <w:right w:val="none" w:sz="0" w:space="0" w:color="auto"/>
      </w:divBdr>
    </w:div>
    <w:div w:id="250427872">
      <w:bodyDiv w:val="1"/>
      <w:marLeft w:val="0"/>
      <w:marRight w:val="0"/>
      <w:marTop w:val="0"/>
      <w:marBottom w:val="0"/>
      <w:divBdr>
        <w:top w:val="none" w:sz="0" w:space="0" w:color="auto"/>
        <w:left w:val="none" w:sz="0" w:space="0" w:color="auto"/>
        <w:bottom w:val="none" w:sz="0" w:space="0" w:color="auto"/>
        <w:right w:val="none" w:sz="0" w:space="0" w:color="auto"/>
      </w:divBdr>
    </w:div>
    <w:div w:id="407847401">
      <w:bodyDiv w:val="1"/>
      <w:marLeft w:val="0"/>
      <w:marRight w:val="0"/>
      <w:marTop w:val="0"/>
      <w:marBottom w:val="0"/>
      <w:divBdr>
        <w:top w:val="none" w:sz="0" w:space="0" w:color="auto"/>
        <w:left w:val="none" w:sz="0" w:space="0" w:color="auto"/>
        <w:bottom w:val="none" w:sz="0" w:space="0" w:color="auto"/>
        <w:right w:val="none" w:sz="0" w:space="0" w:color="auto"/>
      </w:divBdr>
    </w:div>
    <w:div w:id="420417960">
      <w:bodyDiv w:val="1"/>
      <w:marLeft w:val="0"/>
      <w:marRight w:val="0"/>
      <w:marTop w:val="0"/>
      <w:marBottom w:val="0"/>
      <w:divBdr>
        <w:top w:val="none" w:sz="0" w:space="0" w:color="auto"/>
        <w:left w:val="none" w:sz="0" w:space="0" w:color="auto"/>
        <w:bottom w:val="none" w:sz="0" w:space="0" w:color="auto"/>
        <w:right w:val="none" w:sz="0" w:space="0" w:color="auto"/>
      </w:divBdr>
    </w:div>
    <w:div w:id="688482561">
      <w:bodyDiv w:val="1"/>
      <w:marLeft w:val="0"/>
      <w:marRight w:val="0"/>
      <w:marTop w:val="0"/>
      <w:marBottom w:val="0"/>
      <w:divBdr>
        <w:top w:val="none" w:sz="0" w:space="0" w:color="auto"/>
        <w:left w:val="none" w:sz="0" w:space="0" w:color="auto"/>
        <w:bottom w:val="none" w:sz="0" w:space="0" w:color="auto"/>
        <w:right w:val="none" w:sz="0" w:space="0" w:color="auto"/>
      </w:divBdr>
    </w:div>
    <w:div w:id="699471965">
      <w:bodyDiv w:val="1"/>
      <w:marLeft w:val="0"/>
      <w:marRight w:val="0"/>
      <w:marTop w:val="0"/>
      <w:marBottom w:val="0"/>
      <w:divBdr>
        <w:top w:val="none" w:sz="0" w:space="0" w:color="auto"/>
        <w:left w:val="none" w:sz="0" w:space="0" w:color="auto"/>
        <w:bottom w:val="none" w:sz="0" w:space="0" w:color="auto"/>
        <w:right w:val="none" w:sz="0" w:space="0" w:color="auto"/>
      </w:divBdr>
    </w:div>
    <w:div w:id="710808553">
      <w:bodyDiv w:val="1"/>
      <w:marLeft w:val="0"/>
      <w:marRight w:val="0"/>
      <w:marTop w:val="0"/>
      <w:marBottom w:val="0"/>
      <w:divBdr>
        <w:top w:val="none" w:sz="0" w:space="0" w:color="auto"/>
        <w:left w:val="none" w:sz="0" w:space="0" w:color="auto"/>
        <w:bottom w:val="none" w:sz="0" w:space="0" w:color="auto"/>
        <w:right w:val="none" w:sz="0" w:space="0" w:color="auto"/>
      </w:divBdr>
    </w:div>
    <w:div w:id="788207413">
      <w:bodyDiv w:val="1"/>
      <w:marLeft w:val="0"/>
      <w:marRight w:val="0"/>
      <w:marTop w:val="0"/>
      <w:marBottom w:val="0"/>
      <w:divBdr>
        <w:top w:val="none" w:sz="0" w:space="0" w:color="auto"/>
        <w:left w:val="none" w:sz="0" w:space="0" w:color="auto"/>
        <w:bottom w:val="none" w:sz="0" w:space="0" w:color="auto"/>
        <w:right w:val="none" w:sz="0" w:space="0" w:color="auto"/>
      </w:divBdr>
    </w:div>
    <w:div w:id="875848821">
      <w:bodyDiv w:val="1"/>
      <w:marLeft w:val="0"/>
      <w:marRight w:val="0"/>
      <w:marTop w:val="0"/>
      <w:marBottom w:val="0"/>
      <w:divBdr>
        <w:top w:val="none" w:sz="0" w:space="0" w:color="auto"/>
        <w:left w:val="none" w:sz="0" w:space="0" w:color="auto"/>
        <w:bottom w:val="none" w:sz="0" w:space="0" w:color="auto"/>
        <w:right w:val="none" w:sz="0" w:space="0" w:color="auto"/>
      </w:divBdr>
    </w:div>
    <w:div w:id="961495749">
      <w:bodyDiv w:val="1"/>
      <w:marLeft w:val="0"/>
      <w:marRight w:val="0"/>
      <w:marTop w:val="0"/>
      <w:marBottom w:val="0"/>
      <w:divBdr>
        <w:top w:val="none" w:sz="0" w:space="0" w:color="auto"/>
        <w:left w:val="none" w:sz="0" w:space="0" w:color="auto"/>
        <w:bottom w:val="none" w:sz="0" w:space="0" w:color="auto"/>
        <w:right w:val="none" w:sz="0" w:space="0" w:color="auto"/>
      </w:divBdr>
    </w:div>
    <w:div w:id="975909271">
      <w:bodyDiv w:val="1"/>
      <w:marLeft w:val="0"/>
      <w:marRight w:val="0"/>
      <w:marTop w:val="0"/>
      <w:marBottom w:val="0"/>
      <w:divBdr>
        <w:top w:val="none" w:sz="0" w:space="0" w:color="auto"/>
        <w:left w:val="none" w:sz="0" w:space="0" w:color="auto"/>
        <w:bottom w:val="none" w:sz="0" w:space="0" w:color="auto"/>
        <w:right w:val="none" w:sz="0" w:space="0" w:color="auto"/>
      </w:divBdr>
    </w:div>
    <w:div w:id="995497736">
      <w:bodyDiv w:val="1"/>
      <w:marLeft w:val="0"/>
      <w:marRight w:val="0"/>
      <w:marTop w:val="0"/>
      <w:marBottom w:val="0"/>
      <w:divBdr>
        <w:top w:val="none" w:sz="0" w:space="0" w:color="auto"/>
        <w:left w:val="none" w:sz="0" w:space="0" w:color="auto"/>
        <w:bottom w:val="none" w:sz="0" w:space="0" w:color="auto"/>
        <w:right w:val="none" w:sz="0" w:space="0" w:color="auto"/>
      </w:divBdr>
    </w:div>
    <w:div w:id="1042830682">
      <w:bodyDiv w:val="1"/>
      <w:marLeft w:val="0"/>
      <w:marRight w:val="0"/>
      <w:marTop w:val="0"/>
      <w:marBottom w:val="0"/>
      <w:divBdr>
        <w:top w:val="none" w:sz="0" w:space="0" w:color="auto"/>
        <w:left w:val="none" w:sz="0" w:space="0" w:color="auto"/>
        <w:bottom w:val="none" w:sz="0" w:space="0" w:color="auto"/>
        <w:right w:val="none" w:sz="0" w:space="0" w:color="auto"/>
      </w:divBdr>
    </w:div>
    <w:div w:id="1084374799">
      <w:bodyDiv w:val="1"/>
      <w:marLeft w:val="0"/>
      <w:marRight w:val="0"/>
      <w:marTop w:val="0"/>
      <w:marBottom w:val="0"/>
      <w:divBdr>
        <w:top w:val="none" w:sz="0" w:space="0" w:color="auto"/>
        <w:left w:val="none" w:sz="0" w:space="0" w:color="auto"/>
        <w:bottom w:val="none" w:sz="0" w:space="0" w:color="auto"/>
        <w:right w:val="none" w:sz="0" w:space="0" w:color="auto"/>
      </w:divBdr>
    </w:div>
    <w:div w:id="1086919475">
      <w:bodyDiv w:val="1"/>
      <w:marLeft w:val="0"/>
      <w:marRight w:val="0"/>
      <w:marTop w:val="0"/>
      <w:marBottom w:val="0"/>
      <w:divBdr>
        <w:top w:val="none" w:sz="0" w:space="0" w:color="auto"/>
        <w:left w:val="none" w:sz="0" w:space="0" w:color="auto"/>
        <w:bottom w:val="none" w:sz="0" w:space="0" w:color="auto"/>
        <w:right w:val="none" w:sz="0" w:space="0" w:color="auto"/>
      </w:divBdr>
    </w:div>
    <w:div w:id="1166243787">
      <w:marLeft w:val="0"/>
      <w:marRight w:val="0"/>
      <w:marTop w:val="0"/>
      <w:marBottom w:val="0"/>
      <w:divBdr>
        <w:top w:val="none" w:sz="0" w:space="0" w:color="auto"/>
        <w:left w:val="none" w:sz="0" w:space="0" w:color="auto"/>
        <w:bottom w:val="none" w:sz="0" w:space="0" w:color="auto"/>
        <w:right w:val="none" w:sz="0" w:space="0" w:color="auto"/>
      </w:divBdr>
    </w:div>
    <w:div w:id="1166243788">
      <w:marLeft w:val="0"/>
      <w:marRight w:val="0"/>
      <w:marTop w:val="0"/>
      <w:marBottom w:val="0"/>
      <w:divBdr>
        <w:top w:val="none" w:sz="0" w:space="0" w:color="auto"/>
        <w:left w:val="none" w:sz="0" w:space="0" w:color="auto"/>
        <w:bottom w:val="none" w:sz="0" w:space="0" w:color="auto"/>
        <w:right w:val="none" w:sz="0" w:space="0" w:color="auto"/>
      </w:divBdr>
    </w:div>
    <w:div w:id="1166243789">
      <w:marLeft w:val="0"/>
      <w:marRight w:val="0"/>
      <w:marTop w:val="0"/>
      <w:marBottom w:val="0"/>
      <w:divBdr>
        <w:top w:val="none" w:sz="0" w:space="0" w:color="auto"/>
        <w:left w:val="none" w:sz="0" w:space="0" w:color="auto"/>
        <w:bottom w:val="none" w:sz="0" w:space="0" w:color="auto"/>
        <w:right w:val="none" w:sz="0" w:space="0" w:color="auto"/>
      </w:divBdr>
    </w:div>
    <w:div w:id="1199201460">
      <w:bodyDiv w:val="1"/>
      <w:marLeft w:val="0"/>
      <w:marRight w:val="0"/>
      <w:marTop w:val="0"/>
      <w:marBottom w:val="0"/>
      <w:divBdr>
        <w:top w:val="none" w:sz="0" w:space="0" w:color="auto"/>
        <w:left w:val="none" w:sz="0" w:space="0" w:color="auto"/>
        <w:bottom w:val="none" w:sz="0" w:space="0" w:color="auto"/>
        <w:right w:val="none" w:sz="0" w:space="0" w:color="auto"/>
      </w:divBdr>
    </w:div>
    <w:div w:id="1232235076">
      <w:bodyDiv w:val="1"/>
      <w:marLeft w:val="0"/>
      <w:marRight w:val="0"/>
      <w:marTop w:val="0"/>
      <w:marBottom w:val="0"/>
      <w:divBdr>
        <w:top w:val="none" w:sz="0" w:space="0" w:color="auto"/>
        <w:left w:val="none" w:sz="0" w:space="0" w:color="auto"/>
        <w:bottom w:val="none" w:sz="0" w:space="0" w:color="auto"/>
        <w:right w:val="none" w:sz="0" w:space="0" w:color="auto"/>
      </w:divBdr>
    </w:div>
    <w:div w:id="1336762310">
      <w:bodyDiv w:val="1"/>
      <w:marLeft w:val="0"/>
      <w:marRight w:val="0"/>
      <w:marTop w:val="0"/>
      <w:marBottom w:val="0"/>
      <w:divBdr>
        <w:top w:val="none" w:sz="0" w:space="0" w:color="auto"/>
        <w:left w:val="none" w:sz="0" w:space="0" w:color="auto"/>
        <w:bottom w:val="none" w:sz="0" w:space="0" w:color="auto"/>
        <w:right w:val="none" w:sz="0" w:space="0" w:color="auto"/>
      </w:divBdr>
    </w:div>
    <w:div w:id="1422793612">
      <w:bodyDiv w:val="1"/>
      <w:marLeft w:val="0"/>
      <w:marRight w:val="0"/>
      <w:marTop w:val="0"/>
      <w:marBottom w:val="0"/>
      <w:divBdr>
        <w:top w:val="none" w:sz="0" w:space="0" w:color="auto"/>
        <w:left w:val="none" w:sz="0" w:space="0" w:color="auto"/>
        <w:bottom w:val="none" w:sz="0" w:space="0" w:color="auto"/>
        <w:right w:val="none" w:sz="0" w:space="0" w:color="auto"/>
      </w:divBdr>
    </w:div>
    <w:div w:id="1542472267">
      <w:bodyDiv w:val="1"/>
      <w:marLeft w:val="0"/>
      <w:marRight w:val="0"/>
      <w:marTop w:val="0"/>
      <w:marBottom w:val="0"/>
      <w:divBdr>
        <w:top w:val="none" w:sz="0" w:space="0" w:color="auto"/>
        <w:left w:val="none" w:sz="0" w:space="0" w:color="auto"/>
        <w:bottom w:val="none" w:sz="0" w:space="0" w:color="auto"/>
        <w:right w:val="none" w:sz="0" w:space="0" w:color="auto"/>
      </w:divBdr>
    </w:div>
    <w:div w:id="1632783685">
      <w:bodyDiv w:val="1"/>
      <w:marLeft w:val="0"/>
      <w:marRight w:val="0"/>
      <w:marTop w:val="0"/>
      <w:marBottom w:val="0"/>
      <w:divBdr>
        <w:top w:val="none" w:sz="0" w:space="0" w:color="auto"/>
        <w:left w:val="none" w:sz="0" w:space="0" w:color="auto"/>
        <w:bottom w:val="none" w:sz="0" w:space="0" w:color="auto"/>
        <w:right w:val="none" w:sz="0" w:space="0" w:color="auto"/>
      </w:divBdr>
    </w:div>
    <w:div w:id="1647856084">
      <w:bodyDiv w:val="1"/>
      <w:marLeft w:val="0"/>
      <w:marRight w:val="0"/>
      <w:marTop w:val="0"/>
      <w:marBottom w:val="0"/>
      <w:divBdr>
        <w:top w:val="none" w:sz="0" w:space="0" w:color="auto"/>
        <w:left w:val="none" w:sz="0" w:space="0" w:color="auto"/>
        <w:bottom w:val="none" w:sz="0" w:space="0" w:color="auto"/>
        <w:right w:val="none" w:sz="0" w:space="0" w:color="auto"/>
      </w:divBdr>
    </w:div>
    <w:div w:id="1660033441">
      <w:bodyDiv w:val="1"/>
      <w:marLeft w:val="0"/>
      <w:marRight w:val="0"/>
      <w:marTop w:val="0"/>
      <w:marBottom w:val="0"/>
      <w:divBdr>
        <w:top w:val="none" w:sz="0" w:space="0" w:color="auto"/>
        <w:left w:val="none" w:sz="0" w:space="0" w:color="auto"/>
        <w:bottom w:val="none" w:sz="0" w:space="0" w:color="auto"/>
        <w:right w:val="none" w:sz="0" w:space="0" w:color="auto"/>
      </w:divBdr>
    </w:div>
    <w:div w:id="1762219594">
      <w:bodyDiv w:val="1"/>
      <w:marLeft w:val="0"/>
      <w:marRight w:val="0"/>
      <w:marTop w:val="0"/>
      <w:marBottom w:val="0"/>
      <w:divBdr>
        <w:top w:val="none" w:sz="0" w:space="0" w:color="auto"/>
        <w:left w:val="none" w:sz="0" w:space="0" w:color="auto"/>
        <w:bottom w:val="none" w:sz="0" w:space="0" w:color="auto"/>
        <w:right w:val="none" w:sz="0" w:space="0" w:color="auto"/>
      </w:divBdr>
    </w:div>
    <w:div w:id="1769347536">
      <w:bodyDiv w:val="1"/>
      <w:marLeft w:val="0"/>
      <w:marRight w:val="0"/>
      <w:marTop w:val="0"/>
      <w:marBottom w:val="0"/>
      <w:divBdr>
        <w:top w:val="none" w:sz="0" w:space="0" w:color="auto"/>
        <w:left w:val="none" w:sz="0" w:space="0" w:color="auto"/>
        <w:bottom w:val="none" w:sz="0" w:space="0" w:color="auto"/>
        <w:right w:val="none" w:sz="0" w:space="0" w:color="auto"/>
      </w:divBdr>
    </w:div>
    <w:div w:id="1818914417">
      <w:bodyDiv w:val="1"/>
      <w:marLeft w:val="0"/>
      <w:marRight w:val="0"/>
      <w:marTop w:val="0"/>
      <w:marBottom w:val="0"/>
      <w:divBdr>
        <w:top w:val="none" w:sz="0" w:space="0" w:color="auto"/>
        <w:left w:val="none" w:sz="0" w:space="0" w:color="auto"/>
        <w:bottom w:val="none" w:sz="0" w:space="0" w:color="auto"/>
        <w:right w:val="none" w:sz="0" w:space="0" w:color="auto"/>
      </w:divBdr>
    </w:div>
    <w:div w:id="1870213792">
      <w:bodyDiv w:val="1"/>
      <w:marLeft w:val="0"/>
      <w:marRight w:val="0"/>
      <w:marTop w:val="0"/>
      <w:marBottom w:val="0"/>
      <w:divBdr>
        <w:top w:val="none" w:sz="0" w:space="0" w:color="auto"/>
        <w:left w:val="none" w:sz="0" w:space="0" w:color="auto"/>
        <w:bottom w:val="none" w:sz="0" w:space="0" w:color="auto"/>
        <w:right w:val="none" w:sz="0" w:space="0" w:color="auto"/>
      </w:divBdr>
    </w:div>
    <w:div w:id="1913734257">
      <w:bodyDiv w:val="1"/>
      <w:marLeft w:val="0"/>
      <w:marRight w:val="0"/>
      <w:marTop w:val="0"/>
      <w:marBottom w:val="0"/>
      <w:divBdr>
        <w:top w:val="none" w:sz="0" w:space="0" w:color="auto"/>
        <w:left w:val="none" w:sz="0" w:space="0" w:color="auto"/>
        <w:bottom w:val="none" w:sz="0" w:space="0" w:color="auto"/>
        <w:right w:val="none" w:sz="0" w:space="0" w:color="auto"/>
      </w:divBdr>
    </w:div>
    <w:div w:id="202802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Documents\&#1051;&#1050;\&#1052;&#1048;&#1056;&#1054;&#1057;&#1051;&#1040;&#1042;&#1040;\&#1055;&#1030;&#1044;&#1057;&#1059;&#1052;&#1050;&#1048;\&#1055;&#1088;&#1086;&#1075;&#1088;&#1072;&#1084;&#1072;%202020\&#1044;&#1110;&#1072;&#1075;&#1088;&#1072;&#1084;&#1080;\&#1085;&#1072;&#1089;&#1077;&#1083;&#1077;&#1085;&#1085;&#11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Documents\&#1051;&#1050;\&#1052;&#1048;&#1056;&#1054;&#1057;&#1051;&#1040;&#1042;&#1040;\&#1055;&#1030;&#1044;&#1057;&#1059;&#1052;&#1050;&#1048;\&#1055;&#1088;&#1086;&#1075;&#1088;&#1072;&#1084;&#1072;%202020\&#1044;&#1110;&#1072;&#1075;&#1088;&#1072;&#1084;&#1080;\&#1079;&#1072;&#1088;&#1087;&#1083;&#1072;&#1090;&#1072;.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C:\Users\1\Documents\&#1051;&#1050;\&#1052;&#1048;&#1056;&#1054;&#1057;&#1051;&#1040;&#1042;&#1040;\&#1055;&#1030;&#1044;&#1057;&#1059;&#1052;&#1050;&#1048;\&#1087;&#1110;&#1076;&#1089;&#1091;&#1084;&#1082;&#1080;%202019\&#1030;%20&#1087;&#1110;&#1074;&#1088;&#1110;&#1095;&#1095;&#1103;\&#1044;&#1110;&#1072;&#1075;&#1088;&#1072;&#1084;&#1080;\&#1087;&#1110;&#1076;&#1087;&#1088;.xlsx" TargetMode="External"/><Relationship Id="rId1" Type="http://schemas.openxmlformats.org/officeDocument/2006/relationships/image" Target="../media/image2.jpeg"/></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1042;&#1083;&#1072;&#1076;&#1077;&#1083;&#1077;&#1094;\&#1056;&#1072;&#1073;&#1086;&#1095;&#1080;&#1081;%20&#1089;&#1090;&#1086;&#1083;\&#1087;&#1088;&#1086;&#1084;&#1080;&#1089;&#1083;&#1086;&#1074;&#1110;&#1089;&#1090;&#1100;.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7.xml.rels><?xml version="1.0" encoding="UTF-8" standalone="yes"?>
<Relationships xmlns="http://schemas.openxmlformats.org/package/2006/relationships"><Relationship Id="rId1" Type="http://schemas.openxmlformats.org/officeDocument/2006/relationships/oleObject" Target="file:///C:\Users\1\Documents\&#1051;&#1050;\&#1052;&#1048;&#1056;&#1054;&#1057;&#1051;&#1040;&#1042;&#1040;\&#1055;&#1030;&#1044;&#1057;&#1059;&#1052;&#1050;&#1048;\&#1087;&#1110;&#1076;&#1089;&#1091;&#1084;&#1082;&#1080;%202019\&#1044;&#1110;&#1072;&#1075;&#1088;&#1072;&#1084;&#1080;\&#1084;&#1110;&#1089;&#1094;%20&#1087;&#1088;&#1086;&#1075;&#108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ru-RU"/>
  <c:chart>
    <c:view3D>
      <c:rAngAx val="1"/>
    </c:view3D>
    <c:plotArea>
      <c:layout/>
      <c:bar3DChart>
        <c:barDir val="col"/>
        <c:grouping val="stacked"/>
        <c:ser>
          <c:idx val="0"/>
          <c:order val="0"/>
          <c:dLbls>
            <c:dLbl>
              <c:idx val="0"/>
              <c:layout>
                <c:manualLayout>
                  <c:x val="0"/>
                  <c:y val="-0.2083333333333333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E03-4442-8F32-7BB4B3CB83A0}"/>
                </c:ext>
              </c:extLst>
            </c:dLbl>
            <c:dLbl>
              <c:idx val="1"/>
              <c:layout>
                <c:manualLayout>
                  <c:x val="-2.5000000000000005E-2"/>
                  <c:y val="-0.26851851851851855"/>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E03-4442-8F32-7BB4B3CB83A0}"/>
                </c:ext>
              </c:extLst>
            </c:dLbl>
            <c:dLbl>
              <c:idx val="2"/>
              <c:layout>
                <c:manualLayout>
                  <c:x val="-3.333333333333334E-2"/>
                  <c:y val="-0.3611111111111111"/>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E03-4442-8F32-7BB4B3CB83A0}"/>
                </c:ext>
              </c:extLst>
            </c:dLbl>
            <c:dLbl>
              <c:idx val="3"/>
              <c:layout>
                <c:manualLayout>
                  <c:x val="-3.6111111111111122E-2"/>
                  <c:y val="-0.37500000000000006"/>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E03-4442-8F32-7BB4B3CB83A0}"/>
                </c:ext>
              </c:extLst>
            </c:dLbl>
            <c:spPr>
              <a:noFill/>
              <a:ln>
                <a:noFill/>
              </a:ln>
              <a:effectLst/>
            </c:spPr>
            <c:txPr>
              <a:bodyPr/>
              <a:lstStyle/>
              <a:p>
                <a:pPr>
                  <a:defRPr lang="uk-UA"/>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Лист1!$A$4:$B$7</c:f>
              <c:strCache>
                <c:ptCount val="4"/>
                <c:pt idx="0">
                  <c:v>2017 рік</c:v>
                </c:pt>
                <c:pt idx="1">
                  <c:v>2018 рік</c:v>
                </c:pt>
                <c:pt idx="2">
                  <c:v>2019 рік (очік.)</c:v>
                </c:pt>
                <c:pt idx="3">
                  <c:v>2020  рік (прогноз)</c:v>
                </c:pt>
              </c:strCache>
            </c:strRef>
          </c:cat>
          <c:val>
            <c:numRef>
              <c:f>Лист1!$C$4:$C$7</c:f>
              <c:numCache>
                <c:formatCode>0.0</c:formatCode>
                <c:ptCount val="4"/>
                <c:pt idx="0" formatCode="General">
                  <c:v>103.1</c:v>
                </c:pt>
                <c:pt idx="1">
                  <c:v>105.5</c:v>
                </c:pt>
                <c:pt idx="2">
                  <c:v>108.1</c:v>
                </c:pt>
                <c:pt idx="3">
                  <c:v>109.5</c:v>
                </c:pt>
              </c:numCache>
            </c:numRef>
          </c:val>
          <c:extLst xmlns:c16r2="http://schemas.microsoft.com/office/drawing/2015/06/chart">
            <c:ext xmlns:c16="http://schemas.microsoft.com/office/drawing/2014/chart" uri="{C3380CC4-5D6E-409C-BE32-E72D297353CC}">
              <c16:uniqueId val="{00000004-8E03-4442-8F32-7BB4B3CB83A0}"/>
            </c:ext>
          </c:extLst>
        </c:ser>
        <c:dLbls/>
        <c:shape val="cylinder"/>
        <c:axId val="214878848"/>
        <c:axId val="214946176"/>
        <c:axId val="0"/>
      </c:bar3DChart>
      <c:catAx>
        <c:axId val="214878848"/>
        <c:scaling>
          <c:orientation val="minMax"/>
        </c:scaling>
        <c:axPos val="b"/>
        <c:numFmt formatCode="General" sourceLinked="0"/>
        <c:tickLblPos val="nextTo"/>
        <c:txPr>
          <a:bodyPr/>
          <a:lstStyle/>
          <a:p>
            <a:pPr>
              <a:defRPr lang="uk-UA"/>
            </a:pPr>
            <a:endParaRPr lang="ru-RU"/>
          </a:p>
        </c:txPr>
        <c:crossAx val="214946176"/>
        <c:crosses val="autoZero"/>
        <c:auto val="1"/>
        <c:lblAlgn val="ctr"/>
        <c:lblOffset val="100"/>
      </c:catAx>
      <c:valAx>
        <c:axId val="214946176"/>
        <c:scaling>
          <c:orientation val="minMax"/>
        </c:scaling>
        <c:axPos val="l"/>
        <c:majorGridlines/>
        <c:numFmt formatCode="General" sourceLinked="1"/>
        <c:tickLblPos val="nextTo"/>
        <c:txPr>
          <a:bodyPr/>
          <a:lstStyle/>
          <a:p>
            <a:pPr>
              <a:defRPr lang="uk-UA"/>
            </a:pPr>
            <a:endParaRPr lang="ru-RU"/>
          </a:p>
        </c:txPr>
        <c:crossAx val="214878848"/>
        <c:crosses val="autoZero"/>
        <c:crossBetween val="between"/>
      </c:valAx>
      <c:spPr>
        <a:gradFill>
          <a:gsLst>
            <a:gs pos="0">
              <a:schemeClr val="accent3">
                <a:lumMod val="75000"/>
              </a:schemeClr>
            </a:gs>
            <a:gs pos="39999">
              <a:srgbClr val="85C2FF"/>
            </a:gs>
            <a:gs pos="70000">
              <a:srgbClr val="C4D6EB"/>
            </a:gs>
            <a:gs pos="100000">
              <a:srgbClr val="FFEBFA"/>
            </a:gs>
          </a:gsLst>
          <a:lin ang="5400000" scaled="0"/>
        </a:gradFill>
      </c:spPr>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view3D>
      <c:rAngAx val="1"/>
    </c:view3D>
    <c:plotArea>
      <c:layout/>
      <c:bar3DChart>
        <c:barDir val="col"/>
        <c:grouping val="stacked"/>
        <c:ser>
          <c:idx val="0"/>
          <c:order val="0"/>
          <c:dLbls>
            <c:dLbl>
              <c:idx val="0"/>
              <c:layout>
                <c:manualLayout>
                  <c:x val="1.666666666666667E-2"/>
                  <c:y val="-0.3472222222222222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68C-4F9B-9074-5887ED7AD164}"/>
                </c:ext>
              </c:extLst>
            </c:dLbl>
            <c:dLbl>
              <c:idx val="1"/>
              <c:layout>
                <c:manualLayout>
                  <c:x val="3.333333333333334E-2"/>
                  <c:y val="-0.4166666666666668"/>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68C-4F9B-9074-5887ED7AD164}"/>
                </c:ext>
              </c:extLst>
            </c:dLbl>
            <c:dLbl>
              <c:idx val="2"/>
              <c:layout>
                <c:manualLayout>
                  <c:x val="9.3521417930866775E-3"/>
                  <c:y val="-0.419868357576798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68C-4F9B-9074-5887ED7AD164}"/>
                </c:ext>
              </c:extLst>
            </c:dLbl>
            <c:spPr>
              <a:noFill/>
              <a:ln>
                <a:noFill/>
              </a:ln>
              <a:effectLst/>
            </c:spPr>
            <c:txPr>
              <a:bodyPr/>
              <a:lstStyle/>
              <a:p>
                <a:pPr>
                  <a:defRPr lang="uk-UA"/>
                </a:pPr>
                <a:endParaRPr lang="ru-RU"/>
              </a:p>
            </c:txPr>
            <c:showVal val="1"/>
            <c:extLst xmlns:c16r2="http://schemas.microsoft.com/office/drawing/2015/06/chart">
              <c:ext xmlns:c15="http://schemas.microsoft.com/office/drawing/2012/chart" uri="{CE6537A1-D6FC-4f65-9D91-7224C49458BB}">
                <c15:showLeaderLines val="0"/>
              </c:ext>
            </c:extLst>
          </c:dLbls>
          <c:cat>
            <c:strRef>
              <c:f>Лист1!$B$5:$B$7</c:f>
              <c:strCache>
                <c:ptCount val="3"/>
                <c:pt idx="0">
                  <c:v>2018 рік</c:v>
                </c:pt>
                <c:pt idx="1">
                  <c:v>2019 рік (очік.)</c:v>
                </c:pt>
                <c:pt idx="2">
                  <c:v>2020 рік (прогноз)</c:v>
                </c:pt>
              </c:strCache>
            </c:strRef>
          </c:cat>
          <c:val>
            <c:numRef>
              <c:f>Лист1!$C$5:$C$7</c:f>
              <c:numCache>
                <c:formatCode>0.0</c:formatCode>
                <c:ptCount val="3"/>
                <c:pt idx="0">
                  <c:v>8765</c:v>
                </c:pt>
                <c:pt idx="1">
                  <c:v>10500</c:v>
                </c:pt>
                <c:pt idx="2">
                  <c:v>11655</c:v>
                </c:pt>
              </c:numCache>
            </c:numRef>
          </c:val>
          <c:extLst xmlns:c16r2="http://schemas.microsoft.com/office/drawing/2015/06/chart">
            <c:ext xmlns:c16="http://schemas.microsoft.com/office/drawing/2014/chart" uri="{C3380CC4-5D6E-409C-BE32-E72D297353CC}">
              <c16:uniqueId val="{00000003-E68C-4F9B-9074-5887ED7AD164}"/>
            </c:ext>
          </c:extLst>
        </c:ser>
        <c:dLbls/>
        <c:shape val="cylinder"/>
        <c:axId val="214989056"/>
        <c:axId val="214994944"/>
        <c:axId val="0"/>
      </c:bar3DChart>
      <c:catAx>
        <c:axId val="214989056"/>
        <c:scaling>
          <c:orientation val="minMax"/>
        </c:scaling>
        <c:axPos val="b"/>
        <c:numFmt formatCode="General" sourceLinked="0"/>
        <c:tickLblPos val="nextTo"/>
        <c:txPr>
          <a:bodyPr/>
          <a:lstStyle/>
          <a:p>
            <a:pPr>
              <a:defRPr lang="uk-UA"/>
            </a:pPr>
            <a:endParaRPr lang="ru-RU"/>
          </a:p>
        </c:txPr>
        <c:crossAx val="214994944"/>
        <c:crosses val="autoZero"/>
        <c:auto val="1"/>
        <c:lblAlgn val="ctr"/>
        <c:lblOffset val="100"/>
      </c:catAx>
      <c:valAx>
        <c:axId val="214994944"/>
        <c:scaling>
          <c:orientation val="minMax"/>
        </c:scaling>
        <c:axPos val="l"/>
        <c:majorGridlines/>
        <c:numFmt formatCode="0.0" sourceLinked="1"/>
        <c:tickLblPos val="nextTo"/>
        <c:txPr>
          <a:bodyPr/>
          <a:lstStyle/>
          <a:p>
            <a:pPr>
              <a:defRPr lang="uk-UA"/>
            </a:pPr>
            <a:endParaRPr lang="ru-RU"/>
          </a:p>
        </c:txPr>
        <c:crossAx val="214989056"/>
        <c:crosses val="autoZero"/>
        <c:crossBetween val="between"/>
      </c:valAx>
      <c:spPr>
        <a:gradFill>
          <a:gsLst>
            <a:gs pos="0">
              <a:srgbClr val="8488C4"/>
            </a:gs>
            <a:gs pos="53000">
              <a:srgbClr val="D4DEFF"/>
            </a:gs>
            <a:gs pos="83000">
              <a:srgbClr val="D4DEFF"/>
            </a:gs>
            <a:gs pos="100000">
              <a:srgbClr val="96AB94"/>
            </a:gs>
          </a:gsLst>
          <a:lin ang="5400000" scaled="0"/>
        </a:gradFill>
      </c:spPr>
    </c:plotArea>
    <c:plotVisOnly val="1"/>
    <c:dispBlanksAs val="gap"/>
  </c:chart>
  <c:spPr>
    <a:effectLst>
      <a:glow rad="228600">
        <a:schemeClr val="accent1">
          <a:satMod val="175000"/>
          <a:alpha val="40000"/>
        </a:schemeClr>
      </a:glo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view3D>
      <c:rAngAx val="1"/>
    </c:view3D>
    <c:plotArea>
      <c:layout/>
      <c:bar3DChart>
        <c:barDir val="col"/>
        <c:grouping val="clustered"/>
        <c:ser>
          <c:idx val="0"/>
          <c:order val="0"/>
          <c:tx>
            <c:strRef>
              <c:f>Лист1!$A$10</c:f>
              <c:strCache>
                <c:ptCount val="1"/>
                <c:pt idx="0">
                  <c:v>юридичні особи</c:v>
                </c:pt>
              </c:strCache>
            </c:strRef>
          </c:tx>
          <c:spPr>
            <a:solidFill>
              <a:srgbClr val="FFFF99"/>
            </a:solidFill>
          </c:spPr>
          <c:dLbls>
            <c:txPr>
              <a:bodyPr/>
              <a:lstStyle/>
              <a:p>
                <a:pPr>
                  <a:defRPr lang="uk-UA"/>
                </a:pPr>
                <a:endParaRPr lang="ru-RU"/>
              </a:p>
            </c:txPr>
            <c:showVal val="1"/>
          </c:dLbls>
          <c:cat>
            <c:strRef>
              <c:f>Лист1!$B$9:$D$9</c:f>
              <c:strCache>
                <c:ptCount val="3"/>
                <c:pt idx="0">
                  <c:v>2017 рік</c:v>
                </c:pt>
                <c:pt idx="1">
                  <c:v>2018 рік</c:v>
                </c:pt>
                <c:pt idx="2">
                  <c:v>2019 рік</c:v>
                </c:pt>
              </c:strCache>
            </c:strRef>
          </c:cat>
          <c:val>
            <c:numRef>
              <c:f>Лист1!$B$10:$D$10</c:f>
              <c:numCache>
                <c:formatCode>General</c:formatCode>
                <c:ptCount val="3"/>
                <c:pt idx="0">
                  <c:v>5528</c:v>
                </c:pt>
                <c:pt idx="1">
                  <c:v>6225</c:v>
                </c:pt>
                <c:pt idx="2">
                  <c:v>6471</c:v>
                </c:pt>
              </c:numCache>
            </c:numRef>
          </c:val>
        </c:ser>
        <c:ser>
          <c:idx val="1"/>
          <c:order val="1"/>
          <c:tx>
            <c:strRef>
              <c:f>Лист1!$A$11</c:f>
              <c:strCache>
                <c:ptCount val="1"/>
                <c:pt idx="0">
                  <c:v>фізичні особи</c:v>
                </c:pt>
              </c:strCache>
            </c:strRef>
          </c:tx>
          <c:spPr>
            <a:solidFill>
              <a:schemeClr val="tx2"/>
            </a:solidFill>
          </c:spPr>
          <c:dLbls>
            <c:dLbl>
              <c:idx val="0"/>
              <c:layout>
                <c:manualLayout>
                  <c:x val="8.333333333333335E-3"/>
                  <c:y val="0"/>
                </c:manualLayout>
              </c:layout>
              <c:showVal val="1"/>
            </c:dLbl>
            <c:dLbl>
              <c:idx val="1"/>
              <c:layout>
                <c:manualLayout>
                  <c:x val="5.0925337632080008E-17"/>
                  <c:y val="-2.3148148148148147E-2"/>
                </c:manualLayout>
              </c:layout>
              <c:showVal val="1"/>
            </c:dLbl>
            <c:dLbl>
              <c:idx val="2"/>
              <c:layout>
                <c:manualLayout>
                  <c:x val="1.1111111111111115E-2"/>
                  <c:y val="-2.777777777777779E-2"/>
                </c:manualLayout>
              </c:layout>
              <c:showVal val="1"/>
            </c:dLbl>
            <c:txPr>
              <a:bodyPr/>
              <a:lstStyle/>
              <a:p>
                <a:pPr>
                  <a:defRPr lang="uk-UA"/>
                </a:pPr>
                <a:endParaRPr lang="ru-RU"/>
              </a:p>
            </c:txPr>
            <c:showVal val="1"/>
          </c:dLbls>
          <c:cat>
            <c:strRef>
              <c:f>Лист1!$B$9:$D$9</c:f>
              <c:strCache>
                <c:ptCount val="3"/>
                <c:pt idx="0">
                  <c:v>2017 рік</c:v>
                </c:pt>
                <c:pt idx="1">
                  <c:v>2018 рік</c:v>
                </c:pt>
                <c:pt idx="2">
                  <c:v>2019 рік</c:v>
                </c:pt>
              </c:strCache>
            </c:strRef>
          </c:cat>
          <c:val>
            <c:numRef>
              <c:f>Лист1!$B$11:$D$11</c:f>
              <c:numCache>
                <c:formatCode>General</c:formatCode>
                <c:ptCount val="3"/>
                <c:pt idx="0">
                  <c:v>8323</c:v>
                </c:pt>
                <c:pt idx="1">
                  <c:v>8057</c:v>
                </c:pt>
                <c:pt idx="2">
                  <c:v>8103</c:v>
                </c:pt>
              </c:numCache>
            </c:numRef>
          </c:val>
        </c:ser>
        <c:dLbls/>
        <c:shape val="cylinder"/>
        <c:axId val="218354432"/>
        <c:axId val="218355968"/>
        <c:axId val="0"/>
      </c:bar3DChart>
      <c:catAx>
        <c:axId val="218354432"/>
        <c:scaling>
          <c:orientation val="minMax"/>
        </c:scaling>
        <c:axPos val="b"/>
        <c:tickLblPos val="nextTo"/>
        <c:txPr>
          <a:bodyPr/>
          <a:lstStyle/>
          <a:p>
            <a:pPr>
              <a:defRPr lang="uk-UA"/>
            </a:pPr>
            <a:endParaRPr lang="ru-RU"/>
          </a:p>
        </c:txPr>
        <c:crossAx val="218355968"/>
        <c:crosses val="autoZero"/>
        <c:auto val="1"/>
        <c:lblAlgn val="ctr"/>
        <c:lblOffset val="100"/>
      </c:catAx>
      <c:valAx>
        <c:axId val="218355968"/>
        <c:scaling>
          <c:orientation val="minMax"/>
        </c:scaling>
        <c:axPos val="l"/>
        <c:majorGridlines/>
        <c:numFmt formatCode="General" sourceLinked="1"/>
        <c:tickLblPos val="nextTo"/>
        <c:txPr>
          <a:bodyPr/>
          <a:lstStyle/>
          <a:p>
            <a:pPr>
              <a:defRPr lang="uk-UA"/>
            </a:pPr>
            <a:endParaRPr lang="ru-RU"/>
          </a:p>
        </c:txPr>
        <c:crossAx val="218354432"/>
        <c:crosses val="autoZero"/>
        <c:crossBetween val="between"/>
      </c:valAx>
    </c:plotArea>
    <c:legend>
      <c:legendPos val="r"/>
      <c:txPr>
        <a:bodyPr/>
        <a:lstStyle/>
        <a:p>
          <a:pPr>
            <a:defRPr lang="uk-UA"/>
          </a:pPr>
          <a:endParaRPr lang="ru-RU"/>
        </a:p>
      </c:txPr>
    </c:legend>
    <c:plotVisOnly val="1"/>
    <c:dispBlanksAs val="gap"/>
  </c:chart>
  <c:spPr>
    <a:blipFill>
      <a:blip xmlns:r="http://schemas.openxmlformats.org/officeDocument/2006/relationships" r:embed="rId1"/>
      <a:tile tx="0" ty="0" sx="100000" sy="100000" flip="none" algn="tl"/>
    </a:blipFill>
  </c:sp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lang val="ru-RU"/>
  <c:chart>
    <c:view3D>
      <c:rotX val="30"/>
      <c:perspective val="30"/>
    </c:view3D>
    <c:plotArea>
      <c:layout>
        <c:manualLayout>
          <c:layoutTarget val="inner"/>
          <c:xMode val="edge"/>
          <c:yMode val="edge"/>
          <c:x val="2.4900957644130556E-2"/>
          <c:y val="0.1400550232425766"/>
          <c:w val="0.9501980847117385"/>
          <c:h val="0.36970141427580638"/>
        </c:manualLayout>
      </c:layout>
      <c:pie3DChart>
        <c:varyColors val="1"/>
        <c:ser>
          <c:idx val="0"/>
          <c:order val="0"/>
          <c:dLbls>
            <c:dLbl>
              <c:idx val="0"/>
              <c:layout>
                <c:manualLayout>
                  <c:x val="1.2675068704897101E-3"/>
                  <c:y val="-2.2835488937376802E-2"/>
                </c:manualLayout>
              </c:layout>
              <c:showPercent val="1"/>
            </c:dLbl>
            <c:dLbl>
              <c:idx val="1"/>
              <c:layout>
                <c:manualLayout>
                  <c:x val="8.1330948165011848E-3"/>
                  <c:y val="-3.1729859068821219E-2"/>
                </c:manualLayout>
              </c:layout>
              <c:showPercent val="1"/>
            </c:dLbl>
            <c:dLbl>
              <c:idx val="2"/>
              <c:layout>
                <c:manualLayout>
                  <c:x val="1.0259123251006287E-2"/>
                  <c:y val="-2.3393521592933387E-2"/>
                </c:manualLayout>
              </c:layout>
              <c:showPercent val="1"/>
            </c:dLbl>
            <c:dLbl>
              <c:idx val="3"/>
              <c:layout>
                <c:manualLayout>
                  <c:x val="3.1377880320685836E-2"/>
                  <c:y val="-5.6273387513307805E-3"/>
                </c:manualLayout>
              </c:layout>
              <c:showPercent val="1"/>
            </c:dLbl>
            <c:dLbl>
              <c:idx val="4"/>
              <c:layout>
                <c:manualLayout>
                  <c:x val="-8.503632473985942E-2"/>
                  <c:y val="-3.9612518314728834E-4"/>
                </c:manualLayout>
              </c:layout>
              <c:showPercent val="1"/>
            </c:dLbl>
            <c:dLbl>
              <c:idx val="5"/>
              <c:layout>
                <c:manualLayout>
                  <c:x val="-1.7346894759676379E-3"/>
                  <c:y val="-2.0713404800303582E-2"/>
                </c:manualLayout>
              </c:layout>
              <c:showPercent val="1"/>
            </c:dLbl>
            <c:dLbl>
              <c:idx val="6"/>
              <c:layout>
                <c:manualLayout>
                  <c:x val="-9.2746709312601667E-3"/>
                  <c:y val="-2.0453256595937556E-2"/>
                </c:manualLayout>
              </c:layout>
              <c:showPercent val="1"/>
            </c:dLbl>
            <c:dLbl>
              <c:idx val="7"/>
              <c:layout>
                <c:manualLayout>
                  <c:x val="-2.8162858323354531E-3"/>
                  <c:y val="-1.3022589043839461E-2"/>
                </c:manualLayout>
              </c:layout>
              <c:showPercent val="1"/>
            </c:dLbl>
            <c:dLbl>
              <c:idx val="8"/>
              <c:layout>
                <c:manualLayout>
                  <c:x val="1.2125714721652924E-2"/>
                  <c:y val="-3.1307170940981781E-2"/>
                </c:manualLayout>
              </c:layout>
              <c:showPercent val="1"/>
            </c:dLbl>
            <c:txPr>
              <a:bodyPr/>
              <a:lstStyle/>
              <a:p>
                <a:pPr>
                  <a:defRPr lang="uk-UA" sz="1100">
                    <a:solidFill>
                      <a:schemeClr val="tx1"/>
                    </a:solidFill>
                  </a:defRPr>
                </a:pPr>
                <a:endParaRPr lang="ru-RU"/>
              </a:p>
            </c:txPr>
            <c:showPercent val="1"/>
            <c:showLeaderLines val="1"/>
          </c:dLbls>
          <c:cat>
            <c:strRef>
              <c:f>'[промисловість.xlsx]галузі промисловості у 2019 роц'!$A$7:$A$15</c:f>
              <c:strCache>
                <c:ptCount val="9"/>
                <c:pt idx="0">
                  <c:v>    Виробництво харчових продуктів, напоїв та тютюнових виробів</c:v>
                </c:pt>
                <c:pt idx="1">
                  <c:v>    Текстильне виробництво, виробництво одягу, шкіри, виробів зі шкіри та інших матеріалів</c:v>
                </c:pt>
                <c:pt idx="2">
                  <c:v>    Виробництво хімічних речовин і хімічної продукції </c:v>
                </c:pt>
                <c:pt idx="3">
                  <c:v>    Виробництво основних фармацевтичних продуктів і фармацевтичних препаратів</c:v>
                </c:pt>
                <c:pt idx="4">
                  <c:v>    Виробництво гумових і пластмасових виробів, іншої неметалевої мінеральної продукції</c:v>
                </c:pt>
                <c:pt idx="5">
                  <c:v>    Металургійне виробництво, виробництво готових металевих виробів, крім машин і устаткування </c:v>
                </c:pt>
                <c:pt idx="6">
                  <c:v>    Машинобудування, крім ремонту і монтажу машин і устаткування</c:v>
                </c:pt>
                <c:pt idx="7">
                  <c:v> Постачання електроенергії, газу,  пари та кондиційованого повітря</c:v>
                </c:pt>
                <c:pt idx="8">
                  <c:v>Інші</c:v>
                </c:pt>
              </c:strCache>
            </c:strRef>
          </c:cat>
          <c:val>
            <c:numRef>
              <c:f>'[промисловість.xlsx]галузі промисловості у 2019 роц'!$B$7:$B$15</c:f>
              <c:numCache>
                <c:formatCode>General</c:formatCode>
                <c:ptCount val="9"/>
                <c:pt idx="0">
                  <c:v>4</c:v>
                </c:pt>
                <c:pt idx="1">
                  <c:v>5</c:v>
                </c:pt>
                <c:pt idx="2">
                  <c:v>1</c:v>
                </c:pt>
                <c:pt idx="3">
                  <c:v>1</c:v>
                </c:pt>
                <c:pt idx="4">
                  <c:v>12</c:v>
                </c:pt>
                <c:pt idx="5">
                  <c:v>5</c:v>
                </c:pt>
                <c:pt idx="6">
                  <c:v>2</c:v>
                </c:pt>
                <c:pt idx="7">
                  <c:v>1</c:v>
                </c:pt>
                <c:pt idx="8">
                  <c:v>2</c:v>
                </c:pt>
              </c:numCache>
            </c:numRef>
          </c:val>
        </c:ser>
        <c:dLbls/>
      </c:pie3DChart>
    </c:plotArea>
    <c:legend>
      <c:legendPos val="b"/>
      <c:layout>
        <c:manualLayout>
          <c:xMode val="edge"/>
          <c:yMode val="edge"/>
          <c:x val="1.6995102803562844E-3"/>
          <c:y val="0.56064029174314445"/>
          <c:w val="0.99830048971964136"/>
          <c:h val="0.39804514861753076"/>
        </c:manualLayout>
      </c:layout>
      <c:txPr>
        <a:bodyPr/>
        <a:lstStyle/>
        <a:p>
          <a:pPr>
            <a:defRPr lang="uk-UA"/>
          </a:pPr>
          <a:endParaRPr lang="ru-RU"/>
        </a:p>
      </c:txPr>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ru-RU"/>
  <c:chart>
    <c:view3D>
      <c:perspective val="0"/>
    </c:view3D>
    <c:plotArea>
      <c:layout>
        <c:manualLayout>
          <c:layoutTarget val="inner"/>
          <c:xMode val="edge"/>
          <c:yMode val="edge"/>
          <c:x val="0.32923707117255507"/>
          <c:y val="0.44284938066952151"/>
          <c:w val="0.45921985815602834"/>
          <c:h val="0.33441558441558444"/>
        </c:manualLayout>
      </c:layout>
      <c:pie3DChart>
        <c:varyColors val="1"/>
        <c:ser>
          <c:idx val="0"/>
          <c:order val="0"/>
          <c:spPr>
            <a:solidFill>
              <a:srgbClr val="9999FF"/>
            </a:solidFill>
            <a:ln w="12683">
              <a:solidFill>
                <a:srgbClr val="000000"/>
              </a:solidFill>
              <a:prstDash val="solid"/>
            </a:ln>
          </c:spPr>
          <c:explosion val="11"/>
          <c:dPt>
            <c:idx val="0"/>
            <c:extLst xmlns:c16r2="http://schemas.microsoft.com/office/drawing/2015/06/chart">
              <c:ext xmlns:c16="http://schemas.microsoft.com/office/drawing/2014/chart" uri="{C3380CC4-5D6E-409C-BE32-E72D297353CC}">
                <c16:uniqueId val="{00000000-1043-4D9E-B9E4-00AE2A84946A}"/>
              </c:ext>
            </c:extLst>
          </c:dPt>
          <c:dPt>
            <c:idx val="1"/>
            <c:spPr>
              <a:solidFill>
                <a:srgbClr val="993366"/>
              </a:solidFill>
              <a:ln w="12683">
                <a:solidFill>
                  <a:srgbClr val="000000"/>
                </a:solidFill>
                <a:prstDash val="solid"/>
              </a:ln>
            </c:spPr>
            <c:extLst xmlns:c16r2="http://schemas.microsoft.com/office/drawing/2015/06/chart">
              <c:ext xmlns:c16="http://schemas.microsoft.com/office/drawing/2014/chart" uri="{C3380CC4-5D6E-409C-BE32-E72D297353CC}">
                <c16:uniqueId val="{00000002-1043-4D9E-B9E4-00AE2A84946A}"/>
              </c:ext>
            </c:extLst>
          </c:dPt>
          <c:dPt>
            <c:idx val="2"/>
            <c:spPr>
              <a:solidFill>
                <a:srgbClr val="FFFFCC"/>
              </a:solidFill>
              <a:ln w="12683">
                <a:solidFill>
                  <a:srgbClr val="000000"/>
                </a:solidFill>
                <a:prstDash val="solid"/>
              </a:ln>
            </c:spPr>
            <c:extLst xmlns:c16r2="http://schemas.microsoft.com/office/drawing/2015/06/chart">
              <c:ext xmlns:c16="http://schemas.microsoft.com/office/drawing/2014/chart" uri="{C3380CC4-5D6E-409C-BE32-E72D297353CC}">
                <c16:uniqueId val="{00000004-1043-4D9E-B9E4-00AE2A84946A}"/>
              </c:ext>
            </c:extLst>
          </c:dPt>
          <c:dLbls>
            <c:dLbl>
              <c:idx val="0"/>
              <c:layout>
                <c:manualLayout>
                  <c:x val="7.8420589275870145E-2"/>
                  <c:y val="8.5241163036438625E-2"/>
                </c:manualLayout>
              </c:layout>
              <c:tx>
                <c:rich>
                  <a:bodyPr/>
                  <a:lstStyle/>
                  <a:p>
                    <a:r>
                      <a:rPr lang="uk-UA"/>
                      <a:t>Загальний фонд 74,5%  948366000,0грн</a:t>
                    </a:r>
                  </a:p>
                </c:rich>
              </c:tx>
              <c:dLblPos val="bestFit"/>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043-4D9E-B9E4-00AE2A84946A}"/>
                </c:ext>
              </c:extLst>
            </c:dLbl>
            <c:dLbl>
              <c:idx val="1"/>
              <c:layout>
                <c:manualLayout>
                  <c:x val="-0.10764750990431236"/>
                  <c:y val="-0.13745077819817975"/>
                </c:manualLayout>
              </c:layout>
              <c:tx>
                <c:rich>
                  <a:bodyPr/>
                  <a:lstStyle/>
                  <a:p>
                    <a:pPr>
                      <a:defRPr lang="uk-UA" sz="899" b="0" i="0" u="none" strike="noStrike" baseline="0">
                        <a:solidFill>
                          <a:srgbClr val="000000"/>
                        </a:solidFill>
                        <a:latin typeface="Times New Roman"/>
                        <a:ea typeface="Times New Roman"/>
                        <a:cs typeface="Times New Roman"/>
                      </a:defRPr>
                    </a:pPr>
                    <a:r>
                      <a:rPr lang="uk-UA"/>
                      <a:t>Офіційні трансферти 
18,7 %        238159046,0 грн</a:t>
                    </a:r>
                  </a:p>
                </c:rich>
              </c:tx>
              <c:spPr>
                <a:solidFill>
                  <a:srgbClr val="FFFFFF"/>
                </a:solidFill>
                <a:ln w="3171">
                  <a:solidFill>
                    <a:srgbClr val="000000"/>
                  </a:solidFill>
                  <a:prstDash val="solid"/>
                </a:ln>
              </c:spPr>
              <c:dLblPos val="bestFit"/>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043-4D9E-B9E4-00AE2A84946A}"/>
                </c:ext>
              </c:extLst>
            </c:dLbl>
            <c:dLbl>
              <c:idx val="2"/>
              <c:layout>
                <c:manualLayout>
                  <c:x val="0.23740254747559239"/>
                  <c:y val="-0.21214995740293943"/>
                </c:manualLayout>
              </c:layout>
              <c:tx>
                <c:rich>
                  <a:bodyPr/>
                  <a:lstStyle/>
                  <a:p>
                    <a:pPr>
                      <a:defRPr lang="uk-UA" sz="899" b="0" i="0" u="none" strike="noStrike" baseline="0">
                        <a:solidFill>
                          <a:srgbClr val="000000"/>
                        </a:solidFill>
                        <a:latin typeface="Times New Roman"/>
                        <a:ea typeface="Times New Roman"/>
                        <a:cs typeface="Times New Roman"/>
                      </a:defRPr>
                    </a:pPr>
                    <a:r>
                      <a:rPr lang="uk-UA"/>
                      <a:t>Спеціальний фонд
6,8 %            86311500,0 грн</a:t>
                    </a:r>
                  </a:p>
                </c:rich>
              </c:tx>
              <c:spPr>
                <a:solidFill>
                  <a:srgbClr val="FFFFFF"/>
                </a:solidFill>
                <a:ln w="3171">
                  <a:solidFill>
                    <a:srgbClr val="000000"/>
                  </a:solidFill>
                  <a:prstDash val="solid"/>
                </a:ln>
              </c:spPr>
              <c:dLblPos val="bestFit"/>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043-4D9E-B9E4-00AE2A84946A}"/>
                </c:ext>
              </c:extLst>
            </c:dLbl>
            <c:numFmt formatCode="0.0%" sourceLinked="0"/>
            <c:spPr>
              <a:solidFill>
                <a:srgbClr val="FFFFFF"/>
              </a:solidFill>
              <a:ln w="3171">
                <a:solidFill>
                  <a:srgbClr val="000000"/>
                </a:solidFill>
                <a:prstDash val="solid"/>
              </a:ln>
            </c:spPr>
            <c:txPr>
              <a:bodyPr/>
              <a:lstStyle/>
              <a:p>
                <a:pPr>
                  <a:defRPr lang="uk-UA" sz="899" b="0" i="0" u="none" strike="noStrike" baseline="0">
                    <a:solidFill>
                      <a:srgbClr val="000000"/>
                    </a:solidFill>
                    <a:latin typeface="Times New Roman"/>
                    <a:ea typeface="Times New Roman"/>
                    <a:cs typeface="Times New Roman"/>
                  </a:defRPr>
                </a:pPr>
                <a:endParaRPr lang="ru-RU"/>
              </a:p>
            </c:txPr>
            <c:showCatName val="1"/>
            <c:showPercent val="1"/>
            <c:showLeaderLines val="1"/>
            <c:leaderLines>
              <c:spPr>
                <a:ln w="12683">
                  <a:solidFill>
                    <a:srgbClr val="000000"/>
                  </a:solidFill>
                  <a:prstDash val="solid"/>
                </a:ln>
              </c:spPr>
            </c:leaderLines>
            <c:extLst xmlns:c16r2="http://schemas.microsoft.com/office/drawing/2015/06/chart">
              <c:ext xmlns:c15="http://schemas.microsoft.com/office/drawing/2012/chart" uri="{CE6537A1-D6FC-4f65-9D91-7224C49458BB}"/>
            </c:extLst>
          </c:dLbls>
          <c:cat>
            <c:strRef>
              <c:f>Лист5!$B$23:$B$25</c:f>
              <c:strCache>
                <c:ptCount val="3"/>
                <c:pt idx="0">
                  <c:v>Загальний фонд (без трансфертів)</c:v>
                </c:pt>
                <c:pt idx="1">
                  <c:v>Офіційні трансферти </c:v>
                </c:pt>
                <c:pt idx="2">
                  <c:v>Спеціальний фонд </c:v>
                </c:pt>
              </c:strCache>
            </c:strRef>
          </c:cat>
          <c:val>
            <c:numRef>
              <c:f>Лист5!$C$23:$C$25</c:f>
              <c:numCache>
                <c:formatCode>0.0</c:formatCode>
                <c:ptCount val="3"/>
                <c:pt idx="0">
                  <c:v>948366000</c:v>
                </c:pt>
                <c:pt idx="1">
                  <c:v>238159046</c:v>
                </c:pt>
                <c:pt idx="2">
                  <c:v>86311500</c:v>
                </c:pt>
              </c:numCache>
            </c:numRef>
          </c:val>
          <c:extLst xmlns:c16r2="http://schemas.microsoft.com/office/drawing/2015/06/chart">
            <c:ext xmlns:c16="http://schemas.microsoft.com/office/drawing/2014/chart" uri="{C3380CC4-5D6E-409C-BE32-E72D297353CC}">
              <c16:uniqueId val="{00000005-1043-4D9E-B9E4-00AE2A84946A}"/>
            </c:ext>
          </c:extLst>
        </c:ser>
        <c:dLbls/>
      </c:pie3DChart>
      <c:spPr>
        <a:solidFill>
          <a:srgbClr val="FFFFFF"/>
        </a:solidFill>
        <a:ln w="25367">
          <a:noFill/>
        </a:ln>
      </c:spPr>
    </c:plotArea>
    <c:plotVisOnly val="1"/>
    <c:dispBlanksAs val="zero"/>
  </c:chart>
  <c:spPr>
    <a:noFill/>
    <a:ln>
      <a:noFill/>
    </a:ln>
  </c:spPr>
  <c:txPr>
    <a:bodyPr/>
    <a:lstStyle/>
    <a:p>
      <a:pPr>
        <a:defRPr sz="524" b="0" i="0" u="none" strike="noStrike" baseline="0">
          <a:solidFill>
            <a:srgbClr val="000000"/>
          </a:solidFill>
          <a:latin typeface="Arial Cyr"/>
          <a:ea typeface="Arial Cyr"/>
          <a:cs typeface="Arial Cy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ru-RU"/>
  <c:chart>
    <c:view3D>
      <c:perspective val="0"/>
    </c:view3D>
    <c:plotArea>
      <c:layout>
        <c:manualLayout>
          <c:layoutTarget val="inner"/>
          <c:xMode val="edge"/>
          <c:yMode val="edge"/>
          <c:x val="0.28938356164383572"/>
          <c:y val="0.38888888888888906"/>
          <c:w val="0.42465753424657526"/>
          <c:h val="0.22685185185185186"/>
        </c:manualLayout>
      </c:layout>
      <c:pie3DChart>
        <c:varyColors val="1"/>
        <c:ser>
          <c:idx val="0"/>
          <c:order val="0"/>
          <c:spPr>
            <a:solidFill>
              <a:srgbClr val="9999FF"/>
            </a:solidFill>
            <a:ln w="12698">
              <a:solidFill>
                <a:srgbClr val="000000"/>
              </a:solidFill>
              <a:prstDash val="solid"/>
            </a:ln>
          </c:spPr>
          <c:explosion val="12"/>
          <c:dPt>
            <c:idx val="0"/>
            <c:extLst xmlns:c16r2="http://schemas.microsoft.com/office/drawing/2015/06/chart">
              <c:ext xmlns:c16="http://schemas.microsoft.com/office/drawing/2014/chart" uri="{C3380CC4-5D6E-409C-BE32-E72D297353CC}">
                <c16:uniqueId val="{00000000-BA62-4687-A310-50C630AF9C91}"/>
              </c:ext>
            </c:extLst>
          </c:dPt>
          <c:dPt>
            <c:idx val="1"/>
            <c:spPr>
              <a:solidFill>
                <a:srgbClr val="993366"/>
              </a:solidFill>
              <a:ln w="12698">
                <a:solidFill>
                  <a:srgbClr val="000000"/>
                </a:solidFill>
                <a:prstDash val="solid"/>
              </a:ln>
            </c:spPr>
            <c:extLst xmlns:c16r2="http://schemas.microsoft.com/office/drawing/2015/06/chart">
              <c:ext xmlns:c16="http://schemas.microsoft.com/office/drawing/2014/chart" uri="{C3380CC4-5D6E-409C-BE32-E72D297353CC}">
                <c16:uniqueId val="{00000002-BA62-4687-A310-50C630AF9C91}"/>
              </c:ext>
            </c:extLst>
          </c:dPt>
          <c:dPt>
            <c:idx val="2"/>
            <c:spPr>
              <a:solidFill>
                <a:srgbClr val="FFFFCC"/>
              </a:solidFill>
              <a:ln w="12698">
                <a:solidFill>
                  <a:srgbClr val="000000"/>
                </a:solidFill>
                <a:prstDash val="solid"/>
              </a:ln>
            </c:spPr>
            <c:extLst xmlns:c16r2="http://schemas.microsoft.com/office/drawing/2015/06/chart">
              <c:ext xmlns:c16="http://schemas.microsoft.com/office/drawing/2014/chart" uri="{C3380CC4-5D6E-409C-BE32-E72D297353CC}">
                <c16:uniqueId val="{00000004-BA62-4687-A310-50C630AF9C91}"/>
              </c:ext>
            </c:extLst>
          </c:dPt>
          <c:dPt>
            <c:idx val="3"/>
            <c:spPr>
              <a:solidFill>
                <a:srgbClr val="CCFFFF"/>
              </a:solidFill>
              <a:ln w="12698">
                <a:solidFill>
                  <a:srgbClr val="000000"/>
                </a:solidFill>
                <a:prstDash val="solid"/>
              </a:ln>
            </c:spPr>
            <c:extLst xmlns:c16r2="http://schemas.microsoft.com/office/drawing/2015/06/chart">
              <c:ext xmlns:c16="http://schemas.microsoft.com/office/drawing/2014/chart" uri="{C3380CC4-5D6E-409C-BE32-E72D297353CC}">
                <c16:uniqueId val="{00000006-BA62-4687-A310-50C630AF9C91}"/>
              </c:ext>
            </c:extLst>
          </c:dPt>
          <c:dPt>
            <c:idx val="4"/>
            <c:spPr>
              <a:solidFill>
                <a:srgbClr val="660066"/>
              </a:solidFill>
              <a:ln w="12698">
                <a:solidFill>
                  <a:srgbClr val="000000"/>
                </a:solidFill>
                <a:prstDash val="solid"/>
              </a:ln>
            </c:spPr>
            <c:extLst xmlns:c16r2="http://schemas.microsoft.com/office/drawing/2015/06/chart">
              <c:ext xmlns:c16="http://schemas.microsoft.com/office/drawing/2014/chart" uri="{C3380CC4-5D6E-409C-BE32-E72D297353CC}">
                <c16:uniqueId val="{00000008-BA62-4687-A310-50C630AF9C91}"/>
              </c:ext>
            </c:extLst>
          </c:dPt>
          <c:dPt>
            <c:idx val="5"/>
            <c:spPr>
              <a:solidFill>
                <a:srgbClr val="FF8080"/>
              </a:solidFill>
              <a:ln w="12698">
                <a:solidFill>
                  <a:srgbClr val="000000"/>
                </a:solidFill>
                <a:prstDash val="solid"/>
              </a:ln>
            </c:spPr>
            <c:extLst xmlns:c16r2="http://schemas.microsoft.com/office/drawing/2015/06/chart">
              <c:ext xmlns:c16="http://schemas.microsoft.com/office/drawing/2014/chart" uri="{C3380CC4-5D6E-409C-BE32-E72D297353CC}">
                <c16:uniqueId val="{0000000A-BA62-4687-A310-50C630AF9C91}"/>
              </c:ext>
            </c:extLst>
          </c:dPt>
          <c:dLbls>
            <c:dLbl>
              <c:idx val="0"/>
              <c:layout>
                <c:manualLayout>
                  <c:x val="-8.6947111063171864E-2"/>
                  <c:y val="-0.20254989226090986"/>
                </c:manualLayout>
              </c:layout>
              <c:tx>
                <c:rich>
                  <a:bodyPr/>
                  <a:lstStyle/>
                  <a:p>
                    <a:pPr>
                      <a:defRPr lang="uk-UA" sz="900" b="0" i="0" u="none" strike="noStrike" baseline="0">
                        <a:solidFill>
                          <a:srgbClr val="000000"/>
                        </a:solidFill>
                        <a:latin typeface="Arial Cyr"/>
                        <a:ea typeface="Arial Cyr"/>
                        <a:cs typeface="Arial Cyr"/>
                      </a:defRPr>
                    </a:pPr>
                    <a:r>
                      <a:rPr lang="uk-UA" sz="900" b="0" i="0" u="none" strike="noStrike" baseline="0">
                        <a:solidFill>
                          <a:srgbClr val="000000"/>
                        </a:solidFill>
                        <a:latin typeface="Arial Cyr"/>
                        <a:cs typeface="Arial Cyr"/>
                      </a:rPr>
                      <a:t>Кошти від продажу земельних ділянок  34,8%  </a:t>
                    </a:r>
                  </a:p>
                  <a:p>
                    <a:pPr>
                      <a:defRPr lang="uk-UA" sz="900" b="0" i="0" u="none" strike="noStrike" baseline="0">
                        <a:solidFill>
                          <a:srgbClr val="000000"/>
                        </a:solidFill>
                        <a:latin typeface="Arial Cyr"/>
                        <a:ea typeface="Arial Cyr"/>
                        <a:cs typeface="Arial Cyr"/>
                      </a:defRPr>
                    </a:pPr>
                    <a:r>
                      <a:rPr lang="uk-UA" sz="900" b="0" i="0" u="none" strike="noStrike" baseline="0">
                        <a:solidFill>
                          <a:srgbClr val="000000"/>
                        </a:solidFill>
                        <a:latin typeface="Arial Cyr"/>
                        <a:cs typeface="Arial Cyr"/>
                      </a:rPr>
                      <a:t>30000000,0грн.</a:t>
                    </a:r>
                  </a:p>
                </c:rich>
              </c:tx>
              <c:spPr>
                <a:noFill/>
                <a:ln w="25395">
                  <a:noFill/>
                </a:ln>
              </c:spPr>
              <c:dLblPos val="bestFit"/>
              <c:showLegendKey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A62-4687-A310-50C630AF9C91}"/>
                </c:ext>
              </c:extLst>
            </c:dLbl>
            <c:dLbl>
              <c:idx val="1"/>
              <c:layout>
                <c:manualLayout>
                  <c:x val="9.527001761766081E-2"/>
                  <c:y val="-0.19107638399420021"/>
                </c:manualLayout>
              </c:layout>
              <c:tx>
                <c:rich>
                  <a:bodyPr/>
                  <a:lstStyle/>
                  <a:p>
                    <a:pPr>
                      <a:defRPr lang="uk-UA" sz="900" b="0" i="0" u="none" strike="noStrike" baseline="0">
                        <a:solidFill>
                          <a:srgbClr val="000000"/>
                        </a:solidFill>
                        <a:latin typeface="Arial Cyr"/>
                        <a:ea typeface="Arial Cyr"/>
                        <a:cs typeface="Arial Cyr"/>
                      </a:defRPr>
                    </a:pPr>
                    <a:r>
                      <a:rPr lang="uk-UA"/>
                      <a:t>Цільові фонди1,7%  1430600,0грн.</a:t>
                    </a:r>
                  </a:p>
                </c:rich>
              </c:tx>
              <c:spPr>
                <a:noFill/>
                <a:ln w="25395">
                  <a:noFill/>
                </a:ln>
              </c:spPr>
              <c:dLblPos val="bestFit"/>
              <c:showLegendKey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A62-4687-A310-50C630AF9C91}"/>
                </c:ext>
              </c:extLst>
            </c:dLbl>
            <c:dLbl>
              <c:idx val="2"/>
              <c:layout>
                <c:manualLayout>
                  <c:x val="-0.25872649480458781"/>
                  <c:y val="0.20981251384497654"/>
                </c:manualLayout>
              </c:layout>
              <c:tx>
                <c:rich>
                  <a:bodyPr/>
                  <a:lstStyle/>
                  <a:p>
                    <a:pPr>
                      <a:defRPr lang="uk-UA" sz="900" b="0" i="0" u="none" strike="noStrike" baseline="0">
                        <a:solidFill>
                          <a:srgbClr val="000000"/>
                        </a:solidFill>
                        <a:latin typeface="Arial Cyr"/>
                        <a:ea typeface="Arial Cyr"/>
                        <a:cs typeface="Arial Cyr"/>
                      </a:defRPr>
                    </a:pPr>
                    <a:r>
                      <a:rPr lang="uk-UA"/>
                      <a:t>Надходження коштів пайової участі у розвитку інфраструктури населеного пункту 0,8% 700000,0 грн.</a:t>
                    </a:r>
                  </a:p>
                </c:rich>
              </c:tx>
              <c:spPr>
                <a:noFill/>
                <a:ln w="25395">
                  <a:noFill/>
                </a:ln>
              </c:spPr>
              <c:dLblPos val="bestFit"/>
              <c:showLegendKey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A62-4687-A310-50C630AF9C91}"/>
                </c:ext>
              </c:extLst>
            </c:dLbl>
            <c:dLbl>
              <c:idx val="3"/>
              <c:layout>
                <c:manualLayout>
                  <c:x val="4.2385215546686721E-2"/>
                  <c:y val="3.5049506279745728E-2"/>
                </c:manualLayout>
              </c:layout>
              <c:tx>
                <c:rich>
                  <a:bodyPr/>
                  <a:lstStyle/>
                  <a:p>
                    <a:pPr>
                      <a:defRPr lang="uk-UA" sz="900" b="0" i="0" u="none" strike="noStrike" baseline="0">
                        <a:solidFill>
                          <a:srgbClr val="000000"/>
                        </a:solidFill>
                        <a:latin typeface="Arial Cyr"/>
                        <a:ea typeface="Arial Cyr"/>
                        <a:cs typeface="Arial Cyr"/>
                      </a:defRPr>
                    </a:pPr>
                    <a:r>
                      <a:rPr lang="uk-UA"/>
                      <a:t>Екологічний податок  0,1% 109600,0грн</a:t>
                    </a:r>
                  </a:p>
                </c:rich>
              </c:tx>
              <c:spPr>
                <a:noFill/>
                <a:ln w="25395">
                  <a:noFill/>
                </a:ln>
              </c:spPr>
              <c:dLblPos val="bestFit"/>
              <c:showLegendKey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A62-4687-A310-50C630AF9C91}"/>
                </c:ext>
              </c:extLst>
            </c:dLbl>
            <c:dLbl>
              <c:idx val="4"/>
              <c:layout>
                <c:manualLayout>
                  <c:x val="2.4471110631718987E-2"/>
                  <c:y val="-0.20293560491639318"/>
                </c:manualLayout>
              </c:layout>
              <c:tx>
                <c:rich>
                  <a:bodyPr/>
                  <a:lstStyle/>
                  <a:p>
                    <a:pPr>
                      <a:defRPr lang="uk-UA" sz="900" b="0" i="0" u="none" strike="noStrike" baseline="0">
                        <a:solidFill>
                          <a:srgbClr val="000000"/>
                        </a:solidFill>
                        <a:latin typeface="Arial Cyr"/>
                        <a:ea typeface="Arial Cyr"/>
                        <a:cs typeface="Arial Cyr"/>
                      </a:defRPr>
                    </a:pPr>
                    <a:r>
                      <a:rPr lang="uk-UA" sz="900" b="0" i="0" u="none" strike="noStrike" baseline="0">
                        <a:solidFill>
                          <a:srgbClr val="000000"/>
                        </a:solidFill>
                        <a:latin typeface="Arial Cyr"/>
                        <a:cs typeface="Arial Cyr"/>
                      </a:rPr>
                      <a:t>Власні надходження бюджетних установ  62,6%</a:t>
                    </a:r>
                  </a:p>
                  <a:p>
                    <a:pPr>
                      <a:defRPr lang="uk-UA" sz="900" b="0" i="0" u="none" strike="noStrike" baseline="0">
                        <a:solidFill>
                          <a:srgbClr val="000000"/>
                        </a:solidFill>
                        <a:latin typeface="Arial Cyr"/>
                        <a:ea typeface="Arial Cyr"/>
                        <a:cs typeface="Arial Cyr"/>
                      </a:defRPr>
                    </a:pPr>
                    <a:r>
                      <a:rPr lang="uk-UA" sz="900" b="0" i="0" u="none" strike="noStrike" baseline="0">
                        <a:solidFill>
                          <a:srgbClr val="000000"/>
                        </a:solidFill>
                        <a:latin typeface="Arial Cyr"/>
                        <a:cs typeface="Arial Cyr"/>
                      </a:rPr>
                      <a:t>54071300грн. </a:t>
                    </a:r>
                  </a:p>
                  <a:p>
                    <a:pPr>
                      <a:defRPr lang="uk-UA" sz="900" b="0" i="0" u="none" strike="noStrike" baseline="0">
                        <a:solidFill>
                          <a:srgbClr val="000000"/>
                        </a:solidFill>
                        <a:latin typeface="Arial Cyr"/>
                        <a:ea typeface="Arial Cyr"/>
                        <a:cs typeface="Arial Cyr"/>
                      </a:defRPr>
                    </a:pPr>
                    <a:endParaRPr lang="uk-UA" sz="900" b="0" i="0" u="none" strike="noStrike" baseline="0">
                      <a:solidFill>
                        <a:srgbClr val="000000"/>
                      </a:solidFill>
                      <a:latin typeface="Arial Cyr"/>
                      <a:cs typeface="Arial Cyr"/>
                    </a:endParaRPr>
                  </a:p>
                </c:rich>
              </c:tx>
              <c:spPr>
                <a:noFill/>
                <a:ln w="25395">
                  <a:noFill/>
                </a:ln>
              </c:spPr>
              <c:dLblPos val="bestFit"/>
              <c:showLegendKey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A62-4687-A310-50C630AF9C91}"/>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BA62-4687-A310-50C630AF9C91}"/>
                </c:ext>
              </c:extLst>
            </c:dLbl>
            <c:numFmt formatCode="0%" sourceLinked="0"/>
            <c:spPr>
              <a:noFill/>
              <a:ln w="25395">
                <a:noFill/>
              </a:ln>
            </c:spPr>
            <c:txPr>
              <a:bodyPr/>
              <a:lstStyle/>
              <a:p>
                <a:pPr>
                  <a:defRPr lang="uk-UA" sz="900" b="0" i="0" u="none" strike="noStrike" baseline="0">
                    <a:solidFill>
                      <a:srgbClr val="000000"/>
                    </a:solidFill>
                    <a:latin typeface="Arial Cyr"/>
                    <a:ea typeface="Arial Cyr"/>
                    <a:cs typeface="Arial Cyr"/>
                  </a:defRPr>
                </a:pPr>
                <a:endParaRPr lang="ru-RU"/>
              </a:p>
            </c:txPr>
            <c:showLegendKey val="1"/>
            <c:showVal val="1"/>
            <c:showCatName val="1"/>
            <c:showPercent val="1"/>
            <c:showLeaderLines val="1"/>
            <c:extLst xmlns:c16r2="http://schemas.microsoft.com/office/drawing/2015/06/chart">
              <c:ext xmlns:c15="http://schemas.microsoft.com/office/drawing/2012/chart" uri="{CE6537A1-D6FC-4f65-9D91-7224C49458BB}"/>
            </c:extLst>
          </c:dLbls>
          <c:cat>
            <c:strRef>
              <c:f>Лист5!$A$1:$A$6</c:f>
              <c:strCache>
                <c:ptCount val="5"/>
                <c:pt idx="0">
                  <c:v>Кошти від продажу земельних ділянок</c:v>
                </c:pt>
                <c:pt idx="1">
                  <c:v>Надходження коштів пайової участі у розвитку інфраструктури населеного пункту </c:v>
                </c:pt>
                <c:pt idx="2">
                  <c:v>Цільові фонди</c:v>
                </c:pt>
                <c:pt idx="3">
                  <c:v>Екологічний податок</c:v>
                </c:pt>
                <c:pt idx="4">
                  <c:v>Власні надходження бюджетних установ</c:v>
                </c:pt>
              </c:strCache>
            </c:strRef>
          </c:cat>
          <c:val>
            <c:numRef>
              <c:f>Лист5!$B$1:$B$6</c:f>
              <c:numCache>
                <c:formatCode>General</c:formatCode>
                <c:ptCount val="6"/>
                <c:pt idx="0">
                  <c:v>30000000</c:v>
                </c:pt>
                <c:pt idx="1">
                  <c:v>700000</c:v>
                </c:pt>
                <c:pt idx="2">
                  <c:v>1430600</c:v>
                </c:pt>
                <c:pt idx="3">
                  <c:v>109600</c:v>
                </c:pt>
                <c:pt idx="4" formatCode="#,##0">
                  <c:v>54071300</c:v>
                </c:pt>
              </c:numCache>
            </c:numRef>
          </c:val>
          <c:extLst xmlns:c16r2="http://schemas.microsoft.com/office/drawing/2015/06/chart">
            <c:ext xmlns:c16="http://schemas.microsoft.com/office/drawing/2014/chart" uri="{C3380CC4-5D6E-409C-BE32-E72D297353CC}">
              <c16:uniqueId val="{0000000B-BA62-4687-A310-50C630AF9C91}"/>
            </c:ext>
          </c:extLst>
        </c:ser>
        <c:dLbls/>
      </c:pie3DChart>
      <c:spPr>
        <a:noFill/>
        <a:ln w="25395">
          <a:noFill/>
        </a:ln>
      </c:spPr>
    </c:plotArea>
    <c:plotVisOnly val="1"/>
    <c:dispBlanksAs val="zero"/>
  </c:chart>
  <c:spPr>
    <a:noFill/>
    <a:ln>
      <a:noFill/>
    </a:ln>
  </c:spPr>
  <c:txPr>
    <a:bodyPr/>
    <a:lstStyle/>
    <a:p>
      <a:pPr>
        <a:defRPr sz="900" b="0" i="0" u="none" strike="noStrike" baseline="0">
          <a:solidFill>
            <a:srgbClr val="000000"/>
          </a:solidFill>
          <a:latin typeface="Arial Cyr"/>
          <a:ea typeface="Arial Cyr"/>
          <a:cs typeface="Arial Cy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ru-RU"/>
  <c:chart>
    <c:view3D>
      <c:rotX val="30"/>
      <c:perspective val="30"/>
    </c:view3D>
    <c:plotArea>
      <c:layout/>
      <c:pie3DChart>
        <c:varyColors val="1"/>
        <c:ser>
          <c:idx val="0"/>
          <c:order val="0"/>
          <c:explosion val="25"/>
          <c:dLbls>
            <c:dLbl>
              <c:idx val="8"/>
              <c:layout>
                <c:manualLayout>
                  <c:x val="1.2415839324432276E-2"/>
                  <c:y val="9.1530812169605589E-4"/>
                </c:manualLayout>
              </c:layout>
              <c:showVal val="1"/>
            </c:dLbl>
            <c:dLbl>
              <c:idx val="10"/>
              <c:layout>
                <c:manualLayout>
                  <c:x val="-5.320887538514206E-2"/>
                  <c:y val="3.7457289669777204E-2"/>
                </c:manualLayout>
              </c:layout>
              <c:showVal val="1"/>
            </c:dLbl>
            <c:dLbl>
              <c:idx val="11"/>
              <c:layout>
                <c:manualLayout>
                  <c:x val="-2.930053919890448E-2"/>
                  <c:y val="-8.9773285381580838E-3"/>
                </c:manualLayout>
              </c:layout>
              <c:showVal val="1"/>
            </c:dLbl>
            <c:txPr>
              <a:bodyPr/>
              <a:lstStyle/>
              <a:p>
                <a:pPr>
                  <a:defRPr lang="uk-UA"/>
                </a:pPr>
                <a:endParaRPr lang="ru-RU"/>
              </a:p>
            </c:txPr>
            <c:showVal val="1"/>
            <c:showLeaderLines val="1"/>
          </c:dLbls>
          <c:cat>
            <c:strRef>
              <c:f>Лист1!$A$29:$A$40</c:f>
              <c:strCache>
                <c:ptCount val="12"/>
                <c:pt idx="0">
                  <c:v>Броварська міська рада 0,1%</c:v>
                </c:pt>
                <c:pt idx="1">
                  <c:v>Управління з питань комунальної власності та житла 0,2%</c:v>
                </c:pt>
                <c:pt idx="2">
                  <c:v>Відділ культури 0,2%</c:v>
                </c:pt>
                <c:pt idx="3">
                  <c:v>Управління інспекції та контролю 0,8%</c:v>
                </c:pt>
                <c:pt idx="4">
                  <c:v>Відділ фізичної культури та спорту 0,7%</c:v>
                </c:pt>
                <c:pt idx="5">
                  <c:v>Служба у справах дітей та сім'ї 1,1%</c:v>
                </c:pt>
                <c:pt idx="6">
                  <c:v>Управління  соціального захисту населення 3,4%</c:v>
                </c:pt>
                <c:pt idx="7">
                  <c:v>Виконавчий комітет 1,4%</c:v>
                </c:pt>
                <c:pt idx="8">
                  <c:v>Управління освіти і науки 5,8%</c:v>
                </c:pt>
                <c:pt idx="9">
                  <c:v>Фінансове управління 3,6%</c:v>
                </c:pt>
                <c:pt idx="10">
                  <c:v>Управління будівництва, житлово-комунального господарства, інфраструктури та транспорту 66,5%</c:v>
                </c:pt>
                <c:pt idx="11">
                  <c:v>Відділ охорони здоров'я 16,2%</c:v>
                </c:pt>
              </c:strCache>
            </c:strRef>
          </c:cat>
          <c:val>
            <c:numRef>
              <c:f>Лист1!$B$29:$B$40</c:f>
              <c:numCache>
                <c:formatCode>0.0%</c:formatCode>
                <c:ptCount val="12"/>
                <c:pt idx="0">
                  <c:v>1.0000000000000002E-3</c:v>
                </c:pt>
                <c:pt idx="1">
                  <c:v>2.0000000000000005E-3</c:v>
                </c:pt>
                <c:pt idx="2">
                  <c:v>2.0000000000000005E-3</c:v>
                </c:pt>
                <c:pt idx="3">
                  <c:v>8.0000000000000019E-3</c:v>
                </c:pt>
                <c:pt idx="4">
                  <c:v>6.000000000000001E-3</c:v>
                </c:pt>
                <c:pt idx="5">
                  <c:v>1.0999999999999998E-2</c:v>
                </c:pt>
                <c:pt idx="6">
                  <c:v>3.2000000000000008E-2</c:v>
                </c:pt>
                <c:pt idx="7">
                  <c:v>1.2999999999999998E-2</c:v>
                </c:pt>
                <c:pt idx="8">
                  <c:v>7.5999999999999998E-2</c:v>
                </c:pt>
                <c:pt idx="9">
                  <c:v>3.500000000000001E-2</c:v>
                </c:pt>
                <c:pt idx="10">
                  <c:v>0.65300000000000014</c:v>
                </c:pt>
                <c:pt idx="11">
                  <c:v>0.161</c:v>
                </c:pt>
              </c:numCache>
            </c:numRef>
          </c:val>
        </c:ser>
        <c:dLbls/>
      </c:pie3DChart>
    </c:plotArea>
    <c:legend>
      <c:legendPos val="r"/>
      <c:layout>
        <c:manualLayout>
          <c:xMode val="edge"/>
          <c:yMode val="edge"/>
          <c:x val="0.59193711080232592"/>
          <c:y val="8.4078624297599519E-3"/>
          <c:w val="0.39825896762904656"/>
          <c:h val="0.98544782072020276"/>
        </c:manualLayout>
      </c:layout>
      <c:txPr>
        <a:bodyPr/>
        <a:lstStyle/>
        <a:p>
          <a:pPr>
            <a:defRPr lang="uk-UA"/>
          </a:pPr>
          <a:endParaRPr lang="ru-RU"/>
        </a:p>
      </c:txPr>
    </c:legend>
    <c:plotVisOnly val="1"/>
    <c:dispBlanksAs val="zero"/>
  </c:chart>
  <c:spPr>
    <a:solidFill>
      <a:schemeClr val="accent1">
        <a:lumMod val="20000"/>
        <a:lumOff val="80000"/>
      </a:schemeClr>
    </a:solidFill>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6AF98-88AE-4CD6-8C1B-B24A81144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16924</TotalTime>
  <Pages>36</Pages>
  <Words>12727</Words>
  <Characters>72548</Characters>
  <Application>Microsoft Office Word</Application>
  <DocSecurity>0</DocSecurity>
  <Lines>604</Lines>
  <Paragraphs>170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 Р О Г Р А М А</vt:lpstr>
      <vt:lpstr>П Р О Г Р А М А</vt:lpstr>
    </vt:vector>
  </TitlesOfParts>
  <Company>2</Company>
  <LinksUpToDate>false</LinksUpToDate>
  <CharactersWithSpaces>85105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Г Р А М А</dc:title>
  <dc:creator>1</dc:creator>
  <cp:lastModifiedBy>admin</cp:lastModifiedBy>
  <cp:revision>280</cp:revision>
  <cp:lastPrinted>2020-02-25T07:21:00Z</cp:lastPrinted>
  <dcterms:created xsi:type="dcterms:W3CDTF">2013-11-04T13:22:00Z</dcterms:created>
  <dcterms:modified xsi:type="dcterms:W3CDTF">2020-03-02T14:04:00Z</dcterms:modified>
</cp:coreProperties>
</file>