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B2" w:rsidRPr="00B60BB2" w:rsidRDefault="00B60BB2" w:rsidP="00B60BB2">
      <w:pPr>
        <w:spacing w:after="0"/>
        <w:ind w:left="5954" w:firstLine="52"/>
        <w:jc w:val="center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Додаток 1</w:t>
      </w:r>
    </w:p>
    <w:p w:rsidR="00B60BB2" w:rsidRPr="00B60BB2" w:rsidRDefault="00B60BB2" w:rsidP="00B60BB2">
      <w:pPr>
        <w:tabs>
          <w:tab w:val="center" w:pos="796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до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ішення виконавчого комітету</w:t>
      </w:r>
    </w:p>
    <w:p w:rsidR="00B60BB2" w:rsidRDefault="00B60BB2" w:rsidP="00B60BB2">
      <w:pPr>
        <w:tabs>
          <w:tab w:val="left" w:pos="6363"/>
          <w:tab w:val="center" w:pos="7963"/>
        </w:tabs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Броварської міської ради Київської</w:t>
      </w:r>
    </w:p>
    <w:p w:rsidR="00B60BB2" w:rsidRPr="00B60BB2" w:rsidRDefault="00B60BB2" w:rsidP="00B60BB2">
      <w:pPr>
        <w:tabs>
          <w:tab w:val="left" w:pos="6363"/>
          <w:tab w:val="center" w:pos="79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</w:t>
      </w:r>
      <w:r w:rsidRPr="00B60B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</w:t>
      </w:r>
      <w:r w:rsidRPr="00B60BB2">
        <w:rPr>
          <w:rFonts w:ascii="Times New Roman" w:hAnsi="Times New Roman" w:cs="Times New Roman"/>
          <w:sz w:val="24"/>
          <w:szCs w:val="24"/>
        </w:rPr>
        <w:t>області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left="5387" w:firstLine="52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 від </w:t>
      </w:r>
      <w:r>
        <w:rPr>
          <w:rFonts w:ascii="Times New Roman" w:hAnsi="Times New Roman" w:cs="Times New Roman"/>
          <w:sz w:val="24"/>
          <w:szCs w:val="24"/>
          <w:lang w:val="uk-UA"/>
        </w:rPr>
        <w:t>04.02.</w:t>
      </w:r>
      <w:r w:rsidRPr="00B60BB2">
        <w:rPr>
          <w:rFonts w:ascii="Times New Roman" w:hAnsi="Times New Roman" w:cs="Times New Roman"/>
          <w:sz w:val="24"/>
          <w:szCs w:val="24"/>
        </w:rPr>
        <w:t>2019 р. 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138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rPr>
          <w:rFonts w:ascii="Times New Roman" w:hAnsi="Times New Roman" w:cs="Times New Roman"/>
          <w:sz w:val="24"/>
          <w:szCs w:val="24"/>
        </w:rPr>
      </w:pPr>
    </w:p>
    <w:p w:rsidR="00B60BB2" w:rsidRPr="00B60BB2" w:rsidRDefault="00B60BB2" w:rsidP="00B60BB2">
      <w:pPr>
        <w:shd w:val="clear" w:color="auto" w:fill="FFFFFF"/>
        <w:spacing w:after="0" w:line="276" w:lineRule="atLeast"/>
        <w:jc w:val="center"/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</w:pPr>
      <w:r w:rsidRPr="00B60BB2">
        <w:rPr>
          <w:rStyle w:val="a4"/>
          <w:rFonts w:ascii="Times New Roman" w:hAnsi="Times New Roman" w:cs="Times New Roman"/>
          <w:sz w:val="24"/>
          <w:szCs w:val="24"/>
        </w:rPr>
        <w:t>Порядок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60BB2">
        <w:rPr>
          <w:rStyle w:val="a4"/>
          <w:rFonts w:ascii="Times New Roman" w:hAnsi="Times New Roman" w:cs="Times New Roman"/>
          <w:sz w:val="24"/>
          <w:szCs w:val="24"/>
        </w:rPr>
        <w:t>проведення</w:t>
      </w:r>
      <w:r w:rsidRPr="00B60BB2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Pr="00B60BB2">
        <w:rPr>
          <w:rFonts w:ascii="Times New Roman" w:hAnsi="Times New Roman" w:cs="Times New Roman"/>
          <w:b/>
          <w:sz w:val="24"/>
          <w:szCs w:val="24"/>
        </w:rPr>
        <w:t>конкурсного</w:t>
      </w:r>
      <w:proofErr w:type="gramEnd"/>
      <w:r w:rsidRPr="00B60BB2">
        <w:rPr>
          <w:rFonts w:ascii="Times New Roman" w:hAnsi="Times New Roman" w:cs="Times New Roman"/>
          <w:b/>
          <w:sz w:val="24"/>
          <w:szCs w:val="24"/>
        </w:rPr>
        <w:t xml:space="preserve"> відбору суб’єктів господарювання </w:t>
      </w:r>
      <w:r w:rsidRPr="00B60BB2">
        <w:rPr>
          <w:rStyle w:val="a4"/>
          <w:rFonts w:ascii="Times New Roman" w:hAnsi="Times New Roman" w:cs="Times New Roman"/>
          <w:sz w:val="24"/>
          <w:szCs w:val="24"/>
        </w:rPr>
        <w:t>для</w:t>
      </w:r>
      <w:r w:rsidRPr="00B60BB2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60BB2">
        <w:rPr>
          <w:rFonts w:ascii="Times New Roman" w:hAnsi="Times New Roman" w:cs="Times New Roman"/>
          <w:b/>
          <w:bCs/>
          <w:sz w:val="24"/>
          <w:szCs w:val="24"/>
        </w:rPr>
        <w:t>впровадження єдиної міської системи управління та супутникового моніторингу пасажирського транспорту загального користування в м. Бровари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60BB2" w:rsidRPr="00B60BB2" w:rsidRDefault="00B60BB2" w:rsidP="00B60BB2">
      <w:pPr>
        <w:shd w:val="clear" w:color="auto" w:fill="FFFFFF"/>
        <w:spacing w:before="120" w:after="0" w:line="276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60BB2">
        <w:rPr>
          <w:rStyle w:val="a4"/>
          <w:rFonts w:ascii="Times New Roman" w:hAnsi="Times New Roman" w:cs="Times New Roman"/>
          <w:sz w:val="24"/>
          <w:szCs w:val="24"/>
        </w:rPr>
        <w:t xml:space="preserve">1. Мета та правові </w:t>
      </w:r>
      <w:proofErr w:type="gramStart"/>
      <w:r w:rsidRPr="00B60BB2">
        <w:rPr>
          <w:rStyle w:val="a4"/>
          <w:rFonts w:ascii="Times New Roman" w:hAnsi="Times New Roman" w:cs="Times New Roman"/>
          <w:sz w:val="24"/>
          <w:szCs w:val="24"/>
        </w:rPr>
        <w:t>п</w:t>
      </w:r>
      <w:proofErr w:type="gramEnd"/>
      <w:r w:rsidRPr="00B60BB2">
        <w:rPr>
          <w:rStyle w:val="a4"/>
          <w:rFonts w:ascii="Times New Roman" w:hAnsi="Times New Roman" w:cs="Times New Roman"/>
          <w:sz w:val="24"/>
          <w:szCs w:val="24"/>
        </w:rPr>
        <w:t>ідстави проведення конкурсу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1.1. Порядок </w:t>
      </w:r>
      <w:r w:rsidRPr="00B60BB2">
        <w:rPr>
          <w:rStyle w:val="a4"/>
          <w:rFonts w:ascii="Times New Roman" w:hAnsi="Times New Roman" w:cs="Times New Roman"/>
          <w:b w:val="0"/>
          <w:sz w:val="24"/>
          <w:szCs w:val="24"/>
        </w:rPr>
        <w:t>проведення</w:t>
      </w:r>
      <w:r w:rsidRPr="00B60BB2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B60BB2">
        <w:rPr>
          <w:rFonts w:ascii="Times New Roman" w:hAnsi="Times New Roman" w:cs="Times New Roman"/>
          <w:sz w:val="24"/>
          <w:szCs w:val="24"/>
        </w:rPr>
        <w:t xml:space="preserve">конкурсного відбору суб’єктів господарювання </w:t>
      </w:r>
      <w:r w:rsidRPr="00B60BB2">
        <w:rPr>
          <w:rStyle w:val="a4"/>
          <w:rFonts w:ascii="Times New Roman" w:hAnsi="Times New Roman" w:cs="Times New Roman"/>
          <w:b w:val="0"/>
          <w:sz w:val="24"/>
          <w:szCs w:val="24"/>
        </w:rPr>
        <w:t>для</w:t>
      </w:r>
      <w:r w:rsidRPr="00B60BB2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B60BB2">
        <w:rPr>
          <w:rFonts w:ascii="Times New Roman" w:hAnsi="Times New Roman" w:cs="Times New Roman"/>
          <w:bCs/>
          <w:sz w:val="24"/>
          <w:szCs w:val="24"/>
        </w:rPr>
        <w:t>впровадження єдиної міської системи управління та супутникового моніторингу пасажирського транспорту загального користування в м. Бровари</w:t>
      </w:r>
      <w:r w:rsidRPr="00B60BB2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60BB2">
        <w:rPr>
          <w:rFonts w:ascii="Times New Roman" w:hAnsi="Times New Roman" w:cs="Times New Roman"/>
          <w:sz w:val="24"/>
          <w:szCs w:val="24"/>
        </w:rPr>
        <w:t xml:space="preserve">(далі – Порядок) розроблено на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ідставі Закону України «Про автомобільний транспорт», постанови Кабінету Міністрів України від 18.02.1997 року № 176 «Про затвердження Правил надання послуг пасажирського автомобільного транспорту».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1.2. Метою здійснення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конкурсного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відбору суб’єктів господарювання </w:t>
      </w:r>
      <w:r w:rsidRPr="00B60BB2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для </w:t>
      </w:r>
      <w:r w:rsidRPr="00B60BB2">
        <w:rPr>
          <w:rFonts w:ascii="Times New Roman" w:hAnsi="Times New Roman" w:cs="Times New Roman"/>
          <w:sz w:val="24"/>
          <w:szCs w:val="24"/>
        </w:rPr>
        <w:t xml:space="preserve">впровадження єдиної міської системи управління та супутникового моніторингу пасажирського транспорту загального користування </w:t>
      </w:r>
      <w:r w:rsidRPr="00B60BB2">
        <w:rPr>
          <w:rFonts w:ascii="Times New Roman" w:hAnsi="Times New Roman" w:cs="Times New Roman"/>
          <w:bCs/>
          <w:sz w:val="24"/>
          <w:szCs w:val="24"/>
        </w:rPr>
        <w:t>в м. Бровари</w:t>
      </w:r>
      <w:r w:rsidRPr="00B60BB2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60BB2">
        <w:rPr>
          <w:rFonts w:ascii="Times New Roman" w:hAnsi="Times New Roman" w:cs="Times New Roman"/>
          <w:sz w:val="24"/>
          <w:szCs w:val="24"/>
        </w:rPr>
        <w:t>є створення системи GPS-моніторингу транспорту, отримання достовірної інформації про роботу пасажирських перевізників, покращення якості пасажирських перевезень.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1.3. Цей Порядок визначає процедуру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ідготовки та проведення конкурсу з відбору суб’єктів господарювання </w:t>
      </w:r>
      <w:r w:rsidRPr="00B60BB2">
        <w:rPr>
          <w:rStyle w:val="a4"/>
          <w:rFonts w:ascii="Times New Roman" w:hAnsi="Times New Roman" w:cs="Times New Roman"/>
          <w:b w:val="0"/>
          <w:sz w:val="24"/>
          <w:szCs w:val="24"/>
        </w:rPr>
        <w:t>для</w:t>
      </w:r>
      <w:r w:rsidRPr="00B60BB2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B60BB2">
        <w:rPr>
          <w:rFonts w:ascii="Times New Roman" w:hAnsi="Times New Roman" w:cs="Times New Roman"/>
          <w:bCs/>
          <w:sz w:val="24"/>
          <w:szCs w:val="24"/>
        </w:rPr>
        <w:t>впровадження єдиної міської системи управління та супутникового моніторингу пасажирського транспорту загального користування в м. Бровари</w:t>
      </w:r>
      <w:r w:rsidRPr="00B60BB2">
        <w:rPr>
          <w:rFonts w:ascii="Times New Roman" w:hAnsi="Times New Roman" w:cs="Times New Roman"/>
          <w:sz w:val="24"/>
          <w:szCs w:val="24"/>
        </w:rPr>
        <w:t xml:space="preserve">, терміном на 5 (п`ять) років і є обов’язковим для виконання Організатором пасажирських перевезень, Організатором проведення конкурсу, конкурсним комітетом та суб’єктами, які планують приймати участь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конкурсі.</w:t>
      </w:r>
    </w:p>
    <w:p w:rsidR="00B60BB2" w:rsidRPr="00B60BB2" w:rsidRDefault="00B60BB2" w:rsidP="00B60BB2">
      <w:pPr>
        <w:shd w:val="clear" w:color="auto" w:fill="FFFFFF"/>
        <w:spacing w:before="120" w:after="0" w:line="276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60BB2">
        <w:rPr>
          <w:rStyle w:val="a4"/>
          <w:rFonts w:ascii="Times New Roman" w:hAnsi="Times New Roman" w:cs="Times New Roman"/>
          <w:sz w:val="24"/>
          <w:szCs w:val="24"/>
        </w:rPr>
        <w:t>2. Терміни, що вживаються в цьому Порядку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0BB2">
        <w:rPr>
          <w:rFonts w:ascii="Times New Roman" w:hAnsi="Times New Roman" w:cs="Times New Roman"/>
          <w:b/>
          <w:sz w:val="24"/>
          <w:szCs w:val="24"/>
        </w:rPr>
        <w:t xml:space="preserve">Організатор конкурсного відбору – </w:t>
      </w:r>
      <w:r w:rsidRPr="00B60BB2">
        <w:rPr>
          <w:rFonts w:ascii="Times New Roman" w:hAnsi="Times New Roman" w:cs="Times New Roman"/>
          <w:sz w:val="24"/>
          <w:szCs w:val="24"/>
        </w:rPr>
        <w:t>управління будівництва, житлово-комунального господарства, інфраструктури та транспорту Броварської міської ради Київської області;</w:t>
      </w:r>
      <w:proofErr w:type="gramEnd"/>
    </w:p>
    <w:p w:rsidR="00B60BB2" w:rsidRPr="00B60BB2" w:rsidRDefault="00B60BB2" w:rsidP="00B60BB2">
      <w:pPr>
        <w:shd w:val="clear" w:color="auto" w:fill="FFFFFF"/>
        <w:spacing w:after="0" w:line="27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b/>
          <w:sz w:val="24"/>
          <w:szCs w:val="24"/>
        </w:rPr>
        <w:t xml:space="preserve">          Організатор пасажирських перевезень</w:t>
      </w:r>
      <w:r w:rsidRPr="00B60BB2">
        <w:rPr>
          <w:rFonts w:ascii="Times New Roman" w:hAnsi="Times New Roman" w:cs="Times New Roman"/>
          <w:sz w:val="24"/>
          <w:szCs w:val="24"/>
        </w:rPr>
        <w:t xml:space="preserve"> – виконавчий комітет Броварської міської ради Київської області;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b/>
          <w:sz w:val="24"/>
          <w:szCs w:val="24"/>
        </w:rPr>
        <w:t>Конкурсний комітет</w:t>
      </w:r>
      <w:r w:rsidRPr="00B60BB2">
        <w:rPr>
          <w:rFonts w:ascii="Times New Roman" w:hAnsi="Times New Roman" w:cs="Times New Roman"/>
          <w:sz w:val="24"/>
          <w:szCs w:val="24"/>
        </w:rPr>
        <w:t xml:space="preserve"> – </w:t>
      </w:r>
      <w:r w:rsidRPr="00B60BB2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утворений організатором пасажирських перевезень </w:t>
      </w:r>
      <w:r w:rsidRPr="00B60BB2">
        <w:rPr>
          <w:rFonts w:ascii="Times New Roman" w:hAnsi="Times New Roman" w:cs="Times New Roman"/>
          <w:sz w:val="24"/>
          <w:szCs w:val="24"/>
        </w:rPr>
        <w:t xml:space="preserve">для розгляду конкурсних пропозицій та прийняття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ішення про визначення переможця конкурсу;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b/>
          <w:sz w:val="24"/>
          <w:szCs w:val="24"/>
        </w:rPr>
        <w:t>Система</w:t>
      </w:r>
      <w:r w:rsidRPr="00B60BB2">
        <w:rPr>
          <w:rFonts w:ascii="Times New Roman" w:hAnsi="Times New Roman" w:cs="Times New Roman"/>
          <w:sz w:val="24"/>
          <w:szCs w:val="24"/>
        </w:rPr>
        <w:t xml:space="preserve"> (єдина міська система управління та супутникового моніторингу</w:t>
      </w:r>
      <w:r w:rsidRPr="00B60BB2">
        <w:rPr>
          <w:rFonts w:ascii="Times New Roman" w:hAnsi="Times New Roman" w:cs="Times New Roman"/>
          <w:bCs/>
          <w:sz w:val="24"/>
          <w:szCs w:val="24"/>
        </w:rPr>
        <w:t xml:space="preserve"> пасажирського транспорту загального користування)</w:t>
      </w:r>
      <w:r w:rsidRPr="00B60BB2">
        <w:rPr>
          <w:rFonts w:ascii="Times New Roman" w:hAnsi="Times New Roman" w:cs="Times New Roman"/>
          <w:sz w:val="24"/>
          <w:szCs w:val="24"/>
        </w:rPr>
        <w:t xml:space="preserve"> – комплекс організаційних, апаратно-технічних та програмних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ішень, які дозволяють виконати завдання ефективного управління та контролю за міськими пасажирськими перевезеннями</w:t>
      </w:r>
      <w:r w:rsidRPr="00B60BB2">
        <w:rPr>
          <w:rFonts w:ascii="Times New Roman" w:hAnsi="Times New Roman" w:cs="Times New Roman"/>
          <w:bCs/>
          <w:sz w:val="24"/>
          <w:szCs w:val="24"/>
        </w:rPr>
        <w:t>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b/>
          <w:sz w:val="24"/>
          <w:szCs w:val="24"/>
        </w:rPr>
        <w:t>Конкурсна пропозиція</w:t>
      </w:r>
      <w:r w:rsidRPr="00B60BB2">
        <w:rPr>
          <w:rFonts w:ascii="Times New Roman" w:hAnsi="Times New Roman" w:cs="Times New Roman"/>
          <w:sz w:val="24"/>
          <w:szCs w:val="24"/>
        </w:rPr>
        <w:t xml:space="preserve"> – умови впровадження єдиної міської системи управління та супутникового моніторингу пасажирського транспорту загального користування</w:t>
      </w:r>
      <w:r w:rsidRPr="00B60B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60BB2">
        <w:rPr>
          <w:rFonts w:ascii="Times New Roman" w:hAnsi="Times New Roman" w:cs="Times New Roman"/>
          <w:sz w:val="24"/>
          <w:szCs w:val="24"/>
        </w:rPr>
        <w:t xml:space="preserve">та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ідготовки інформації про роботу перевізників;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b/>
          <w:sz w:val="24"/>
          <w:szCs w:val="24"/>
        </w:rPr>
        <w:t>Учасник конкурсного відбору</w:t>
      </w:r>
      <w:r w:rsidRPr="00B60BB2">
        <w:rPr>
          <w:rFonts w:ascii="Times New Roman" w:hAnsi="Times New Roman" w:cs="Times New Roman"/>
          <w:sz w:val="24"/>
          <w:szCs w:val="24"/>
        </w:rPr>
        <w:t xml:space="preserve"> (претендент) – суб’єкт господарювання, який в установленому порядку подав заяву та документи, визначені цим Порядком, для участі в конкурсі;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b/>
          <w:sz w:val="24"/>
          <w:szCs w:val="24"/>
        </w:rPr>
        <w:t>GPS</w:t>
      </w:r>
      <w:r w:rsidRPr="00B60BB2">
        <w:rPr>
          <w:rFonts w:ascii="Times New Roman" w:hAnsi="Times New Roman" w:cs="Times New Roman"/>
          <w:sz w:val="24"/>
          <w:szCs w:val="24"/>
        </w:rPr>
        <w:t xml:space="preserve"> – глобальна система визначення місцезнаходження - Global Positioning System (GPS) - супутникова навігаційна система, яка дозволяє визначати координати, швидкість і </w:t>
      </w:r>
      <w:r w:rsidRPr="00B60BB2">
        <w:rPr>
          <w:rFonts w:ascii="Times New Roman" w:hAnsi="Times New Roman" w:cs="Times New Roman"/>
          <w:sz w:val="24"/>
          <w:szCs w:val="24"/>
        </w:rPr>
        <w:lastRenderedPageBreak/>
        <w:t xml:space="preserve">напрямок руху об'єктів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будь-якій точці земної кулі, в будь-який час доби, при будь-якій погоді.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b/>
          <w:sz w:val="24"/>
          <w:szCs w:val="24"/>
        </w:rPr>
        <w:t>GPS-моніторинг транспорту</w:t>
      </w:r>
      <w:r w:rsidRPr="00B60BB2">
        <w:rPr>
          <w:rFonts w:ascii="Times New Roman" w:hAnsi="Times New Roman" w:cs="Times New Roman"/>
          <w:sz w:val="24"/>
          <w:szCs w:val="24"/>
        </w:rPr>
        <w:t xml:space="preserve"> – комплекс заходів, обладнання та програмного забезпечення  для визначення місця розташування транспортних засобів, встановлення маршруту їх прямування, доставка зібраної інформації користувачам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ізними каналами зв'язку та формування відповідних звітів за певні проміжки часу.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0BB2" w:rsidRPr="00B60BB2" w:rsidRDefault="00B60BB2" w:rsidP="00B60BB2">
      <w:pPr>
        <w:shd w:val="clear" w:color="auto" w:fill="FFFFFF"/>
        <w:spacing w:before="120" w:after="0" w:line="276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60BB2">
        <w:rPr>
          <w:rStyle w:val="a4"/>
          <w:rFonts w:ascii="Times New Roman" w:hAnsi="Times New Roman" w:cs="Times New Roman"/>
          <w:sz w:val="24"/>
          <w:szCs w:val="24"/>
        </w:rPr>
        <w:t>3. Об’єкт конкурсу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Об’єктом конкурсу є комплекс заходів для впровадження єдиної міської системи управління та супутникового моніторингу транспорту загального користування, виконання функції оператора цієї системи та інформаційного доступу до неї,</w:t>
      </w:r>
      <w:r w:rsidRPr="00B60BB2">
        <w:rPr>
          <w:rFonts w:ascii="Times New Roman" w:hAnsi="Times New Roman" w:cs="Times New Roman"/>
          <w:bCs/>
          <w:sz w:val="24"/>
          <w:szCs w:val="24"/>
        </w:rPr>
        <w:t xml:space="preserve"> що дозволить Організатору пасажирських перевезень забезпечити </w:t>
      </w:r>
      <w:r w:rsidRPr="00B60BB2">
        <w:rPr>
          <w:rFonts w:ascii="Times New Roman" w:hAnsi="Times New Roman" w:cs="Times New Roman"/>
          <w:sz w:val="24"/>
          <w:szCs w:val="24"/>
        </w:rPr>
        <w:t>організацію та управління рухом міського пасажирського транспорту загального користування.</w:t>
      </w:r>
      <w:proofErr w:type="gramEnd"/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3.2. Комплекс заходів, визначених в п.3.1 розробляється терміном на 5 рокі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.</w:t>
      </w:r>
    </w:p>
    <w:p w:rsidR="00B60BB2" w:rsidRPr="00B60BB2" w:rsidRDefault="00B60BB2" w:rsidP="00B60BB2">
      <w:pPr>
        <w:shd w:val="clear" w:color="auto" w:fill="FFFFFF"/>
        <w:spacing w:before="120" w:after="0" w:line="276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60BB2">
        <w:rPr>
          <w:rStyle w:val="a4"/>
          <w:rFonts w:ascii="Times New Roman" w:hAnsi="Times New Roman" w:cs="Times New Roman"/>
          <w:sz w:val="24"/>
          <w:szCs w:val="24"/>
        </w:rPr>
        <w:t>4. Основні вимоги до Системи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4.1. Система повинна мати можливість забезпечити обслуговування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іх транспортних засобів (надалі – ТЗ) суб’єктів господарювання-перевізників (надалі – Перевізників), які надають послуги з перевезення пасажирів на підставі укладених з Організатором пасажирських перевезень договорів про організацію пере</w:t>
      </w:r>
      <w:r w:rsidRPr="00B60BB2">
        <w:rPr>
          <w:rFonts w:ascii="Times New Roman" w:hAnsi="Times New Roman" w:cs="Times New Roman"/>
          <w:sz w:val="24"/>
          <w:szCs w:val="24"/>
        </w:rPr>
        <w:softHyphen/>
        <w:t>ве</w:t>
      </w:r>
      <w:r w:rsidRPr="00B60BB2">
        <w:rPr>
          <w:rFonts w:ascii="Times New Roman" w:hAnsi="Times New Roman" w:cs="Times New Roman"/>
          <w:sz w:val="24"/>
          <w:szCs w:val="24"/>
        </w:rPr>
        <w:softHyphen/>
        <w:t>зення пасажирів на автобусних маршрутах загального користування в м. Бровари та повинна бути розрахована не менше ніж на 152 транспортних одиниць.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4.2. Обладнання має використовувати систему глобального позиціонування GPS з подальшою передачею даних на сервер Виконавця та з сервера Виконавця передачу оброблених даних на програмну частину Системи “робоче місце” Організатора.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4.3. У разі відсутності чи неможливості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ідключення наявного у Організатора пасажирських перевезень Обладнання під Систему, Учасник конкурсного відбору повинен запропонувати Організатору пасажирських перевезень інше Обладнання, яке буде працювати у даній Системі та може бути встановлене на ТЗ. Обладнання фіксує час, дату, координати, швидкість руху та інші характеристики. Відомості накопичуються на сервері бази даних учасника конкурсу.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4.4. Доступ до програмної частини Системи “робоче місце” - повинен мати як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еревізник, так і Організатор пасажирських перевезень. Така структура дає змогу Перевізнику використовувати Систему для здійснення оперативного керування та вдосконалення організаційної структури підприємства, а Організатору пасажирських перевезень - можливість здійснювати контроль за якістю послуг, що надаються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еревізниками і отримувати об’єктивну інформацію про їх роботу на міських маршрутах.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4.5. Система повинна відповідати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ім далі визначеним технічним та/або іншим вимогам і можливостям, встановленим даним Порядком.</w:t>
      </w:r>
    </w:p>
    <w:p w:rsidR="00B60BB2" w:rsidRPr="00B60BB2" w:rsidRDefault="00B60BB2" w:rsidP="00B60BB2">
      <w:pPr>
        <w:shd w:val="clear" w:color="auto" w:fill="FFFFFF"/>
        <w:spacing w:before="120" w:after="0" w:line="276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60BB2">
        <w:rPr>
          <w:rStyle w:val="a4"/>
          <w:rFonts w:ascii="Times New Roman" w:hAnsi="Times New Roman" w:cs="Times New Roman"/>
          <w:sz w:val="24"/>
          <w:szCs w:val="24"/>
        </w:rPr>
        <w:t>5. Основні цілі та завдання впровадження Системи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5.1. Впровадження єдиної міської системи управління та супутникового моніторингу транспорту загального користування має забезпечити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Орган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ізатора пасажирських перевезень: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- надання об'єктивних даних для здійснення контролю за виконанням зобов'язань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еревізниками згідно договорів про організацію пере</w:t>
      </w:r>
      <w:r w:rsidRPr="00B60BB2">
        <w:rPr>
          <w:rFonts w:ascii="Times New Roman" w:hAnsi="Times New Roman" w:cs="Times New Roman"/>
          <w:sz w:val="24"/>
          <w:szCs w:val="24"/>
        </w:rPr>
        <w:softHyphen/>
        <w:t>ве</w:t>
      </w:r>
      <w:r w:rsidRPr="00B60BB2">
        <w:rPr>
          <w:rFonts w:ascii="Times New Roman" w:hAnsi="Times New Roman" w:cs="Times New Roman"/>
          <w:sz w:val="24"/>
          <w:szCs w:val="24"/>
        </w:rPr>
        <w:softHyphen/>
        <w:t>зення пасажирів на автобусних маршрутах загального користування в м. Бровари;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- безперервний on-line контроль за дотриманням схем та розкладів руху ТЗ з використанням даних GPS-моніторингу;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- одержання статистичних даних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контролю, ефективного планування та звітності;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- контроль та відстеження нецільового використання ТЗ, факті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простою та недотримання швидкісного режиму ТЗ;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lastRenderedPageBreak/>
        <w:t>- створення єдиної бази даних з контрольованим доступом;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ідвищення ефективності управління, безпеки перевезення пасажирів та експлуатації ТЗ;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- покращення якості послуг, що надаються населенню міста пасажирським транспортом;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- можливості розширення системи для впровадження інших електронних засобів (табло прогнозування часу прибуття транспорту на зупинках, надання пасажирам додаткової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ауд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іо- та відеоінформації у салоні ТЗ, підключення </w:t>
      </w:r>
      <w:r w:rsidRPr="00B60BB2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B60BB2">
        <w:rPr>
          <w:rFonts w:ascii="Times New Roman" w:hAnsi="Times New Roman" w:cs="Times New Roman"/>
          <w:sz w:val="24"/>
          <w:szCs w:val="24"/>
        </w:rPr>
        <w:t xml:space="preserve"> - додатків для відстеження руху громадського транспорту, забезпечення двостороннього голосового  зв'язку диспетчера з водієм, підключення датчиків контролю пального, підключення до автоматизованої системи оплати проїзду (електронного квитка).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60BB2" w:rsidRPr="00B60BB2" w:rsidRDefault="00B60BB2" w:rsidP="00B60BB2">
      <w:pPr>
        <w:shd w:val="clear" w:color="auto" w:fill="FFFFFF"/>
        <w:spacing w:before="120" w:after="0" w:line="276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60BB2">
        <w:rPr>
          <w:rStyle w:val="a4"/>
          <w:rFonts w:ascii="Times New Roman" w:hAnsi="Times New Roman" w:cs="Times New Roman"/>
          <w:sz w:val="24"/>
          <w:szCs w:val="24"/>
        </w:rPr>
        <w:t>6. Вимоги до програмного забезпечення Системи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6.1. Програмне забезпечення повинно виконувати такі функції і завдання: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6.1.1.Автоматизоване ведення контролю за об'єктами моніторингу в режимі реального часу, з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прив’язкою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до контрольних зон, за розташуванням ТЗ в поточний момент часу з можливістю відображення стану об'єкта, адреси, швидкості та напряму руху, з можливістю визначення інтервалу передачі даних на сервер;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6.1.2. Створення та введення в Систему: маршрутів, контрольних зон,  планових показників кількості рейсів та графі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ів, їх виконання ТЗ;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6.1.3. Відображення історії пройденого шляху (треку) одного або декількох ТЗ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ізними кольорами за обраний проміжок часу, із зазначенням: місць зупинок, адреси, швидкості у конкретній точці;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6.1.4. Створення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проф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ілів зон для контролю відвідування місць технічного та медичного огляду;</w:t>
      </w:r>
    </w:p>
    <w:p w:rsidR="00B60BB2" w:rsidRPr="00B60BB2" w:rsidRDefault="00B60BB2" w:rsidP="00B60BB2">
      <w:pPr>
        <w:shd w:val="clear" w:color="auto" w:fill="FFFFFF"/>
        <w:spacing w:after="0"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6.1.5. Онлайн контроль за дотриманням графіку руху ТЗ з відображенням відхилень від графі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ів руху ТЗ з цифровим та кольоровим позначенням;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6.1.6. Створення системи планування роботи рухомого складу та водії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на транспорті (в т.ч. у вихідні та святкові дні);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6.1.7. Наявність інтерфейсу (API) для інтегрування та обміну інформацією з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обл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іковими системами;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6.1.8. Автоматичне формування звітів план/факт виконання рейсів та графіків ТЗ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еревізників, з можливістю фільтрації по маршруту, перевізнику, ТЗ та автоматичне відправлення звітів за визначений час на визначені електронні адреси;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6.1.9. Створення звіту для контролю дотримання інтервалів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ідправлення ТЗ з кінцевих зупинок;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6.1.10. Створення звіту-аналізу причин порушення рейсів та графі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ів;</w:t>
      </w:r>
    </w:p>
    <w:p w:rsidR="00B60BB2" w:rsidRPr="00B60BB2" w:rsidRDefault="00B60BB2" w:rsidP="00B60BB2">
      <w:pPr>
        <w:shd w:val="clear" w:color="auto" w:fill="FFFFFF"/>
        <w:spacing w:before="57"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6.1.11. Забезпечення можливості підключення спеціалізованого обладнання для виконання різних завдань (забезпечення інформування водія про дотримання графіків руху за допомогою інформаційного табло, забезпечення водія можливістю двостороннього голосового зв'язку з диспетчером, забезпечення підключення системи автоматичного аудіо та відео інформаційного забезпечення пасажирів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салоні ТЗ, забезпечення можливості підключення датчиків контролю пального, забезпечення можливості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ідключення до автоматизованої системи оплати проїзду (електронного квитка); </w:t>
      </w:r>
    </w:p>
    <w:p w:rsidR="00B60BB2" w:rsidRPr="00B60BB2" w:rsidRDefault="00B60BB2" w:rsidP="00B60BB2">
      <w:pPr>
        <w:shd w:val="clear" w:color="auto" w:fill="FFFFFF"/>
        <w:spacing w:after="0"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6.1.12. Відображення інформації прогнозування часу прибуття ТЗ на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ітлодіодних </w:t>
      </w:r>
      <w:r w:rsidRPr="00B60BB2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B60BB2">
        <w:rPr>
          <w:rStyle w:val="a4"/>
          <w:rFonts w:ascii="Times New Roman" w:eastAsia="Microsoft YaHei" w:hAnsi="Times New Roman" w:cs="Times New Roman"/>
          <w:b w:val="0"/>
          <w:bCs w:val="0"/>
          <w:sz w:val="24"/>
          <w:szCs w:val="24"/>
          <w:lang w:eastAsia="uk-UA"/>
        </w:rPr>
        <w:t>табло-прогнозування часу фактичного прибуття транспорту</w:t>
      </w:r>
      <w:r w:rsidRPr="00B60BB2">
        <w:rPr>
          <w:rFonts w:ascii="Times New Roman" w:hAnsi="Times New Roman" w:cs="Times New Roman"/>
          <w:sz w:val="24"/>
          <w:szCs w:val="24"/>
        </w:rPr>
        <w:t xml:space="preserve"> (інформація на табло повинна оновлюватися не рідше одного разу на 10 секунд);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6.1.13. Відображення інформації про стан руху ТЗ по маршрутам та прогноз прибуття ТЗ на обрану зупинку за допомогою веб - додатку та додатку для мобільних пристрої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на системах </w:t>
      </w:r>
      <w:hyperlink r:id="rId5" w:history="1">
        <w:r w:rsidRPr="00B60BB2">
          <w:rPr>
            <w:rStyle w:val="a5"/>
            <w:rFonts w:ascii="Times New Roman" w:hAnsi="Times New Roman" w:cs="Times New Roman"/>
            <w:sz w:val="24"/>
            <w:szCs w:val="24"/>
            <w:lang w:val="uk-UA"/>
          </w:rPr>
          <w:t>Android</w:t>
        </w:r>
      </w:hyperlink>
      <w:r w:rsidRPr="00B60BB2">
        <w:rPr>
          <w:rFonts w:ascii="Times New Roman" w:hAnsi="Times New Roman" w:cs="Times New Roman"/>
          <w:sz w:val="24"/>
          <w:szCs w:val="24"/>
        </w:rPr>
        <w:t xml:space="preserve"> та IOS;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lastRenderedPageBreak/>
        <w:t xml:space="preserve">6.1.14.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ідключення «Тривожної кнопки» для оповіщення диспетчера про виникнення позаштатних ситуацій;</w:t>
      </w:r>
    </w:p>
    <w:p w:rsidR="00B60BB2" w:rsidRPr="00B60BB2" w:rsidRDefault="00B60BB2" w:rsidP="00B60BB2">
      <w:pPr>
        <w:shd w:val="clear" w:color="auto" w:fill="FFFFFF"/>
        <w:spacing w:after="0"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6.1.15.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Оперативне відображення тривожних повідомлень, факт спрацювання «Тривожної кнопки», датчиків та ін., а також фіксація та відображення на треку місця і часу виникнення тривожних повідомлень;</w:t>
      </w:r>
      <w:proofErr w:type="gramEnd"/>
    </w:p>
    <w:p w:rsidR="00B60BB2" w:rsidRPr="00B60BB2" w:rsidRDefault="00B60BB2" w:rsidP="00B60BB2">
      <w:pPr>
        <w:shd w:val="clear" w:color="auto" w:fill="FFFFFF"/>
        <w:spacing w:after="0"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6.1.16.  Контроль технологічних рейсів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'їзду та виїзду з депо;</w:t>
      </w:r>
    </w:p>
    <w:p w:rsidR="00B60BB2" w:rsidRPr="00B60BB2" w:rsidRDefault="00B60BB2" w:rsidP="00B60BB2">
      <w:pPr>
        <w:shd w:val="clear" w:color="auto" w:fill="FFFFFF"/>
        <w:spacing w:after="0"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6.1.17. Відображення в звітах спі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вв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ідношення проходження контрольних зон з відхиленням від графіку руху  та без відхилення у відсотках;</w:t>
      </w:r>
    </w:p>
    <w:p w:rsidR="00B60BB2" w:rsidRPr="00B60BB2" w:rsidRDefault="00B60BB2" w:rsidP="00B60BB2">
      <w:pPr>
        <w:shd w:val="clear" w:color="auto" w:fill="FFFFFF"/>
        <w:spacing w:after="0"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6.1.18. Формування звітів проходження транспортних засобів через окрему зупинку з відображенням часу прибуття на зупинку та часу від’їзду;</w:t>
      </w:r>
    </w:p>
    <w:p w:rsidR="00B60BB2" w:rsidRPr="00B60BB2" w:rsidRDefault="00B60BB2" w:rsidP="00B60BB2">
      <w:pPr>
        <w:shd w:val="clear" w:color="auto" w:fill="FFFFFF"/>
        <w:spacing w:after="0"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6.1.19. Можливість вносити допустимі значення часу відхилення, окремо на випередження та відставання від графіка руху;</w:t>
      </w:r>
    </w:p>
    <w:p w:rsidR="00B60BB2" w:rsidRPr="00B60BB2" w:rsidRDefault="00B60BB2" w:rsidP="00B60BB2">
      <w:pPr>
        <w:shd w:val="clear" w:color="auto" w:fill="FFFFFF"/>
        <w:spacing w:after="0"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6.1.20. Можливість налаштування звітів по зупинкам за допомогою вибору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конкретного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маршруту та зупинки на вибраному маршруті.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6.2. Учасник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конкурсного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відбору повинен надати документи походження пропонованого програмного забезпечення (бути його автором або мати ліцензійний договір).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6.3. Програмне забезпечення повинно мати можливість нарощування функціональності на вимогу Організатора пасажирських перевезень.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6.4. Мовою інтерфейсу має бути державна, наявність інших мов є перевагою, але не є обов'язковою.</w:t>
      </w:r>
    </w:p>
    <w:p w:rsidR="00B60BB2" w:rsidRPr="00B60BB2" w:rsidRDefault="00B60BB2" w:rsidP="00B60BB2">
      <w:pPr>
        <w:shd w:val="clear" w:color="auto" w:fill="FFFFFF"/>
        <w:spacing w:after="0"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6.5. Учасник</w:t>
      </w:r>
      <w:r w:rsidRPr="00B60BB2">
        <w:rPr>
          <w:rFonts w:ascii="Times New Roman" w:hAnsi="Times New Roman" w:cs="Times New Roman"/>
          <w:bCs/>
          <w:sz w:val="24"/>
          <w:szCs w:val="24"/>
        </w:rPr>
        <w:t xml:space="preserve"> конкурсу повинен продемонструвати, у вигляді презентації, відповідність запропонованого програмного забезпечення </w:t>
      </w:r>
      <w:proofErr w:type="gramStart"/>
      <w:r w:rsidRPr="00B60BB2">
        <w:rPr>
          <w:rFonts w:ascii="Times New Roman" w:hAnsi="Times New Roman" w:cs="Times New Roman"/>
          <w:bCs/>
          <w:sz w:val="24"/>
          <w:szCs w:val="24"/>
        </w:rPr>
        <w:t>вс</w:t>
      </w:r>
      <w:proofErr w:type="gramEnd"/>
      <w:r w:rsidRPr="00B60BB2">
        <w:rPr>
          <w:rFonts w:ascii="Times New Roman" w:hAnsi="Times New Roman" w:cs="Times New Roman"/>
          <w:bCs/>
          <w:sz w:val="24"/>
          <w:szCs w:val="24"/>
        </w:rPr>
        <w:t xml:space="preserve">ім вказаним вимогам на прикладі впровадження аналогічних Систем в інших містах. Неможливість демонстрації прирівнюється </w:t>
      </w:r>
      <w:proofErr w:type="gramStart"/>
      <w:r w:rsidRPr="00B60BB2">
        <w:rPr>
          <w:rFonts w:ascii="Times New Roman" w:hAnsi="Times New Roman" w:cs="Times New Roman"/>
          <w:bCs/>
          <w:sz w:val="24"/>
          <w:szCs w:val="24"/>
        </w:rPr>
        <w:t>до</w:t>
      </w:r>
      <w:proofErr w:type="gramEnd"/>
      <w:r w:rsidRPr="00B60BB2">
        <w:rPr>
          <w:rFonts w:ascii="Times New Roman" w:hAnsi="Times New Roman" w:cs="Times New Roman"/>
          <w:bCs/>
          <w:sz w:val="24"/>
          <w:szCs w:val="24"/>
        </w:rPr>
        <w:t xml:space="preserve"> відсутності технічної можливості або відповідної функції.</w:t>
      </w:r>
    </w:p>
    <w:p w:rsidR="00B60BB2" w:rsidRPr="00B60BB2" w:rsidRDefault="00B60BB2" w:rsidP="00B60BB2">
      <w:pPr>
        <w:shd w:val="clear" w:color="auto" w:fill="FFFFFF"/>
        <w:spacing w:before="120" w:after="0" w:line="276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60BB2">
        <w:rPr>
          <w:rStyle w:val="a4"/>
          <w:rFonts w:ascii="Times New Roman" w:hAnsi="Times New Roman" w:cs="Times New Roman"/>
          <w:sz w:val="24"/>
          <w:szCs w:val="24"/>
        </w:rPr>
        <w:t xml:space="preserve">7. Перелік документів, які подаються учасником конкурсу для </w:t>
      </w:r>
      <w:proofErr w:type="gramStart"/>
      <w:r w:rsidRPr="00B60BB2">
        <w:rPr>
          <w:rStyle w:val="a4"/>
          <w:rFonts w:ascii="Times New Roman" w:hAnsi="Times New Roman" w:cs="Times New Roman"/>
          <w:sz w:val="24"/>
          <w:szCs w:val="24"/>
        </w:rPr>
        <w:t>п</w:t>
      </w:r>
      <w:proofErr w:type="gramEnd"/>
      <w:r w:rsidRPr="00B60BB2">
        <w:rPr>
          <w:rStyle w:val="a4"/>
          <w:rFonts w:ascii="Times New Roman" w:hAnsi="Times New Roman" w:cs="Times New Roman"/>
          <w:sz w:val="24"/>
          <w:szCs w:val="24"/>
        </w:rPr>
        <w:t>ідтвердження відповідності учасника встановленим кваліфікаційним вимогам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7.1. Копія Статуту або іншого установчого документу;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7.2. Копія витягу (виписки) з ЄДРПОУ;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7.3. Копія витягу з реєстру платників ПДВ або копія витягу з реєстру платників єдиного податку;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7.4. Довідка про відсутність заборгованості у сплаті податків і зборів (обов’язкових платежів),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видана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органами державної фіскальної служби, сформована не раніше, ніж за 10 днів до дня проведення конкурсу;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7.5. Повна інформаційна довідка з Єдиного реєстру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ідприємств, щодо яких порушено провадження у справі про банкрутство, сформована не раніше, ніж за 10 днів до дня проведення конкурсу;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7.6.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ідтвердження повноважень представника Учасника конкурсного відбору (наказ про призначення або копія витягу із протоколу Зборів засновників);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7.7. Копія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штатного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розпису;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7.8. Відомості про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матер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іально-технічну базу;</w:t>
      </w:r>
    </w:p>
    <w:p w:rsidR="00B60BB2" w:rsidRPr="00B60BB2" w:rsidRDefault="00B60BB2" w:rsidP="00B60BB2">
      <w:pPr>
        <w:shd w:val="clear" w:color="auto" w:fill="FFFFFF"/>
        <w:spacing w:after="0"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7.10. Копії діючих аналогічних договорі</w:t>
      </w:r>
      <w:proofErr w:type="gramStart"/>
      <w:r w:rsidRPr="00B60BB2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в</w:t>
      </w:r>
      <w:proofErr w:type="gramEnd"/>
      <w:r w:rsidRPr="00B60BB2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про впровадження єдиної міської системи управління </w:t>
      </w:r>
      <w:proofErr w:type="gramStart"/>
      <w:r w:rsidRPr="00B60BB2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та</w:t>
      </w:r>
      <w:proofErr w:type="gramEnd"/>
      <w:r w:rsidRPr="00B60BB2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супутникового моніторингу пасажирського транспорту загального користування з виконавчими комітетами міських рад або міськими диспетчерськими центрами в інших містах (крім інформації, що становить комерційну таємницю).</w:t>
      </w:r>
    </w:p>
    <w:p w:rsidR="00B60BB2" w:rsidRPr="00B60BB2" w:rsidRDefault="00B60BB2" w:rsidP="00B60BB2">
      <w:pPr>
        <w:shd w:val="clear" w:color="auto" w:fill="FFFFFF"/>
        <w:spacing w:after="0"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7.11. Рекомендаційні листи від виконавчих комітетів міських рад або міських диспетчерських центрів з оцінкою виконання Учасником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конкурсного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відбору діючих аналогічних договорів на впровадження єдиної міської системи диспетчеризації та супутникового моніторингу пасажирського транспорту загального користування.</w:t>
      </w:r>
    </w:p>
    <w:p w:rsidR="00B60BB2" w:rsidRPr="00B60BB2" w:rsidRDefault="00B60BB2" w:rsidP="00B60BB2">
      <w:pPr>
        <w:shd w:val="clear" w:color="auto" w:fill="FFFFFF"/>
        <w:spacing w:after="0"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7.12. Поетапний план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ідприємства, щодо впровадження Системи, у тому числі поставки та монтажу технічних засобів, програмного забезпечення, забезпечення віддаленого контролю за транспортними засобами, встановлення павільйонів зупинок </w:t>
      </w:r>
      <w:r w:rsidRPr="00B60BB2">
        <w:rPr>
          <w:rFonts w:ascii="Times New Roman" w:hAnsi="Times New Roman" w:cs="Times New Roman"/>
          <w:sz w:val="24"/>
          <w:szCs w:val="24"/>
        </w:rPr>
        <w:lastRenderedPageBreak/>
        <w:t xml:space="preserve">громадського транспорту </w:t>
      </w:r>
      <w:r w:rsidRPr="00B60BB2">
        <w:rPr>
          <w:rStyle w:val="a4"/>
          <w:rFonts w:ascii="Times New Roman" w:eastAsia="Microsoft YaHei" w:hAnsi="Times New Roman" w:cs="Times New Roman"/>
          <w:b w:val="0"/>
          <w:bCs w:val="0"/>
          <w:sz w:val="24"/>
          <w:szCs w:val="24"/>
          <w:lang w:eastAsia="uk-UA"/>
        </w:rPr>
        <w:t>з табло-прогнозування часу фактичного прибуття транспорту</w:t>
      </w:r>
      <w:r w:rsidRPr="00B60BB2">
        <w:rPr>
          <w:rFonts w:ascii="Times New Roman" w:hAnsi="Times New Roman" w:cs="Times New Roman"/>
          <w:sz w:val="24"/>
          <w:szCs w:val="24"/>
        </w:rPr>
        <w:t>, одержання статистичних та звітних даних та інше.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7.13. Копії дозвільної, ліцензійної та правовстановлюючої документації Учасника конкурсного відбору відповідно до п. 8.3. даного Порядку;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7.14. Учасник конкурсного відбору засвідчує вірність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іх копій документів підписом представника та печаткою (у разі використання).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0BB2" w:rsidRPr="00B60BB2" w:rsidRDefault="00B60BB2" w:rsidP="00B60BB2">
      <w:pPr>
        <w:shd w:val="clear" w:color="auto" w:fill="FFFFFF"/>
        <w:spacing w:before="120" w:after="0" w:line="276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60BB2">
        <w:rPr>
          <w:rStyle w:val="a4"/>
          <w:rFonts w:ascii="Times New Roman" w:hAnsi="Times New Roman" w:cs="Times New Roman"/>
          <w:sz w:val="24"/>
          <w:szCs w:val="24"/>
        </w:rPr>
        <w:t xml:space="preserve">8. Загальні вимоги </w:t>
      </w:r>
      <w:proofErr w:type="gramStart"/>
      <w:r w:rsidRPr="00B60BB2">
        <w:rPr>
          <w:rStyle w:val="a4"/>
          <w:rFonts w:ascii="Times New Roman" w:hAnsi="Times New Roman" w:cs="Times New Roman"/>
          <w:sz w:val="24"/>
          <w:szCs w:val="24"/>
        </w:rPr>
        <w:t>п</w:t>
      </w:r>
      <w:proofErr w:type="gramEnd"/>
      <w:r w:rsidRPr="00B60BB2">
        <w:rPr>
          <w:rStyle w:val="a4"/>
          <w:rFonts w:ascii="Times New Roman" w:hAnsi="Times New Roman" w:cs="Times New Roman"/>
          <w:sz w:val="24"/>
          <w:szCs w:val="24"/>
        </w:rPr>
        <w:t>ідключення Обладнання до Системи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Style w:val="translation-chunk"/>
          <w:rFonts w:ascii="Times New Roman" w:hAnsi="Times New Roman" w:cs="Times New Roman"/>
          <w:sz w:val="24"/>
          <w:szCs w:val="24"/>
          <w:shd w:val="clear" w:color="auto" w:fill="FFFFFF"/>
        </w:rPr>
        <w:t xml:space="preserve">8.1.   Обладнання повинно мати можливість GPS-моніторингу і контролю транспортного засобу в режимі </w:t>
      </w:r>
      <w:r w:rsidRPr="00B60BB2">
        <w:rPr>
          <w:rStyle w:val="translation-chunk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on</w:t>
      </w:r>
      <w:r w:rsidRPr="00B60BB2">
        <w:rPr>
          <w:rStyle w:val="translation-chunk"/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B60BB2">
        <w:rPr>
          <w:rStyle w:val="translation-chunk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line</w:t>
      </w:r>
      <w:r w:rsidRPr="00B60BB2">
        <w:rPr>
          <w:rStyle w:val="translation-chunk"/>
          <w:rFonts w:ascii="Times New Roman" w:hAnsi="Times New Roman" w:cs="Times New Roman"/>
          <w:sz w:val="24"/>
          <w:szCs w:val="24"/>
          <w:shd w:val="clear" w:color="auto" w:fill="FFFFFF"/>
        </w:rPr>
        <w:t xml:space="preserve"> з </w:t>
      </w:r>
      <w:proofErr w:type="gramStart"/>
      <w:r w:rsidRPr="00B60BB2">
        <w:rPr>
          <w:rStyle w:val="translation-chunk"/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Pr="00B60BB2">
        <w:rPr>
          <w:rStyle w:val="translation-chunk"/>
          <w:rFonts w:ascii="Times New Roman" w:hAnsi="Times New Roman" w:cs="Times New Roman"/>
          <w:sz w:val="24"/>
          <w:szCs w:val="24"/>
          <w:shd w:val="clear" w:color="auto" w:fill="FFFFFF"/>
        </w:rPr>
        <w:t>ідтримкою підключення додаткових датчиків та відповідати характеристикам, зазначеним у Таблиці 1.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0BB2" w:rsidRPr="00B60BB2" w:rsidRDefault="00B60BB2" w:rsidP="00B60B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Таблиця 1</w:t>
      </w:r>
    </w:p>
    <w:p w:rsidR="00B60BB2" w:rsidRPr="00B60BB2" w:rsidRDefault="00B60BB2" w:rsidP="00B60B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b/>
          <w:bCs/>
          <w:sz w:val="24"/>
          <w:szCs w:val="24"/>
        </w:rPr>
        <w:t>Характеристики GPS/GSM Обладнання</w:t>
      </w:r>
    </w:p>
    <w:p w:rsidR="00B60BB2" w:rsidRPr="00B60BB2" w:rsidRDefault="00B60BB2" w:rsidP="00B60BB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857" w:type="dxa"/>
        <w:tblInd w:w="-110" w:type="dxa"/>
        <w:tblLayout w:type="fixed"/>
        <w:tblCellMar>
          <w:top w:w="53" w:type="dxa"/>
          <w:right w:w="90" w:type="dxa"/>
        </w:tblCellMar>
        <w:tblLook w:val="0000"/>
      </w:tblPr>
      <w:tblGrid>
        <w:gridCol w:w="549"/>
        <w:gridCol w:w="4946"/>
        <w:gridCol w:w="4362"/>
      </w:tblGrid>
      <w:tr w:rsidR="00B60BB2" w:rsidRPr="00B60BB2" w:rsidTr="00B60BB2">
        <w:trPr>
          <w:trHeight w:val="23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Параметри 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Характеристики </w:t>
            </w:r>
          </w:p>
        </w:tc>
      </w:tr>
      <w:tr w:rsidR="00B60BB2" w:rsidRPr="00B60BB2" w:rsidTr="00B60BB2">
        <w:trPr>
          <w:trHeight w:val="23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 xml:space="preserve">Стандарт передачі даних 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 xml:space="preserve">GSM 900/1800 </w:t>
            </w:r>
          </w:p>
        </w:tc>
      </w:tr>
      <w:tr w:rsidR="00B60BB2" w:rsidRPr="00B60BB2" w:rsidTr="00B60BB2">
        <w:trPr>
          <w:trHeight w:val="23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Канали</w:t>
            </w:r>
            <w:proofErr w:type="gramEnd"/>
            <w:r w:rsidRPr="00B60BB2">
              <w:rPr>
                <w:rFonts w:ascii="Times New Roman" w:hAnsi="Times New Roman" w:cs="Times New Roman"/>
                <w:sz w:val="24"/>
                <w:szCs w:val="24"/>
              </w:rPr>
              <w:t xml:space="preserve"> зв’язку 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 xml:space="preserve">GPRS, SMS </w:t>
            </w:r>
          </w:p>
        </w:tc>
      </w:tr>
      <w:tr w:rsidR="00B60BB2" w:rsidRPr="00B60BB2" w:rsidTr="00B60BB2">
        <w:trPr>
          <w:trHeight w:val="23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Клас GPRS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60BB2" w:rsidRPr="00B60BB2" w:rsidTr="00B60BB2">
        <w:trPr>
          <w:trHeight w:val="23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Тип навігаційної системи</w:t>
            </w:r>
          </w:p>
        </w:tc>
        <w:tc>
          <w:tcPr>
            <w:tcW w:w="4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left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GPS </w:t>
            </w: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B60B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Glonass/GPS, LBS </w:t>
            </w:r>
          </w:p>
        </w:tc>
      </w:tr>
      <w:tr w:rsidR="00B60BB2" w:rsidRPr="00B60BB2" w:rsidTr="00B60BB2">
        <w:trPr>
          <w:trHeight w:val="23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GPS и GSM антени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Внутрішні</w:t>
            </w:r>
          </w:p>
        </w:tc>
      </w:tr>
      <w:tr w:rsidR="00B60BB2" w:rsidRPr="00B60BB2" w:rsidTr="00B60BB2">
        <w:trPr>
          <w:trHeight w:val="23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 xml:space="preserve">Цифрові інтерфейси 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 485</w:t>
            </w:r>
          </w:p>
        </w:tc>
      </w:tr>
      <w:tr w:rsidR="00B60BB2" w:rsidRPr="00B60BB2" w:rsidTr="00B60BB2">
        <w:trPr>
          <w:trHeight w:val="23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Датчик руху</w:t>
            </w:r>
          </w:p>
        </w:tc>
        <w:tc>
          <w:tcPr>
            <w:tcW w:w="4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Акселерометр</w:t>
            </w:r>
          </w:p>
        </w:tc>
      </w:tr>
      <w:tr w:rsidR="00B60BB2" w:rsidRPr="00B60BB2" w:rsidTr="00B60BB2">
        <w:trPr>
          <w:trHeight w:val="23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Кількість SIM карт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BB2" w:rsidRPr="00B60BB2" w:rsidTr="00B60BB2">
        <w:trPr>
          <w:trHeight w:val="23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Кількість універсальних вході</w:t>
            </w:r>
            <w:proofErr w:type="gramStart"/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B60BB2" w:rsidRPr="00B60BB2" w:rsidTr="00B60BB2">
        <w:trPr>
          <w:trHeight w:val="23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 дискретних входів з активним «0» </w:t>
            </w:r>
          </w:p>
        </w:tc>
        <w:tc>
          <w:tcPr>
            <w:tcW w:w="4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60BB2" w:rsidRPr="00B60BB2" w:rsidTr="00B60BB2">
        <w:trPr>
          <w:trHeight w:val="23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4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 дискретних входів з </w:t>
            </w:r>
            <w:proofErr w:type="gramStart"/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активною</w:t>
            </w:r>
            <w:proofErr w:type="gramEnd"/>
            <w:r w:rsidRPr="00B60BB2">
              <w:rPr>
                <w:rFonts w:ascii="Times New Roman" w:hAnsi="Times New Roman" w:cs="Times New Roman"/>
                <w:sz w:val="24"/>
                <w:szCs w:val="24"/>
              </w:rPr>
              <w:t xml:space="preserve"> «1» </w:t>
            </w:r>
          </w:p>
        </w:tc>
        <w:tc>
          <w:tcPr>
            <w:tcW w:w="4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B60BB2" w:rsidRPr="00B60BB2" w:rsidTr="00B60BB2">
        <w:trPr>
          <w:trHeight w:val="23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Кількість дискретних виходів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B60BB2" w:rsidRPr="00B60BB2" w:rsidTr="00B60BB2">
        <w:trPr>
          <w:trHeight w:val="23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Діапазон напруги дискретних вході</w:t>
            </w:r>
            <w:proofErr w:type="gramStart"/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Від 0</w:t>
            </w:r>
            <w:proofErr w:type="gramStart"/>
            <w:r w:rsidRPr="00B60BB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B60BB2">
              <w:rPr>
                <w:rFonts w:ascii="Times New Roman" w:hAnsi="Times New Roman" w:cs="Times New Roman"/>
                <w:sz w:val="24"/>
                <w:szCs w:val="24"/>
              </w:rPr>
              <w:t xml:space="preserve"> до 40 В</w:t>
            </w:r>
          </w:p>
        </w:tc>
      </w:tr>
      <w:tr w:rsidR="00B60BB2" w:rsidRPr="00B60BB2" w:rsidTr="00B60BB2">
        <w:trPr>
          <w:trHeight w:val="23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Тип дискретних виході</w:t>
            </w:r>
            <w:proofErr w:type="gramStart"/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Відкритий колектор</w:t>
            </w:r>
          </w:p>
        </w:tc>
      </w:tr>
      <w:tr w:rsidR="00B60BB2" w:rsidRPr="00B60BB2" w:rsidTr="00B60BB2">
        <w:trPr>
          <w:trHeight w:val="23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Максимальний струм навантаження дискретних виході</w:t>
            </w:r>
            <w:proofErr w:type="gramStart"/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proofErr w:type="gramStart"/>
            <w:r w:rsidRPr="00B60BB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B60BB2" w:rsidRPr="00B60BB2" w:rsidTr="00B60BB2">
        <w:trPr>
          <w:trHeight w:val="23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Діапазон напруги універсальних вході</w:t>
            </w:r>
            <w:proofErr w:type="gramStart"/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Від 0</w:t>
            </w:r>
            <w:proofErr w:type="gramStart"/>
            <w:r w:rsidRPr="00B60BB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B60BB2">
              <w:rPr>
                <w:rFonts w:ascii="Times New Roman" w:hAnsi="Times New Roman" w:cs="Times New Roman"/>
                <w:sz w:val="24"/>
                <w:szCs w:val="24"/>
              </w:rPr>
              <w:t xml:space="preserve"> до 27 В</w:t>
            </w:r>
          </w:p>
        </w:tc>
      </w:tr>
      <w:tr w:rsidR="00B60BB2" w:rsidRPr="00B60BB2" w:rsidTr="00B60BB2">
        <w:trPr>
          <w:trHeight w:val="23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Тип живлення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 xml:space="preserve">Постійне від мережі </w:t>
            </w:r>
          </w:p>
        </w:tc>
      </w:tr>
      <w:tr w:rsidR="00B60BB2" w:rsidRPr="00B60BB2" w:rsidTr="00B60BB2">
        <w:trPr>
          <w:trHeight w:val="23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Ємність АКБ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130 mAh</w:t>
            </w:r>
          </w:p>
        </w:tc>
      </w:tr>
      <w:tr w:rsidR="00B60BB2" w:rsidRPr="00B60BB2" w:rsidTr="00B60BB2">
        <w:trPr>
          <w:trHeight w:val="23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Напруга живлення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Від 6</w:t>
            </w:r>
            <w:proofErr w:type="gramStart"/>
            <w:r w:rsidRPr="00B60BB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B60BB2">
              <w:rPr>
                <w:rFonts w:ascii="Times New Roman" w:hAnsi="Times New Roman" w:cs="Times New Roman"/>
                <w:sz w:val="24"/>
                <w:szCs w:val="24"/>
              </w:rPr>
              <w:t xml:space="preserve"> до 36 В</w:t>
            </w:r>
          </w:p>
        </w:tc>
      </w:tr>
      <w:tr w:rsidR="00B60BB2" w:rsidRPr="00B60BB2" w:rsidTr="00B60BB2">
        <w:trPr>
          <w:trHeight w:val="23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Середній споживаний струм (12В)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0 мА</w:t>
            </w:r>
          </w:p>
        </w:tc>
      </w:tr>
      <w:tr w:rsidR="00B60BB2" w:rsidRPr="00B60BB2" w:rsidTr="00B60BB2">
        <w:trPr>
          <w:trHeight w:val="23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Об’є</w:t>
            </w:r>
            <w:proofErr w:type="gramStart"/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B60BB2">
              <w:rPr>
                <w:rFonts w:ascii="Times New Roman" w:hAnsi="Times New Roman" w:cs="Times New Roman"/>
                <w:sz w:val="24"/>
                <w:szCs w:val="24"/>
              </w:rPr>
              <w:t xml:space="preserve"> енергонезалежної пам’яті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hd w:val="clear" w:color="auto" w:fill="FFFFFF"/>
              <w:snapToGrid w:val="0"/>
              <w:spacing w:after="0" w:line="240" w:lineRule="atLeast"/>
              <w:ind w:lef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2 МБ (або 50000 записів)</w:t>
            </w:r>
          </w:p>
        </w:tc>
      </w:tr>
      <w:tr w:rsidR="00B60BB2" w:rsidRPr="00B60BB2" w:rsidTr="00B60BB2">
        <w:trPr>
          <w:trHeight w:val="23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Робоча температура</w:t>
            </w:r>
          </w:p>
        </w:tc>
        <w:tc>
          <w:tcPr>
            <w:tcW w:w="4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hd w:val="clear" w:color="auto" w:fill="FFFFFF"/>
              <w:snapToGrid w:val="0"/>
              <w:spacing w:after="0" w:line="240" w:lineRule="atLeast"/>
              <w:ind w:lef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Від -30</w:t>
            </w:r>
            <w:proofErr w:type="gramStart"/>
            <w:r w:rsidRPr="00B60BB2">
              <w:rPr>
                <w:rFonts w:ascii="Times New Roman" w:hAnsi="Times New Roman" w:cs="Times New Roman"/>
                <w:sz w:val="24"/>
                <w:szCs w:val="24"/>
              </w:rPr>
              <w:t xml:space="preserve"> °С</w:t>
            </w:r>
            <w:proofErr w:type="gramEnd"/>
            <w:r w:rsidRPr="00B60BB2">
              <w:rPr>
                <w:rFonts w:ascii="Times New Roman" w:hAnsi="Times New Roman" w:cs="Times New Roman"/>
                <w:sz w:val="24"/>
                <w:szCs w:val="24"/>
              </w:rPr>
              <w:t xml:space="preserve"> до +80 °С</w:t>
            </w:r>
          </w:p>
        </w:tc>
      </w:tr>
      <w:tr w:rsidR="00B60BB2" w:rsidRPr="00B60BB2" w:rsidTr="00B60BB2">
        <w:trPr>
          <w:trHeight w:val="23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Відносна вологість повітря</w:t>
            </w:r>
          </w:p>
        </w:tc>
        <w:tc>
          <w:tcPr>
            <w:tcW w:w="4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hd w:val="clear" w:color="auto" w:fill="FFFFFF"/>
              <w:snapToGrid w:val="0"/>
              <w:spacing w:after="0" w:line="240" w:lineRule="atLeast"/>
              <w:ind w:lef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>(</w:t>
            </w: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 xml:space="preserve">80±15)% </w:t>
            </w:r>
          </w:p>
        </w:tc>
      </w:tr>
      <w:tr w:rsidR="00B60BB2" w:rsidRPr="00B60BB2" w:rsidTr="00B60BB2">
        <w:trPr>
          <w:trHeight w:val="23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 xml:space="preserve">Габаритні розміри (Д х </w:t>
            </w:r>
            <w:proofErr w:type="gramStart"/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B60BB2">
              <w:rPr>
                <w:rFonts w:ascii="Times New Roman" w:hAnsi="Times New Roman" w:cs="Times New Roman"/>
                <w:sz w:val="24"/>
                <w:szCs w:val="24"/>
              </w:rPr>
              <w:t xml:space="preserve"> х В)</w:t>
            </w:r>
          </w:p>
        </w:tc>
        <w:tc>
          <w:tcPr>
            <w:tcW w:w="4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hd w:val="clear" w:color="auto" w:fill="FFFFFF"/>
              <w:snapToGrid w:val="0"/>
              <w:spacing w:after="0" w:line="240" w:lineRule="atLeast"/>
              <w:ind w:lef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77х96х14</w:t>
            </w:r>
          </w:p>
        </w:tc>
      </w:tr>
      <w:tr w:rsidR="00B60BB2" w:rsidRPr="00B60BB2" w:rsidTr="00B60BB2">
        <w:trPr>
          <w:trHeight w:val="23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0B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Клас захисту корпусу</w:t>
            </w:r>
          </w:p>
        </w:tc>
        <w:tc>
          <w:tcPr>
            <w:tcW w:w="4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widowControl w:val="0"/>
              <w:shd w:val="clear" w:color="auto" w:fill="FFFFFF"/>
              <w:snapToGrid w:val="0"/>
              <w:spacing w:after="0" w:line="240" w:lineRule="atLeast"/>
              <w:ind w:lef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IP 54</w:t>
            </w:r>
          </w:p>
        </w:tc>
      </w:tr>
    </w:tbl>
    <w:p w:rsidR="00B60BB2" w:rsidRPr="00B60BB2" w:rsidRDefault="00B60BB2" w:rsidP="00B60BB2">
      <w:pPr>
        <w:spacing w:after="0"/>
        <w:rPr>
          <w:rFonts w:ascii="Times New Roman" w:eastAsia="SimSun" w:hAnsi="Times New Roman" w:cs="Times New Roman"/>
          <w:kern w:val="1"/>
          <w:sz w:val="24"/>
          <w:szCs w:val="24"/>
          <w:lang w:bidi="hi-IN"/>
        </w:rPr>
      </w:pP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8.2. Вимоги до комплектації Обладнання.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До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базового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комплекту постачання Обладнання мають входити: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’єднувальний кабель;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lastRenderedPageBreak/>
        <w:t>- Технічний паспорт;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- Пакувальна коробка.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- Декларація відповідності якості пристрою.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- Гарантійний лист на обслуговування обладнання терміном не менше ніж 12 місяців з моменту введення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його в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експлуатацію.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8.3. Вимоги до дозвільної документації на Обладнання.</w:t>
      </w: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ідтвердження легітимності використання пропонованого Обладнання Учасник конкурсного відбору повинен надати такі документи:</w:t>
      </w: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- Повідомлення про внесення інформації до Реєстру радіоелектронних засобі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та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випромінювальних пристроїв, що можуть застосовуватися на території України в смугах радіочастот загального використання;</w:t>
      </w:r>
    </w:p>
    <w:p w:rsidR="00B60BB2" w:rsidRPr="00B60BB2" w:rsidRDefault="00B60BB2" w:rsidP="00B60BB2">
      <w:pPr>
        <w:pStyle w:val="ListParagraph"/>
        <w:numPr>
          <w:ilvl w:val="0"/>
          <w:numId w:val="4"/>
        </w:numPr>
        <w:tabs>
          <w:tab w:val="left" w:pos="967"/>
          <w:tab w:val="left" w:pos="1133"/>
        </w:tabs>
        <w:ind w:left="0" w:firstLine="680"/>
        <w:jc w:val="both"/>
        <w:rPr>
          <w:sz w:val="24"/>
          <w:szCs w:val="24"/>
        </w:rPr>
      </w:pPr>
      <w:r w:rsidRPr="00B60BB2">
        <w:rPr>
          <w:sz w:val="24"/>
          <w:szCs w:val="24"/>
        </w:rPr>
        <w:t>Висновок СЕС на GPS-пристрої про відповідність радіоелектронного обладнання вимогам діючого санітарного законодавства</w:t>
      </w:r>
      <w:r w:rsidRPr="00B60BB2">
        <w:rPr>
          <w:spacing w:val="-3"/>
          <w:sz w:val="24"/>
          <w:szCs w:val="24"/>
        </w:rPr>
        <w:t xml:space="preserve"> </w:t>
      </w:r>
      <w:r w:rsidRPr="00B60BB2">
        <w:rPr>
          <w:sz w:val="24"/>
          <w:szCs w:val="24"/>
        </w:rPr>
        <w:t>України;</w:t>
      </w:r>
    </w:p>
    <w:p w:rsidR="00B60BB2" w:rsidRPr="00B60BB2" w:rsidRDefault="00B60BB2" w:rsidP="00B60BB2">
      <w:pPr>
        <w:pStyle w:val="ListParagraph"/>
        <w:numPr>
          <w:ilvl w:val="0"/>
          <w:numId w:val="4"/>
        </w:numPr>
        <w:tabs>
          <w:tab w:val="left" w:pos="967"/>
        </w:tabs>
        <w:ind w:left="0" w:firstLine="737"/>
        <w:jc w:val="both"/>
        <w:rPr>
          <w:sz w:val="24"/>
          <w:szCs w:val="24"/>
        </w:rPr>
      </w:pPr>
      <w:r w:rsidRPr="00B60BB2">
        <w:rPr>
          <w:sz w:val="24"/>
          <w:szCs w:val="24"/>
        </w:rPr>
        <w:t>Висновок СЕС на технічні умови про відповідність радіоелектронного обладнання вимогам діючого санітарного законодавства</w:t>
      </w:r>
      <w:r w:rsidRPr="00B60BB2">
        <w:rPr>
          <w:spacing w:val="-3"/>
          <w:sz w:val="24"/>
          <w:szCs w:val="24"/>
        </w:rPr>
        <w:t xml:space="preserve"> </w:t>
      </w:r>
      <w:r w:rsidRPr="00B60BB2">
        <w:rPr>
          <w:sz w:val="24"/>
          <w:szCs w:val="24"/>
        </w:rPr>
        <w:t>України;</w:t>
      </w: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- Листи Українського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Державного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центру радіочастот або відповідного сертифікаційного центру про погодження технічних умов на виготовлення модулів GPS/GSM;</w:t>
      </w: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- Декларація відповідності пристрою спостереження за рухомими об’єктами;</w:t>
      </w: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- Сертифікат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ідження конструкції пристрою спостереження за рухомими об’єктами;</w:t>
      </w: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- Якщо Учасник конкурсного відбору не є розробником або імпортером обладнання, він має подати документ на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ідтвердження права розповсюджувати, встановлювати, налаштовувати, обслуговувати, експлуатувати тощо обладнання (дилерський сертифікат або гарантійний лист виробника чи імпортера);</w:t>
      </w: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- Паспорт якості, технічний паспорт або інший аналогічний документ українською мовою від виробника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чи їх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копії.</w:t>
      </w: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8.4. Учасник конкурсного відбору</w:t>
      </w:r>
      <w:r w:rsidRPr="00B60BB2">
        <w:rPr>
          <w:rFonts w:ascii="Times New Roman" w:hAnsi="Times New Roman" w:cs="Times New Roman"/>
          <w:bCs/>
          <w:sz w:val="24"/>
          <w:szCs w:val="24"/>
        </w:rPr>
        <w:t xml:space="preserve"> повинен продемонструвати відповідність пропонованого Обладнання </w:t>
      </w:r>
      <w:proofErr w:type="gramStart"/>
      <w:r w:rsidRPr="00B60BB2">
        <w:rPr>
          <w:rFonts w:ascii="Times New Roman" w:hAnsi="Times New Roman" w:cs="Times New Roman"/>
          <w:bCs/>
          <w:sz w:val="24"/>
          <w:szCs w:val="24"/>
        </w:rPr>
        <w:t>вс</w:t>
      </w:r>
      <w:proofErr w:type="gramEnd"/>
      <w:r w:rsidRPr="00B60BB2">
        <w:rPr>
          <w:rFonts w:ascii="Times New Roman" w:hAnsi="Times New Roman" w:cs="Times New Roman"/>
          <w:bCs/>
          <w:sz w:val="24"/>
          <w:szCs w:val="24"/>
        </w:rPr>
        <w:t xml:space="preserve">ім вказаним вимогам до Обладнання супутникового моніторингу. Неможливість демонстрації прирівнюється </w:t>
      </w:r>
      <w:proofErr w:type="gramStart"/>
      <w:r w:rsidRPr="00B60BB2">
        <w:rPr>
          <w:rFonts w:ascii="Times New Roman" w:hAnsi="Times New Roman" w:cs="Times New Roman"/>
          <w:bCs/>
          <w:sz w:val="24"/>
          <w:szCs w:val="24"/>
        </w:rPr>
        <w:t>до</w:t>
      </w:r>
      <w:proofErr w:type="gramEnd"/>
      <w:r w:rsidRPr="00B60BB2">
        <w:rPr>
          <w:rFonts w:ascii="Times New Roman" w:hAnsi="Times New Roman" w:cs="Times New Roman"/>
          <w:bCs/>
          <w:sz w:val="24"/>
          <w:szCs w:val="24"/>
        </w:rPr>
        <w:t xml:space="preserve"> відсутності технічної можливості або відповідної функції.</w:t>
      </w: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Style w:val="a4"/>
          <w:rFonts w:ascii="Times New Roman" w:hAnsi="Times New Roman" w:cs="Times New Roman"/>
          <w:sz w:val="24"/>
          <w:szCs w:val="24"/>
        </w:rPr>
        <w:t>9. Вимоги до постачання та введення в експлуатацію Обладнання та Системи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Style w:val="translation-chunk"/>
          <w:rFonts w:ascii="Times New Roman" w:hAnsi="Times New Roman" w:cs="Times New Roman"/>
          <w:sz w:val="24"/>
          <w:szCs w:val="24"/>
          <w:shd w:val="clear" w:color="auto" w:fill="FFFFFF"/>
        </w:rPr>
        <w:t xml:space="preserve">9.1. У разі перемоги, учасник </w:t>
      </w:r>
      <w:proofErr w:type="gramStart"/>
      <w:r w:rsidRPr="00B60BB2">
        <w:rPr>
          <w:rStyle w:val="translation-chunk"/>
          <w:rFonts w:ascii="Times New Roman" w:hAnsi="Times New Roman" w:cs="Times New Roman"/>
          <w:sz w:val="24"/>
          <w:szCs w:val="24"/>
          <w:shd w:val="clear" w:color="auto" w:fill="FFFFFF"/>
        </w:rPr>
        <w:t>конкурсного</w:t>
      </w:r>
      <w:proofErr w:type="gramEnd"/>
      <w:r w:rsidRPr="00B60BB2">
        <w:rPr>
          <w:rStyle w:val="translation-chunk"/>
          <w:rFonts w:ascii="Times New Roman" w:hAnsi="Times New Roman" w:cs="Times New Roman"/>
          <w:sz w:val="24"/>
          <w:szCs w:val="24"/>
          <w:shd w:val="clear" w:color="auto" w:fill="FFFFFF"/>
        </w:rPr>
        <w:t xml:space="preserve"> відбору</w:t>
      </w:r>
      <w:r w:rsidRPr="00B60BB2">
        <w:rPr>
          <w:rFonts w:ascii="Times New Roman" w:hAnsi="Times New Roman" w:cs="Times New Roman"/>
          <w:sz w:val="24"/>
          <w:szCs w:val="24"/>
        </w:rPr>
        <w:t xml:space="preserve"> повинен: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9.1.1. безкоштовно встановити Організатору пасажирських перевезень програмну частину Системи “робоче місце” з доступом до Системи.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9.1.2.</w:t>
      </w:r>
      <w:r w:rsidRPr="00B60BB2">
        <w:rPr>
          <w:rStyle w:val="translation-chunk"/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Протягом 3-ох місяців з моменту </w:t>
      </w:r>
      <w:proofErr w:type="gramStart"/>
      <w:r w:rsidRPr="00B60BB2">
        <w:rPr>
          <w:rStyle w:val="translation-chunk"/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Pr="00B60BB2">
        <w:rPr>
          <w:rStyle w:val="translation-chunk"/>
          <w:rFonts w:ascii="Times New Roman" w:hAnsi="Times New Roman" w:cs="Times New Roman"/>
          <w:sz w:val="24"/>
          <w:szCs w:val="24"/>
          <w:shd w:val="clear" w:color="auto" w:fill="FFFFFF"/>
        </w:rPr>
        <w:t xml:space="preserve">ідписання договору для </w:t>
      </w:r>
      <w:r w:rsidRPr="00B60BB2">
        <w:rPr>
          <w:rStyle w:val="a4"/>
          <w:rFonts w:ascii="Times New Roman" w:hAnsi="Times New Roman" w:cs="Times New Roman"/>
          <w:b w:val="0"/>
          <w:sz w:val="24"/>
          <w:szCs w:val="24"/>
        </w:rPr>
        <w:t>впровадження єдиної міської системи управління та супутникового моніторингу пасажирського транспорту загального користування в м. Бровари</w:t>
      </w:r>
      <w:r w:rsidRPr="00B60BB2">
        <w:rPr>
          <w:rStyle w:val="translation-chunk"/>
          <w:rFonts w:ascii="Times New Roman" w:hAnsi="Times New Roman" w:cs="Times New Roman"/>
          <w:sz w:val="24"/>
          <w:szCs w:val="24"/>
          <w:shd w:val="clear" w:color="auto" w:fill="FFFFFF"/>
        </w:rPr>
        <w:t>, налаштувати та ввести Систему в експлуатацію. Оплата за встановлення Обладнання на ТЗ</w:t>
      </w:r>
      <w:proofErr w:type="gramStart"/>
      <w:r w:rsidRPr="00B60BB2">
        <w:rPr>
          <w:rStyle w:val="translation-chunk"/>
          <w:rFonts w:ascii="Times New Roman" w:hAnsi="Times New Roman" w:cs="Times New Roman"/>
          <w:sz w:val="24"/>
          <w:szCs w:val="24"/>
          <w:shd w:val="clear" w:color="auto" w:fill="FFFFFF"/>
        </w:rPr>
        <w:t xml:space="preserve"> П</w:t>
      </w:r>
      <w:proofErr w:type="gramEnd"/>
      <w:r w:rsidRPr="00B60BB2">
        <w:rPr>
          <w:rStyle w:val="translation-chunk"/>
          <w:rFonts w:ascii="Times New Roman" w:hAnsi="Times New Roman" w:cs="Times New Roman"/>
          <w:sz w:val="24"/>
          <w:szCs w:val="24"/>
          <w:shd w:val="clear" w:color="auto" w:fill="FFFFFF"/>
        </w:rPr>
        <w:t>еревізників та його щомісячне обслуговування проводиться за рахунок коштів Перевізників на основі договорів</w:t>
      </w:r>
      <w:r w:rsidRPr="00B60BB2">
        <w:rPr>
          <w:rStyle w:val="translation-chunk"/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,</w:t>
      </w:r>
      <w:r w:rsidRPr="00B60BB2">
        <w:rPr>
          <w:rStyle w:val="translation-chunk"/>
          <w:rFonts w:ascii="Times New Roman" w:hAnsi="Times New Roman" w:cs="Times New Roman"/>
          <w:sz w:val="24"/>
          <w:szCs w:val="24"/>
          <w:shd w:val="clear" w:color="auto" w:fill="FFFFFF"/>
        </w:rPr>
        <w:t xml:space="preserve"> укладених до моменту введення Системи в експлуатацію.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Style w:val="translation-chunk"/>
          <w:rFonts w:ascii="Times New Roman" w:hAnsi="Times New Roman" w:cs="Times New Roman"/>
          <w:sz w:val="24"/>
          <w:szCs w:val="24"/>
          <w:shd w:val="clear" w:color="auto" w:fill="FFFFFF"/>
        </w:rPr>
        <w:t>9.2. Встановлення Обладнання на ТЗ</w:t>
      </w:r>
      <w:proofErr w:type="gramStart"/>
      <w:r w:rsidRPr="00B60BB2">
        <w:rPr>
          <w:rStyle w:val="translation-chunk"/>
          <w:rFonts w:ascii="Times New Roman" w:hAnsi="Times New Roman" w:cs="Times New Roman"/>
          <w:sz w:val="24"/>
          <w:szCs w:val="24"/>
          <w:shd w:val="clear" w:color="auto" w:fill="FFFFFF"/>
        </w:rPr>
        <w:t xml:space="preserve"> П</w:t>
      </w:r>
      <w:proofErr w:type="gramEnd"/>
      <w:r w:rsidRPr="00B60BB2">
        <w:rPr>
          <w:rStyle w:val="translation-chunk"/>
          <w:rFonts w:ascii="Times New Roman" w:hAnsi="Times New Roman" w:cs="Times New Roman"/>
          <w:sz w:val="24"/>
          <w:szCs w:val="24"/>
          <w:shd w:val="clear" w:color="auto" w:fill="FFFFFF"/>
        </w:rPr>
        <w:t>еревізників повинно бути здійснено з дотриманням таких вимог: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  <w:highlight w:val="white"/>
        </w:rPr>
        <w:t xml:space="preserve">- </w:t>
      </w:r>
      <w:r w:rsidRPr="00B60BB2">
        <w:rPr>
          <w:rFonts w:ascii="Times New Roman" w:hAnsi="Times New Roman" w:cs="Times New Roman"/>
          <w:sz w:val="24"/>
          <w:szCs w:val="24"/>
        </w:rPr>
        <w:t xml:space="preserve">усі кабельні з’єднання повинні бути легко доступні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перевірки та ремонту;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  <w:highlight w:val="white"/>
        </w:rPr>
        <w:t xml:space="preserve">- </w:t>
      </w:r>
      <w:r w:rsidRPr="00B60BB2">
        <w:rPr>
          <w:rFonts w:ascii="Times New Roman" w:hAnsi="Times New Roman" w:cs="Times New Roman"/>
          <w:sz w:val="24"/>
          <w:szCs w:val="24"/>
        </w:rPr>
        <w:t xml:space="preserve">якщо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ід час інсталяції Обладнання була знята ізоляція, вона повинна бути встановлена заново;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Style w:val="translation-chunk"/>
          <w:rFonts w:ascii="Times New Roman" w:hAnsi="Times New Roman" w:cs="Times New Roman"/>
          <w:sz w:val="24"/>
          <w:szCs w:val="24"/>
          <w:highlight w:val="white"/>
          <w:shd w:val="clear" w:color="auto" w:fill="FFFFFF"/>
        </w:rPr>
        <w:t xml:space="preserve">- </w:t>
      </w:r>
      <w:r w:rsidRPr="00B60BB2">
        <w:rPr>
          <w:rStyle w:val="translation-chunk"/>
          <w:rFonts w:ascii="Times New Roman" w:hAnsi="Times New Roman" w:cs="Times New Roman"/>
          <w:sz w:val="24"/>
          <w:szCs w:val="24"/>
          <w:shd w:val="clear" w:color="auto" w:fill="FFFFFF"/>
        </w:rPr>
        <w:t>усі місця з’єднань, роз’єми, технологічні отвори Обладнання повинні бути захищені пломбами (</w:t>
      </w:r>
      <w:proofErr w:type="gramStart"/>
      <w:r w:rsidRPr="00B60BB2">
        <w:rPr>
          <w:rStyle w:val="translation-chunk"/>
          <w:rFonts w:ascii="Times New Roman" w:hAnsi="Times New Roman" w:cs="Times New Roman"/>
          <w:sz w:val="24"/>
          <w:szCs w:val="24"/>
          <w:shd w:val="clear" w:color="auto" w:fill="FFFFFF"/>
        </w:rPr>
        <w:t>ст</w:t>
      </w:r>
      <w:proofErr w:type="gramEnd"/>
      <w:r w:rsidRPr="00B60BB2">
        <w:rPr>
          <w:rStyle w:val="translation-chunk"/>
          <w:rFonts w:ascii="Times New Roman" w:hAnsi="Times New Roman" w:cs="Times New Roman"/>
          <w:sz w:val="24"/>
          <w:szCs w:val="24"/>
          <w:shd w:val="clear" w:color="auto" w:fill="FFFFFF"/>
        </w:rPr>
        <w:t>ікерами), що руйнуються у разі спроби усунення.</w:t>
      </w:r>
    </w:p>
    <w:p w:rsidR="00B60BB2" w:rsidRPr="00B60BB2" w:rsidRDefault="00B60BB2" w:rsidP="00B60BB2">
      <w:pPr>
        <w:shd w:val="clear" w:color="auto" w:fill="FFFFFF"/>
        <w:spacing w:before="120" w:after="0" w:line="276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60BB2">
        <w:rPr>
          <w:rStyle w:val="a4"/>
          <w:rFonts w:ascii="Times New Roman" w:hAnsi="Times New Roman" w:cs="Times New Roman"/>
          <w:sz w:val="24"/>
          <w:szCs w:val="24"/>
        </w:rPr>
        <w:lastRenderedPageBreak/>
        <w:t xml:space="preserve">10. Вимоги до </w:t>
      </w:r>
      <w:r w:rsidRPr="00B60BB2">
        <w:rPr>
          <w:rStyle w:val="a4"/>
          <w:rFonts w:ascii="Times New Roman" w:eastAsia="Microsoft YaHei" w:hAnsi="Times New Roman" w:cs="Times New Roman"/>
          <w:sz w:val="24"/>
          <w:szCs w:val="24"/>
          <w:lang w:eastAsia="uk-UA"/>
        </w:rPr>
        <w:t>табло-прогнозування часу фактичного прибуття транспорту</w:t>
      </w:r>
    </w:p>
    <w:p w:rsidR="00B60BB2" w:rsidRPr="00B60BB2" w:rsidRDefault="00B60BB2" w:rsidP="00B60BB2">
      <w:pPr>
        <w:tabs>
          <w:tab w:val="left" w:pos="1418"/>
          <w:tab w:val="left" w:pos="3261"/>
          <w:tab w:val="left" w:pos="992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eastAsia="Microsoft YaHei" w:hAnsi="Times New Roman" w:cs="Times New Roman"/>
          <w:sz w:val="24"/>
          <w:szCs w:val="24"/>
          <w:lang w:eastAsia="uk-UA"/>
        </w:rPr>
        <w:t xml:space="preserve">10.1 </w:t>
      </w:r>
      <w:r w:rsidRPr="00B60BB2">
        <w:rPr>
          <w:rStyle w:val="a4"/>
          <w:rFonts w:ascii="Times New Roman" w:eastAsia="Microsoft YaHei" w:hAnsi="Times New Roman" w:cs="Times New Roman"/>
          <w:b w:val="0"/>
          <w:bCs w:val="0"/>
          <w:sz w:val="24"/>
          <w:szCs w:val="24"/>
          <w:lang w:eastAsia="uk-UA"/>
        </w:rPr>
        <w:t>Табло - прогнозування часу фактичного прибуття транспорту</w:t>
      </w:r>
      <w:r w:rsidRPr="00B60BB2">
        <w:rPr>
          <w:rFonts w:ascii="Times New Roman" w:eastAsia="Microsoft YaHei" w:hAnsi="Times New Roman" w:cs="Times New Roman"/>
          <w:sz w:val="24"/>
          <w:szCs w:val="24"/>
          <w:lang w:eastAsia="uk-UA"/>
        </w:rPr>
        <w:t xml:space="preserve"> встановлюються на погоджених Організатором пасажирських перевезень та Учасником конкурсного відбору місцях, та включають в себе:</w:t>
      </w:r>
    </w:p>
    <w:p w:rsidR="00B60BB2" w:rsidRPr="00B60BB2" w:rsidRDefault="00B60BB2" w:rsidP="00B60BB2">
      <w:pPr>
        <w:pStyle w:val="ListParagraph"/>
        <w:numPr>
          <w:ilvl w:val="0"/>
          <w:numId w:val="2"/>
        </w:numPr>
        <w:tabs>
          <w:tab w:val="left" w:pos="1418"/>
          <w:tab w:val="left" w:pos="3261"/>
          <w:tab w:val="left" w:pos="9923"/>
        </w:tabs>
        <w:jc w:val="both"/>
        <w:rPr>
          <w:sz w:val="24"/>
          <w:szCs w:val="24"/>
        </w:rPr>
      </w:pPr>
      <w:r w:rsidRPr="00B60BB2">
        <w:rPr>
          <w:rFonts w:eastAsia="Microsoft YaHei"/>
          <w:sz w:val="24"/>
          <w:szCs w:val="24"/>
          <w:lang w:eastAsia="uk-UA"/>
        </w:rPr>
        <w:t>безкоштовний доступ до Інтернет через Wi-Fi;</w:t>
      </w:r>
    </w:p>
    <w:p w:rsidR="00B60BB2" w:rsidRPr="00B60BB2" w:rsidRDefault="00B60BB2" w:rsidP="00B60BB2">
      <w:pPr>
        <w:pStyle w:val="ListParagraph"/>
        <w:numPr>
          <w:ilvl w:val="0"/>
          <w:numId w:val="2"/>
        </w:numPr>
        <w:tabs>
          <w:tab w:val="left" w:pos="1418"/>
          <w:tab w:val="left" w:pos="3261"/>
          <w:tab w:val="left" w:pos="9923"/>
        </w:tabs>
        <w:jc w:val="both"/>
        <w:rPr>
          <w:sz w:val="24"/>
          <w:szCs w:val="24"/>
        </w:rPr>
      </w:pPr>
      <w:bookmarkStart w:id="0" w:name="__DdeLink__1765_1948207651"/>
      <w:bookmarkEnd w:id="0"/>
      <w:r w:rsidRPr="00B60BB2">
        <w:rPr>
          <w:rFonts w:eastAsia="Microsoft YaHei"/>
          <w:sz w:val="24"/>
          <w:szCs w:val="24"/>
          <w:lang w:eastAsia="uk-UA"/>
        </w:rPr>
        <w:t>камера відеоспостереження;</w:t>
      </w:r>
    </w:p>
    <w:p w:rsidR="00B60BB2" w:rsidRPr="00B60BB2" w:rsidRDefault="00B60BB2" w:rsidP="00B60BB2">
      <w:pPr>
        <w:shd w:val="clear" w:color="auto" w:fill="FFFFFF"/>
        <w:tabs>
          <w:tab w:val="left" w:pos="284"/>
        </w:tabs>
        <w:spacing w:before="120" w:after="0" w:line="276" w:lineRule="atLeast"/>
        <w:ind w:firstLine="539"/>
        <w:jc w:val="both"/>
        <w:rPr>
          <w:rStyle w:val="a4"/>
          <w:rFonts w:ascii="Times New Roman" w:eastAsia="Microsoft YaHei" w:hAnsi="Times New Roman" w:cs="Times New Roman"/>
          <w:b w:val="0"/>
          <w:bCs w:val="0"/>
          <w:sz w:val="24"/>
          <w:szCs w:val="24"/>
          <w:lang w:eastAsia="uk-UA"/>
        </w:rPr>
      </w:pPr>
      <w:r w:rsidRPr="00B60BB2">
        <w:rPr>
          <w:rStyle w:val="a4"/>
          <w:rFonts w:ascii="Times New Roman" w:eastAsia="Batang" w:hAnsi="Times New Roman" w:cs="Times New Roman"/>
          <w:b w:val="0"/>
          <w:bCs w:val="0"/>
          <w:sz w:val="24"/>
          <w:szCs w:val="24"/>
        </w:rPr>
        <w:t xml:space="preserve">10.2 Технічні характеристики </w:t>
      </w:r>
      <w:r w:rsidRPr="00B60BB2">
        <w:rPr>
          <w:rStyle w:val="a4"/>
          <w:rFonts w:ascii="Times New Roman" w:eastAsia="Microsoft YaHei" w:hAnsi="Times New Roman" w:cs="Times New Roman"/>
          <w:b w:val="0"/>
          <w:bCs w:val="0"/>
          <w:sz w:val="24"/>
          <w:szCs w:val="24"/>
          <w:lang w:eastAsia="uk-UA"/>
        </w:rPr>
        <w:t xml:space="preserve">табло-прогнозування часу фактичного прибуття транспорту </w:t>
      </w:r>
    </w:p>
    <w:p w:rsidR="00B60BB2" w:rsidRPr="00B60BB2" w:rsidRDefault="00B60BB2" w:rsidP="00B60BB2">
      <w:pPr>
        <w:shd w:val="clear" w:color="auto" w:fill="FFFFFF"/>
        <w:tabs>
          <w:tab w:val="left" w:pos="284"/>
        </w:tabs>
        <w:spacing w:before="120" w:after="0" w:line="276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30" w:type="dxa"/>
        <w:tblLayout w:type="fixed"/>
        <w:tblCellMar>
          <w:top w:w="53" w:type="dxa"/>
          <w:right w:w="90" w:type="dxa"/>
        </w:tblCellMar>
        <w:tblLook w:val="0000"/>
      </w:tblPr>
      <w:tblGrid>
        <w:gridCol w:w="584"/>
        <w:gridCol w:w="4911"/>
        <w:gridCol w:w="4099"/>
      </w:tblGrid>
      <w:tr w:rsidR="00B60BB2" w:rsidRPr="00B60BB2" w:rsidTr="00B60BB2">
        <w:trPr>
          <w:trHeight w:val="2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eastAsia="en-US"/>
              </w:rPr>
              <w:t>Параметр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eastAsia="en-US"/>
              </w:rPr>
              <w:t>Характеристики</w:t>
            </w:r>
          </w:p>
        </w:tc>
      </w:tr>
      <w:tr w:rsidR="00B60BB2" w:rsidRPr="00B60BB2" w:rsidTr="00B60BB2">
        <w:trPr>
          <w:trHeight w:val="2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>Корпус, виконання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>Металевий, антивандальний.</w:t>
            </w:r>
          </w:p>
        </w:tc>
      </w:tr>
      <w:tr w:rsidR="00B60BB2" w:rsidRPr="00B60BB2" w:rsidTr="00B60BB2">
        <w:trPr>
          <w:trHeight w:val="2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>Корпус, колі</w:t>
            </w:r>
            <w:proofErr w:type="gramStart"/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>р</w:t>
            </w:r>
            <w:proofErr w:type="gramEnd"/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>Сірий з фарбуванням матовою фарбою</w:t>
            </w:r>
          </w:p>
        </w:tc>
      </w:tr>
      <w:tr w:rsidR="00B60BB2" w:rsidRPr="00B60BB2" w:rsidTr="00B60BB2">
        <w:trPr>
          <w:trHeight w:val="2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 xml:space="preserve">Корпус, габарити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 xml:space="preserve">Ширина: </w:t>
            </w:r>
            <w:proofErr w:type="gramStart"/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>не б</w:t>
            </w:r>
            <w:proofErr w:type="gramEnd"/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>ільше 1000мм, висота: не більше 540мм, товщина: не більше 100мм.</w:t>
            </w:r>
          </w:p>
        </w:tc>
      </w:tr>
      <w:tr w:rsidR="00B60BB2" w:rsidRPr="00B60BB2" w:rsidTr="00B60BB2">
        <w:trPr>
          <w:trHeight w:val="2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>Скло, виконання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>Гартоване</w:t>
            </w:r>
          </w:p>
        </w:tc>
      </w:tr>
      <w:tr w:rsidR="00B60BB2" w:rsidRPr="00B60BB2" w:rsidTr="00B60BB2">
        <w:trPr>
          <w:trHeight w:val="2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 xml:space="preserve">Панель </w:t>
            </w:r>
            <w:proofErr w:type="gramStart"/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>св</w:t>
            </w:r>
            <w:proofErr w:type="gramEnd"/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>ітлодіодна, виконання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 xml:space="preserve">Відстань між </w:t>
            </w:r>
            <w:proofErr w:type="gramStart"/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>св</w:t>
            </w:r>
            <w:proofErr w:type="gramEnd"/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>ітлодіодами - не більше 5мм. Внесення по горизонталі не менше ніж 20 символів, розмірами кожного: висота не менше 40мм, ширина не менше 30мм.</w:t>
            </w:r>
          </w:p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 xml:space="preserve">Кількість рядків - не менше </w:t>
            </w:r>
            <w:proofErr w:type="gramStart"/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>п’яти</w:t>
            </w:r>
            <w:proofErr w:type="gramEnd"/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>.</w:t>
            </w:r>
          </w:p>
        </w:tc>
      </w:tr>
      <w:tr w:rsidR="00B60BB2" w:rsidRPr="00B60BB2" w:rsidTr="00B60BB2">
        <w:trPr>
          <w:trHeight w:val="2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>Колі</w:t>
            </w:r>
            <w:proofErr w:type="gramStart"/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>р</w:t>
            </w:r>
            <w:proofErr w:type="gramEnd"/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 xml:space="preserve"> світлодіодів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val="en-US" w:eastAsia="en-US"/>
              </w:rPr>
              <w:t>RGB (</w:t>
            </w: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>повнокольоровий)</w:t>
            </w:r>
          </w:p>
        </w:tc>
      </w:tr>
      <w:tr w:rsidR="00B60BB2" w:rsidRPr="00B60BB2" w:rsidTr="00B60BB2">
        <w:trPr>
          <w:trHeight w:val="2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>Контролер, виконання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 xml:space="preserve">Вбудований комп'ютер з ПЗ, повнокольоровий тип </w:t>
            </w:r>
            <w:proofErr w:type="gramStart"/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>п</w:t>
            </w:r>
            <w:proofErr w:type="gramEnd"/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>ідтримуваних модулів.</w:t>
            </w:r>
          </w:p>
        </w:tc>
      </w:tr>
      <w:tr w:rsidR="00B60BB2" w:rsidRPr="00B60BB2" w:rsidTr="00B60BB2">
        <w:trPr>
          <w:trHeight w:val="2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>Контролер, оновлення інформації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>Не менше 1 раз на 10 секунд</w:t>
            </w:r>
          </w:p>
        </w:tc>
      </w:tr>
      <w:tr w:rsidR="00B60BB2" w:rsidRPr="00B60BB2" w:rsidTr="00B60BB2">
        <w:trPr>
          <w:trHeight w:val="2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>Контролер, синхронізація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eastAsia="Mangal" w:hAnsi="Times New Roman" w:cs="Times New Roman"/>
                <w:color w:val="00000A"/>
                <w:sz w:val="24"/>
                <w:szCs w:val="24"/>
                <w:lang w:val="en-US" w:eastAsia="en-US"/>
              </w:rPr>
              <w:t>C</w:t>
            </w:r>
            <w:r w:rsidRPr="00B60BB2">
              <w:rPr>
                <w:rFonts w:ascii="Times New Roman" w:eastAsia="Mangal" w:hAnsi="Times New Roman" w:cs="Times New Roman"/>
                <w:color w:val="00000A"/>
                <w:sz w:val="24"/>
                <w:szCs w:val="24"/>
                <w:lang w:eastAsia="en-US"/>
              </w:rPr>
              <w:t xml:space="preserve">инхронізація з системою </w:t>
            </w:r>
            <w:r w:rsidRPr="00B60BB2">
              <w:rPr>
                <w:rFonts w:ascii="Times New Roman" w:eastAsia="Mangal" w:hAnsi="Times New Roman" w:cs="Times New Roman"/>
                <w:bCs/>
                <w:color w:val="00000A"/>
                <w:sz w:val="24"/>
                <w:szCs w:val="24"/>
                <w:lang w:eastAsia="en-US"/>
              </w:rPr>
              <w:t xml:space="preserve"> управління та супутникового моніторингу пасажирського транспорту загального користування</w:t>
            </w:r>
            <w:r w:rsidRPr="00B60BB2">
              <w:rPr>
                <w:rFonts w:ascii="Times New Roman" w:eastAsia="Mangal" w:hAnsi="Times New Roman" w:cs="Times New Roman"/>
                <w:color w:val="00000A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60BB2" w:rsidRPr="00B60BB2" w:rsidTr="00B60BB2">
        <w:trPr>
          <w:trHeight w:val="2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>Маршрутизатор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>Міkr</w:t>
            </w:r>
            <w:proofErr w:type="gramStart"/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>о</w:t>
            </w:r>
            <w:proofErr w:type="gramEnd"/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>tiк RВ2011 UiAS-2НnD (Аthегоs AR9344 600 МHz, 4 dВі, SFP, 128 mВ RАМ, LAN, Wi-Fi 802.11 b/g/n, USВ, РоЕ) або еквівалент.</w:t>
            </w:r>
          </w:p>
        </w:tc>
      </w:tr>
      <w:tr w:rsidR="00B60BB2" w:rsidRPr="00B60BB2" w:rsidTr="00B60BB2">
        <w:trPr>
          <w:trHeight w:val="23"/>
        </w:trPr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4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>Камера відеоспостереження</w:t>
            </w:r>
          </w:p>
        </w:tc>
        <w:tc>
          <w:tcPr>
            <w:tcW w:w="4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 xml:space="preserve"> HikVision DS-2CD2032-I (4mm 3MP/1/3'' CMOS/12,5 (P) 15(N) fps@2048x1536/0,07 Lux @ F 1,2) або еквівалент</w:t>
            </w:r>
          </w:p>
        </w:tc>
      </w:tr>
      <w:tr w:rsidR="00B60BB2" w:rsidRPr="00B60BB2" w:rsidTr="00B60BB2">
        <w:trPr>
          <w:trHeight w:val="23"/>
        </w:trPr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4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hd w:val="clear" w:color="auto" w:fill="FFFFFF"/>
              <w:spacing w:before="120" w:after="0" w:line="27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Style w:val="a4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  <w:lang w:eastAsia="en-US"/>
              </w:rPr>
              <w:t>Опора для табло-прогнозування часу фактичного прибуття транспорту</w:t>
            </w:r>
          </w:p>
        </w:tc>
        <w:tc>
          <w:tcPr>
            <w:tcW w:w="4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numPr>
                <w:ilvl w:val="0"/>
                <w:numId w:val="3"/>
              </w:numPr>
              <w:suppressAutoHyphens/>
              <w:spacing w:after="0" w:line="240" w:lineRule="atLeast"/>
              <w:ind w:left="397" w:hanging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eastAsia="Mangal" w:hAnsi="Times New Roman" w:cs="Times New Roman"/>
                <w:bCs/>
                <w:color w:val="00000A"/>
                <w:sz w:val="24"/>
                <w:szCs w:val="24"/>
                <w:lang w:eastAsia="en-US"/>
              </w:rPr>
              <w:t xml:space="preserve">металокаркас з чорного металу з ґрунтуванням  і фарбуванням </w:t>
            </w:r>
            <w:proofErr w:type="gramStart"/>
            <w:r w:rsidRPr="00B60BB2">
              <w:rPr>
                <w:rFonts w:ascii="Times New Roman" w:eastAsia="Mangal" w:hAnsi="Times New Roman" w:cs="Times New Roman"/>
                <w:bCs/>
                <w:color w:val="00000A"/>
                <w:sz w:val="24"/>
                <w:szCs w:val="24"/>
                <w:lang w:eastAsia="en-US"/>
              </w:rPr>
              <w:lastRenderedPageBreak/>
              <w:t>матовою</w:t>
            </w:r>
            <w:proofErr w:type="gramEnd"/>
            <w:r w:rsidRPr="00B60BB2">
              <w:rPr>
                <w:rFonts w:ascii="Times New Roman" w:eastAsia="Mangal" w:hAnsi="Times New Roman" w:cs="Times New Roman"/>
                <w:bCs/>
                <w:color w:val="00000A"/>
                <w:sz w:val="24"/>
                <w:szCs w:val="24"/>
                <w:lang w:eastAsia="en-US"/>
              </w:rPr>
              <w:t xml:space="preserve"> фарбою сірого кольору, висотою не менше трьох метрів; </w:t>
            </w:r>
          </w:p>
          <w:p w:rsidR="00B60BB2" w:rsidRPr="00B60BB2" w:rsidRDefault="00B60BB2" w:rsidP="00B60BB2">
            <w:pPr>
              <w:numPr>
                <w:ilvl w:val="0"/>
                <w:numId w:val="3"/>
              </w:numPr>
              <w:shd w:val="clear" w:color="auto" w:fill="FFFFFF"/>
              <w:suppressAutoHyphens/>
              <w:spacing w:after="0" w:line="240" w:lineRule="atLeast"/>
              <w:ind w:left="340" w:hanging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eastAsia="Mangal" w:hAnsi="Times New Roman" w:cs="Times New Roman"/>
                <w:bCs/>
                <w:color w:val="00000A"/>
                <w:sz w:val="24"/>
                <w:szCs w:val="24"/>
                <w:lang w:eastAsia="en-US"/>
              </w:rPr>
              <w:t>USB-порти для зарядки мобільних пристрої</w:t>
            </w:r>
            <w:proofErr w:type="gramStart"/>
            <w:r w:rsidRPr="00B60BB2">
              <w:rPr>
                <w:rFonts w:ascii="Times New Roman" w:eastAsia="Mangal" w:hAnsi="Times New Roman" w:cs="Times New Roman"/>
                <w:bCs/>
                <w:color w:val="00000A"/>
                <w:sz w:val="24"/>
                <w:szCs w:val="24"/>
                <w:lang w:eastAsia="en-US"/>
              </w:rPr>
              <w:t>в</w:t>
            </w:r>
            <w:proofErr w:type="gramEnd"/>
            <w:r w:rsidRPr="00B60BB2">
              <w:rPr>
                <w:rFonts w:ascii="Times New Roman" w:eastAsia="Mangal" w:hAnsi="Times New Roman" w:cs="Times New Roman"/>
                <w:bCs/>
                <w:color w:val="00000A"/>
                <w:sz w:val="24"/>
                <w:szCs w:val="24"/>
                <w:lang w:eastAsia="en-US"/>
              </w:rPr>
              <w:t xml:space="preserve"> (не менше  трьох штук);</w:t>
            </w:r>
          </w:p>
          <w:p w:rsidR="00B60BB2" w:rsidRPr="00B60BB2" w:rsidRDefault="00B60BB2" w:rsidP="00B60BB2">
            <w:pPr>
              <w:numPr>
                <w:ilvl w:val="0"/>
                <w:numId w:val="3"/>
              </w:numPr>
              <w:shd w:val="clear" w:color="auto" w:fill="FFFFFF"/>
              <w:suppressAutoHyphens/>
              <w:spacing w:after="0" w:line="240" w:lineRule="atLeast"/>
              <w:ind w:left="397" w:hanging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eastAsia="Mangal" w:hAnsi="Times New Roman" w:cs="Times New Roman"/>
                <w:bCs/>
                <w:color w:val="00000A"/>
                <w:sz w:val="24"/>
                <w:szCs w:val="24"/>
                <w:lang w:eastAsia="en-US"/>
              </w:rPr>
              <w:t>полички для мобільних пристрої</w:t>
            </w:r>
            <w:proofErr w:type="gramStart"/>
            <w:r w:rsidRPr="00B60BB2">
              <w:rPr>
                <w:rFonts w:ascii="Times New Roman" w:eastAsia="Mangal" w:hAnsi="Times New Roman" w:cs="Times New Roman"/>
                <w:bCs/>
                <w:color w:val="00000A"/>
                <w:sz w:val="24"/>
                <w:szCs w:val="24"/>
                <w:lang w:eastAsia="en-US"/>
              </w:rPr>
              <w:t>в</w:t>
            </w:r>
            <w:proofErr w:type="gramEnd"/>
            <w:r w:rsidRPr="00B60BB2">
              <w:rPr>
                <w:rFonts w:ascii="Times New Roman" w:eastAsia="Mangal" w:hAnsi="Times New Roman" w:cs="Times New Roman"/>
                <w:bCs/>
                <w:color w:val="00000A"/>
                <w:sz w:val="24"/>
                <w:szCs w:val="24"/>
                <w:lang w:eastAsia="en-US"/>
              </w:rPr>
              <w:t xml:space="preserve"> (не менше  трьох штук);</w:t>
            </w:r>
          </w:p>
          <w:p w:rsidR="00B60BB2" w:rsidRPr="00B60BB2" w:rsidRDefault="00B60BB2" w:rsidP="00B60BB2">
            <w:pPr>
              <w:numPr>
                <w:ilvl w:val="0"/>
                <w:numId w:val="3"/>
              </w:numPr>
              <w:shd w:val="clear" w:color="auto" w:fill="FFFFFF"/>
              <w:suppressAutoHyphens/>
              <w:spacing w:after="0" w:line="240" w:lineRule="atLeast"/>
              <w:ind w:left="397" w:hanging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eastAsia="Mangal" w:hAnsi="Times New Roman" w:cs="Times New Roman"/>
                <w:bCs/>
                <w:color w:val="00000A"/>
                <w:sz w:val="24"/>
                <w:szCs w:val="24"/>
                <w:lang w:eastAsia="en-US"/>
              </w:rPr>
              <w:t>голосовий зв’язок з екстреною службою;</w:t>
            </w:r>
          </w:p>
          <w:p w:rsidR="00B60BB2" w:rsidRPr="00B60BB2" w:rsidRDefault="00B60BB2" w:rsidP="00AA1702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360" w:lineRule="atLeast"/>
              <w:ind w:left="397" w:hanging="340"/>
            </w:pPr>
            <w:r w:rsidRPr="00B60BB2">
              <w:rPr>
                <w:rFonts w:eastAsia="Mangal"/>
                <w:bCs/>
                <w:color w:val="00000A"/>
                <w:lang w:eastAsia="en-US"/>
              </w:rPr>
              <w:t>закладна деталь для монтажу опори.</w:t>
            </w:r>
          </w:p>
        </w:tc>
      </w:tr>
    </w:tbl>
    <w:p w:rsidR="00B60BB2" w:rsidRPr="00B60BB2" w:rsidRDefault="00B60BB2" w:rsidP="00B60BB2">
      <w:pPr>
        <w:shd w:val="clear" w:color="auto" w:fill="FFFFFF"/>
        <w:spacing w:after="0" w:line="276" w:lineRule="atLeas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60BB2" w:rsidRPr="00B60BB2" w:rsidRDefault="00B60BB2" w:rsidP="00B60BB2">
      <w:pPr>
        <w:shd w:val="clear" w:color="auto" w:fill="FFFFFF"/>
        <w:spacing w:after="0" w:line="27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Організатор пасажирських перевезень бере на себе зобов’язання: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Style w:val="a4"/>
          <w:rFonts w:ascii="Times New Roman" w:eastAsia="Microsoft YaHei" w:hAnsi="Times New Roman" w:cs="Times New Roman"/>
          <w:b w:val="0"/>
          <w:bCs w:val="0"/>
          <w:sz w:val="24"/>
          <w:szCs w:val="24"/>
          <w:lang w:eastAsia="uk-UA"/>
        </w:rPr>
        <w:t xml:space="preserve">- встановлення закладних деталей </w:t>
      </w:r>
      <w:proofErr w:type="gramStart"/>
      <w:r w:rsidRPr="00B60BB2">
        <w:rPr>
          <w:rStyle w:val="a4"/>
          <w:rFonts w:ascii="Times New Roman" w:eastAsia="Microsoft YaHei" w:hAnsi="Times New Roman" w:cs="Times New Roman"/>
          <w:b w:val="0"/>
          <w:bCs w:val="0"/>
          <w:sz w:val="24"/>
          <w:szCs w:val="24"/>
          <w:lang w:eastAsia="uk-UA"/>
        </w:rPr>
        <w:t>для опори</w:t>
      </w:r>
      <w:proofErr w:type="gramEnd"/>
      <w:r w:rsidRPr="00B60BB2">
        <w:rPr>
          <w:rStyle w:val="a4"/>
          <w:rFonts w:ascii="Times New Roman" w:eastAsia="Microsoft YaHei" w:hAnsi="Times New Roman" w:cs="Times New Roman"/>
          <w:b w:val="0"/>
          <w:bCs w:val="0"/>
          <w:sz w:val="24"/>
          <w:szCs w:val="24"/>
          <w:lang w:eastAsia="uk-UA"/>
        </w:rPr>
        <w:t xml:space="preserve"> табло-прогнозування часу фактичного прибуття транспорту;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eastAsia="Microsoft YaHei" w:hAnsi="Times New Roman" w:cs="Times New Roman"/>
          <w:sz w:val="24"/>
          <w:szCs w:val="24"/>
          <w:lang w:eastAsia="uk-UA"/>
        </w:rPr>
        <w:t xml:space="preserve">- </w:t>
      </w:r>
      <w:proofErr w:type="gramStart"/>
      <w:r w:rsidRPr="00B60BB2">
        <w:rPr>
          <w:rFonts w:ascii="Times New Roman" w:eastAsia="Microsoft YaHei" w:hAnsi="Times New Roman" w:cs="Times New Roman"/>
          <w:sz w:val="24"/>
          <w:szCs w:val="24"/>
          <w:lang w:eastAsia="uk-UA"/>
        </w:rPr>
        <w:t>п</w:t>
      </w:r>
      <w:proofErr w:type="gramEnd"/>
      <w:r w:rsidRPr="00B60BB2">
        <w:rPr>
          <w:rFonts w:ascii="Times New Roman" w:eastAsia="Microsoft YaHei" w:hAnsi="Times New Roman" w:cs="Times New Roman"/>
          <w:sz w:val="24"/>
          <w:szCs w:val="24"/>
          <w:lang w:eastAsia="uk-UA"/>
        </w:rPr>
        <w:t>ідведення комунікацій (електроенергія та Інтернет-канал, з подальшою оплатою за їх користування);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jc w:val="both"/>
        <w:rPr>
          <w:rStyle w:val="a4"/>
          <w:rFonts w:ascii="Times New Roman" w:eastAsia="Microsoft YaHei" w:hAnsi="Times New Roman" w:cs="Times New Roman"/>
          <w:b w:val="0"/>
          <w:bCs w:val="0"/>
          <w:sz w:val="24"/>
          <w:szCs w:val="24"/>
          <w:lang w:eastAsia="uk-UA"/>
        </w:rPr>
      </w:pPr>
      <w:r w:rsidRPr="00B60BB2">
        <w:rPr>
          <w:rStyle w:val="a4"/>
          <w:rFonts w:ascii="Times New Roman" w:eastAsia="Microsoft YaHei" w:hAnsi="Times New Roman" w:cs="Times New Roman"/>
          <w:b w:val="0"/>
          <w:bCs w:val="0"/>
          <w:sz w:val="24"/>
          <w:szCs w:val="24"/>
          <w:lang w:eastAsia="uk-UA"/>
        </w:rPr>
        <w:t xml:space="preserve">- табло-прогнозування часу фактичного прибуття транспорту передаються Організатору пасажирських перевезень </w:t>
      </w:r>
      <w:proofErr w:type="gramStart"/>
      <w:r w:rsidRPr="00B60BB2">
        <w:rPr>
          <w:rStyle w:val="a4"/>
          <w:rFonts w:ascii="Times New Roman" w:eastAsia="Microsoft YaHei" w:hAnsi="Times New Roman" w:cs="Times New Roman"/>
          <w:b w:val="0"/>
          <w:bCs w:val="0"/>
          <w:sz w:val="24"/>
          <w:szCs w:val="24"/>
          <w:lang w:eastAsia="uk-UA"/>
        </w:rPr>
        <w:t>у</w:t>
      </w:r>
      <w:proofErr w:type="gramEnd"/>
      <w:r w:rsidRPr="00B60BB2">
        <w:rPr>
          <w:rStyle w:val="a4"/>
          <w:rFonts w:ascii="Times New Roman" w:eastAsia="Microsoft YaHei" w:hAnsi="Times New Roman" w:cs="Times New Roman"/>
          <w:b w:val="0"/>
          <w:bCs w:val="0"/>
          <w:sz w:val="24"/>
          <w:szCs w:val="24"/>
          <w:lang w:eastAsia="uk-UA"/>
        </w:rPr>
        <w:t xml:space="preserve"> відповідальне користування.   </w:t>
      </w:r>
    </w:p>
    <w:p w:rsidR="00B60BB2" w:rsidRPr="00B60BB2" w:rsidRDefault="00B60BB2" w:rsidP="00B60BB2">
      <w:pPr>
        <w:shd w:val="clear" w:color="auto" w:fill="FFFFFF"/>
        <w:spacing w:before="120" w:after="0" w:line="276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60BB2">
        <w:rPr>
          <w:rStyle w:val="a4"/>
          <w:rFonts w:ascii="Times New Roman" w:eastAsia="Microsoft YaHei" w:hAnsi="Times New Roman" w:cs="Times New Roman"/>
          <w:b w:val="0"/>
          <w:bCs w:val="0"/>
          <w:sz w:val="24"/>
          <w:szCs w:val="24"/>
          <w:lang w:eastAsia="uk-UA"/>
        </w:rPr>
        <w:tab/>
      </w:r>
      <w:r w:rsidRPr="00B60BB2">
        <w:rPr>
          <w:rStyle w:val="a4"/>
          <w:rFonts w:ascii="Times New Roman" w:hAnsi="Times New Roman" w:cs="Times New Roman"/>
          <w:sz w:val="24"/>
          <w:szCs w:val="24"/>
        </w:rPr>
        <w:t>11.Вимоги до павільйонів зупинок громадського транспорту</w:t>
      </w:r>
    </w:p>
    <w:p w:rsidR="00B60BB2" w:rsidRPr="00B60BB2" w:rsidRDefault="00B60BB2" w:rsidP="00B60BB2">
      <w:pPr>
        <w:tabs>
          <w:tab w:val="left" w:pos="1418"/>
          <w:tab w:val="left" w:pos="3261"/>
          <w:tab w:val="left" w:pos="992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eastAsia="Microsoft YaHei" w:hAnsi="Times New Roman" w:cs="Times New Roman"/>
          <w:sz w:val="24"/>
          <w:szCs w:val="24"/>
          <w:lang w:eastAsia="uk-UA"/>
        </w:rPr>
        <w:t xml:space="preserve">11.1 Павільйони зупинок громадського транспорту, встановлюються на погоджених Організатором пасажирських перевезень та Учасником </w:t>
      </w:r>
      <w:proofErr w:type="gramStart"/>
      <w:r w:rsidRPr="00B60BB2">
        <w:rPr>
          <w:rFonts w:ascii="Times New Roman" w:eastAsia="Microsoft YaHei" w:hAnsi="Times New Roman" w:cs="Times New Roman"/>
          <w:sz w:val="24"/>
          <w:szCs w:val="24"/>
          <w:lang w:eastAsia="uk-UA"/>
        </w:rPr>
        <w:t>конкурсного</w:t>
      </w:r>
      <w:proofErr w:type="gramEnd"/>
      <w:r w:rsidRPr="00B60BB2">
        <w:rPr>
          <w:rFonts w:ascii="Times New Roman" w:eastAsia="Microsoft YaHei" w:hAnsi="Times New Roman" w:cs="Times New Roman"/>
          <w:sz w:val="24"/>
          <w:szCs w:val="24"/>
          <w:lang w:eastAsia="uk-UA"/>
        </w:rPr>
        <w:t xml:space="preserve"> відбору місцях та включають в себе:</w:t>
      </w:r>
    </w:p>
    <w:p w:rsidR="00B60BB2" w:rsidRPr="00B60BB2" w:rsidRDefault="00B60BB2" w:rsidP="00B60BB2">
      <w:pPr>
        <w:pStyle w:val="ListParagraph"/>
        <w:numPr>
          <w:ilvl w:val="0"/>
          <w:numId w:val="2"/>
        </w:numPr>
        <w:tabs>
          <w:tab w:val="left" w:pos="1418"/>
          <w:tab w:val="left" w:pos="3261"/>
          <w:tab w:val="left" w:pos="9923"/>
        </w:tabs>
        <w:jc w:val="both"/>
        <w:rPr>
          <w:sz w:val="24"/>
          <w:szCs w:val="24"/>
        </w:rPr>
      </w:pPr>
      <w:r w:rsidRPr="00B60BB2">
        <w:rPr>
          <w:rFonts w:eastAsia="Microsoft YaHei"/>
          <w:sz w:val="24"/>
          <w:szCs w:val="24"/>
          <w:lang w:eastAsia="uk-UA"/>
        </w:rPr>
        <w:t>тривожна кнопка для голосового зв’язку з екстреною службою;</w:t>
      </w:r>
    </w:p>
    <w:p w:rsidR="00B60BB2" w:rsidRPr="00B60BB2" w:rsidRDefault="00B60BB2" w:rsidP="00B60BB2">
      <w:pPr>
        <w:numPr>
          <w:ilvl w:val="0"/>
          <w:numId w:val="2"/>
        </w:numPr>
        <w:tabs>
          <w:tab w:val="left" w:pos="1418"/>
          <w:tab w:val="left" w:pos="3261"/>
          <w:tab w:val="left" w:pos="992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Style w:val="a4"/>
          <w:rFonts w:ascii="Times New Roman" w:eastAsia="Microsoft YaHei" w:hAnsi="Times New Roman" w:cs="Times New Roman"/>
          <w:b w:val="0"/>
          <w:bCs w:val="0"/>
          <w:sz w:val="24"/>
          <w:szCs w:val="24"/>
          <w:lang w:eastAsia="uk-UA"/>
        </w:rPr>
        <w:t xml:space="preserve">USB-порти </w:t>
      </w:r>
      <w:proofErr w:type="gramStart"/>
      <w:r w:rsidRPr="00B60BB2">
        <w:rPr>
          <w:rStyle w:val="a4"/>
          <w:rFonts w:ascii="Times New Roman" w:eastAsia="Microsoft YaHei" w:hAnsi="Times New Roman" w:cs="Times New Roman"/>
          <w:b w:val="0"/>
          <w:bCs w:val="0"/>
          <w:sz w:val="24"/>
          <w:szCs w:val="24"/>
          <w:lang w:eastAsia="uk-UA"/>
        </w:rPr>
        <w:t>п</w:t>
      </w:r>
      <w:proofErr w:type="gramEnd"/>
      <w:r w:rsidRPr="00B60BB2">
        <w:rPr>
          <w:rStyle w:val="a4"/>
          <w:rFonts w:ascii="Times New Roman" w:eastAsia="Microsoft YaHei" w:hAnsi="Times New Roman" w:cs="Times New Roman"/>
          <w:b w:val="0"/>
          <w:bCs w:val="0"/>
          <w:sz w:val="24"/>
          <w:szCs w:val="24"/>
          <w:lang w:eastAsia="uk-UA"/>
        </w:rPr>
        <w:t>ідзарядки мобільних пристроїв.</w:t>
      </w:r>
    </w:p>
    <w:p w:rsidR="00B60BB2" w:rsidRPr="00B60BB2" w:rsidRDefault="00B60BB2" w:rsidP="00B60BB2">
      <w:pPr>
        <w:tabs>
          <w:tab w:val="left" w:pos="1418"/>
          <w:tab w:val="left" w:pos="3261"/>
          <w:tab w:val="left" w:pos="992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0BB2" w:rsidRPr="00B60BB2" w:rsidRDefault="00B60BB2" w:rsidP="00B60BB2">
      <w:pPr>
        <w:tabs>
          <w:tab w:val="left" w:pos="284"/>
        </w:tabs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eastAsia="Batang" w:hAnsi="Times New Roman" w:cs="Times New Roman"/>
          <w:sz w:val="24"/>
          <w:szCs w:val="24"/>
        </w:rPr>
        <w:t xml:space="preserve">11.2 Технічні характеристики павільйону зупинки: </w:t>
      </w:r>
    </w:p>
    <w:p w:rsidR="00B60BB2" w:rsidRPr="00B60BB2" w:rsidRDefault="00B60BB2" w:rsidP="00B60BB2">
      <w:pPr>
        <w:tabs>
          <w:tab w:val="left" w:pos="284"/>
        </w:tabs>
        <w:spacing w:after="0"/>
        <w:ind w:firstLine="53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68" w:type="dxa"/>
        <w:tblLayout w:type="fixed"/>
        <w:tblCellMar>
          <w:left w:w="103" w:type="dxa"/>
        </w:tblCellMar>
        <w:tblLook w:val="0000"/>
      </w:tblPr>
      <w:tblGrid>
        <w:gridCol w:w="523"/>
        <w:gridCol w:w="2843"/>
        <w:gridCol w:w="6161"/>
      </w:tblGrid>
      <w:tr w:rsidR="00B60BB2" w:rsidRPr="00B60BB2" w:rsidTr="00B60BB2"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>п</w:t>
            </w:r>
            <w:proofErr w:type="gramEnd"/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2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Характеристики </w:t>
            </w:r>
          </w:p>
        </w:tc>
        <w:tc>
          <w:tcPr>
            <w:tcW w:w="6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Опис </w:t>
            </w:r>
          </w:p>
        </w:tc>
      </w:tr>
      <w:tr w:rsidR="00B60BB2" w:rsidRPr="00B60BB2" w:rsidTr="00B60BB2"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60BB2" w:rsidRPr="00B60BB2" w:rsidRDefault="00B60BB2" w:rsidP="00B60B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>Довжина</w:t>
            </w:r>
            <w:proofErr w:type="gramStart"/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 ,</w:t>
            </w:r>
            <w:proofErr w:type="gramEnd"/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 мм</w:t>
            </w:r>
          </w:p>
        </w:tc>
        <w:tc>
          <w:tcPr>
            <w:tcW w:w="6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0BB2" w:rsidRPr="00B60BB2" w:rsidRDefault="00B60BB2" w:rsidP="00B60BB2">
            <w:pPr>
              <w:overflowPunct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>5000</w:t>
            </w:r>
          </w:p>
        </w:tc>
      </w:tr>
      <w:tr w:rsidR="00B60BB2" w:rsidRPr="00B60BB2" w:rsidTr="00B60BB2"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60BB2" w:rsidRPr="00B60BB2" w:rsidRDefault="00B60BB2" w:rsidP="00B60B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Ширина, </w:t>
            </w:r>
            <w:proofErr w:type="gramStart"/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>мм</w:t>
            </w:r>
            <w:proofErr w:type="gramEnd"/>
          </w:p>
        </w:tc>
        <w:tc>
          <w:tcPr>
            <w:tcW w:w="6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0BB2" w:rsidRPr="00B60BB2" w:rsidRDefault="00B60BB2" w:rsidP="00B60BB2">
            <w:pPr>
              <w:overflowPunct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>1800</w:t>
            </w:r>
          </w:p>
        </w:tc>
      </w:tr>
      <w:tr w:rsidR="00B60BB2" w:rsidRPr="00B60BB2" w:rsidTr="00B60BB2"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60BB2" w:rsidRPr="00B60BB2" w:rsidRDefault="00B60BB2" w:rsidP="00B60B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>Висота, мм</w:t>
            </w:r>
          </w:p>
        </w:tc>
        <w:tc>
          <w:tcPr>
            <w:tcW w:w="6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0BB2" w:rsidRPr="00B60BB2" w:rsidRDefault="00B60BB2" w:rsidP="00B60BB2">
            <w:pPr>
              <w:overflowPunct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>2700</w:t>
            </w:r>
          </w:p>
        </w:tc>
      </w:tr>
      <w:tr w:rsidR="00B60BB2" w:rsidRPr="00B60BB2" w:rsidTr="00B60BB2"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60BB2" w:rsidRPr="00B60BB2" w:rsidRDefault="00B60BB2" w:rsidP="00B60B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>Металокаркас</w:t>
            </w:r>
          </w:p>
        </w:tc>
        <w:tc>
          <w:tcPr>
            <w:tcW w:w="6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0BB2" w:rsidRPr="00B60BB2" w:rsidRDefault="00B60BB2" w:rsidP="00B60BB2">
            <w:pPr>
              <w:pStyle w:val="ab"/>
              <w:shd w:val="clear" w:color="auto" w:fill="FFFFFF"/>
              <w:spacing w:after="0" w:line="100" w:lineRule="atLeast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ar-SA" w:bidi="ar-SA"/>
              </w:rPr>
              <w:t>Металокаркас з чорного металу пофарбований  сірою матовою фарбою.</w:t>
            </w:r>
          </w:p>
        </w:tc>
      </w:tr>
      <w:tr w:rsidR="00B60BB2" w:rsidRPr="00B60BB2" w:rsidTr="00B60BB2"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60BB2" w:rsidRPr="00B60BB2" w:rsidRDefault="00B60BB2" w:rsidP="00B60B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>Окремі елементи</w:t>
            </w:r>
          </w:p>
        </w:tc>
        <w:tc>
          <w:tcPr>
            <w:tcW w:w="6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>З</w:t>
            </w:r>
            <w:proofErr w:type="gramEnd"/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 листової сталі пофарбовані</w:t>
            </w:r>
          </w:p>
        </w:tc>
      </w:tr>
      <w:tr w:rsidR="00B60BB2" w:rsidRPr="00B60BB2" w:rsidTr="00B60BB2">
        <w:trPr>
          <w:trHeight w:val="283"/>
        </w:trPr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60BB2" w:rsidRPr="00B60BB2" w:rsidRDefault="00B60BB2" w:rsidP="00B60B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Огорожа (задня </w:t>
            </w:r>
            <w:proofErr w:type="gramStart"/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>ст</w:t>
            </w:r>
            <w:proofErr w:type="gramEnd"/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>інка)</w:t>
            </w:r>
          </w:p>
        </w:tc>
        <w:tc>
          <w:tcPr>
            <w:tcW w:w="6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Загартоване прозоре скло товщиною </w:t>
            </w: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u w:val="single"/>
                <w:lang w:eastAsia="ar-SA"/>
              </w:rPr>
              <w:t>10</w:t>
            </w: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 мм </w:t>
            </w:r>
          </w:p>
        </w:tc>
      </w:tr>
      <w:tr w:rsidR="00B60BB2" w:rsidRPr="00B60BB2" w:rsidTr="00B60BB2"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60BB2" w:rsidRPr="00B60BB2" w:rsidRDefault="00B60BB2" w:rsidP="00B60B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>Рекламний сітілайт</w:t>
            </w:r>
          </w:p>
        </w:tc>
        <w:tc>
          <w:tcPr>
            <w:tcW w:w="6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0BB2" w:rsidRPr="00B60BB2" w:rsidRDefault="00B60BB2" w:rsidP="00B60BB2">
            <w:pPr>
              <w:overflowPunct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u w:val="single"/>
                <w:lang w:eastAsia="ar-SA"/>
              </w:rPr>
              <w:t>1800ммх1200мм,</w:t>
            </w: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  2-х сторонній </w:t>
            </w:r>
          </w:p>
        </w:tc>
      </w:tr>
      <w:tr w:rsidR="00B60BB2" w:rsidRPr="00B60BB2" w:rsidTr="00B60BB2"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60BB2" w:rsidRPr="00B60BB2" w:rsidRDefault="00B60BB2" w:rsidP="00B60B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2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>Покрівля</w:t>
            </w:r>
          </w:p>
        </w:tc>
        <w:tc>
          <w:tcPr>
            <w:tcW w:w="6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Загартоване матове скло товщиною </w:t>
            </w: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u w:val="single"/>
                <w:lang w:eastAsia="ar-SA"/>
              </w:rPr>
              <w:t>10</w:t>
            </w: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 мм </w:t>
            </w:r>
          </w:p>
        </w:tc>
      </w:tr>
      <w:tr w:rsidR="00B60BB2" w:rsidRPr="00B60BB2" w:rsidTr="00B60BB2"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60BB2" w:rsidRPr="00B60BB2" w:rsidRDefault="00B60BB2" w:rsidP="00B60B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>Лавка</w:t>
            </w:r>
          </w:p>
        </w:tc>
        <w:tc>
          <w:tcPr>
            <w:tcW w:w="6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0BB2" w:rsidRPr="00B60BB2" w:rsidRDefault="00B60BB2" w:rsidP="00B60BB2">
            <w:pPr>
              <w:overflowPunct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>Довжина не менше 3 метри</w:t>
            </w:r>
          </w:p>
        </w:tc>
      </w:tr>
      <w:tr w:rsidR="00B60BB2" w:rsidRPr="00B60BB2" w:rsidTr="00B60BB2"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60BB2" w:rsidRPr="00B60BB2" w:rsidRDefault="00B60BB2" w:rsidP="00B60B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2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>Основа</w:t>
            </w:r>
          </w:p>
        </w:tc>
        <w:tc>
          <w:tcPr>
            <w:tcW w:w="6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0BB2" w:rsidRPr="00B60BB2" w:rsidRDefault="00B60BB2" w:rsidP="00B60BB2">
            <w:pPr>
              <w:overflowPunct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>Закладні деталі</w:t>
            </w:r>
          </w:p>
        </w:tc>
      </w:tr>
      <w:tr w:rsidR="00B60BB2" w:rsidRPr="00B60BB2" w:rsidTr="00B60BB2"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60BB2" w:rsidRPr="00B60BB2" w:rsidRDefault="00B60BB2" w:rsidP="00B60B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2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>Інформаційна панель</w:t>
            </w:r>
          </w:p>
        </w:tc>
        <w:tc>
          <w:tcPr>
            <w:tcW w:w="6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Містить назву зупинки з </w:t>
            </w:r>
            <w:proofErr w:type="gramStart"/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>св</w:t>
            </w:r>
            <w:proofErr w:type="gramEnd"/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>ітлодіодною підсвіткою</w:t>
            </w:r>
          </w:p>
        </w:tc>
      </w:tr>
      <w:tr w:rsidR="00B60BB2" w:rsidRPr="00B60BB2" w:rsidTr="00B60BB2"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60BB2" w:rsidRPr="00B60BB2" w:rsidRDefault="00B60BB2" w:rsidP="00B60B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2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Маршрутний вказівник </w:t>
            </w:r>
          </w:p>
        </w:tc>
        <w:tc>
          <w:tcPr>
            <w:tcW w:w="6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0BB2" w:rsidRPr="00B60BB2" w:rsidRDefault="00B60BB2" w:rsidP="00B60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Містить номери прохідних маршрутів </w:t>
            </w:r>
            <w:proofErr w:type="gramStart"/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( </w:t>
            </w:r>
            <w:proofErr w:type="gramEnd"/>
            <w:r w:rsidRPr="00B60BB2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>перелік яких надається та погоджується організатором конкурсу і учасником).</w:t>
            </w:r>
          </w:p>
        </w:tc>
      </w:tr>
    </w:tbl>
    <w:p w:rsidR="00B60BB2" w:rsidRPr="00B60BB2" w:rsidRDefault="00B60BB2" w:rsidP="00B60BB2">
      <w:pPr>
        <w:shd w:val="clear" w:color="auto" w:fill="FFFFFF"/>
        <w:spacing w:before="120" w:after="0" w:line="27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eastAsia="Microsoft YaHei" w:hAnsi="Times New Roman" w:cs="Times New Roman"/>
          <w:sz w:val="24"/>
          <w:szCs w:val="24"/>
          <w:lang w:eastAsia="uk-UA"/>
        </w:rPr>
        <w:t>Організатор пасажирських перевезень бере на себе зобов’язання:</w:t>
      </w:r>
    </w:p>
    <w:p w:rsidR="00B60BB2" w:rsidRPr="00B60BB2" w:rsidRDefault="00B60BB2" w:rsidP="00B60BB2">
      <w:pPr>
        <w:shd w:val="clear" w:color="auto" w:fill="FFFFFF"/>
        <w:spacing w:before="120" w:after="0" w:line="27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Style w:val="a4"/>
          <w:rFonts w:ascii="Times New Roman" w:eastAsia="Microsoft YaHei" w:hAnsi="Times New Roman" w:cs="Times New Roman"/>
          <w:b w:val="0"/>
          <w:bCs w:val="0"/>
          <w:sz w:val="24"/>
          <w:szCs w:val="24"/>
          <w:lang w:eastAsia="uk-UA"/>
        </w:rPr>
        <w:lastRenderedPageBreak/>
        <w:t>- встановлення закладних деталей для павільйонів зупинок громадського транспорту;</w:t>
      </w:r>
    </w:p>
    <w:p w:rsidR="00B60BB2" w:rsidRPr="00B60BB2" w:rsidRDefault="00B60BB2" w:rsidP="00B60BB2">
      <w:pPr>
        <w:shd w:val="clear" w:color="auto" w:fill="FFFFFF"/>
        <w:spacing w:before="120" w:after="0" w:line="27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Style w:val="a4"/>
          <w:rFonts w:ascii="Times New Roman" w:eastAsia="Microsoft YaHei" w:hAnsi="Times New Roman" w:cs="Times New Roman"/>
          <w:b w:val="0"/>
          <w:bCs w:val="0"/>
          <w:sz w:val="24"/>
          <w:szCs w:val="24"/>
          <w:lang w:eastAsia="uk-UA"/>
        </w:rPr>
        <w:t xml:space="preserve">- забезпечення отримання Учасником </w:t>
      </w:r>
      <w:proofErr w:type="gramStart"/>
      <w:r w:rsidRPr="00B60BB2">
        <w:rPr>
          <w:rStyle w:val="a4"/>
          <w:rFonts w:ascii="Times New Roman" w:eastAsia="Microsoft YaHei" w:hAnsi="Times New Roman" w:cs="Times New Roman"/>
          <w:b w:val="0"/>
          <w:bCs w:val="0"/>
          <w:sz w:val="24"/>
          <w:szCs w:val="24"/>
          <w:lang w:eastAsia="uk-UA"/>
        </w:rPr>
        <w:t>конкурсного</w:t>
      </w:r>
      <w:proofErr w:type="gramEnd"/>
      <w:r w:rsidRPr="00B60BB2">
        <w:rPr>
          <w:rStyle w:val="a4"/>
          <w:rFonts w:ascii="Times New Roman" w:eastAsia="Microsoft YaHei" w:hAnsi="Times New Roman" w:cs="Times New Roman"/>
          <w:b w:val="0"/>
          <w:bCs w:val="0"/>
          <w:sz w:val="24"/>
          <w:szCs w:val="24"/>
          <w:lang w:eastAsia="uk-UA"/>
        </w:rPr>
        <w:t xml:space="preserve"> відбору, дозволу на розміщення рекламних конструкцій типу «сітілайт», які є конструктивними елементами павільйонів зупинок громадського транспорту;</w:t>
      </w:r>
    </w:p>
    <w:p w:rsidR="00B60BB2" w:rsidRPr="00B60BB2" w:rsidRDefault="00B60BB2" w:rsidP="00B60BB2">
      <w:pPr>
        <w:shd w:val="clear" w:color="auto" w:fill="FFFFFF"/>
        <w:spacing w:before="120" w:after="0" w:line="27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Style w:val="a4"/>
          <w:rFonts w:ascii="Times New Roman" w:eastAsia="Microsoft YaHei" w:hAnsi="Times New Roman" w:cs="Times New Roman"/>
          <w:b w:val="0"/>
          <w:bCs w:val="0"/>
          <w:sz w:val="24"/>
          <w:szCs w:val="24"/>
          <w:lang w:eastAsia="uk-UA"/>
        </w:rPr>
        <w:t xml:space="preserve">- </w:t>
      </w:r>
      <w:r w:rsidRPr="00B60BB2">
        <w:rPr>
          <w:rStyle w:val="a4"/>
          <w:rFonts w:ascii="Times New Roman" w:eastAsia="Microsoft YaHei" w:hAnsi="Times New Roman" w:cs="Times New Roman"/>
          <w:sz w:val="24"/>
          <w:szCs w:val="24"/>
          <w:lang w:eastAsia="uk-UA"/>
        </w:rPr>
        <w:t xml:space="preserve">  </w:t>
      </w:r>
      <w:r w:rsidRPr="00B60BB2">
        <w:rPr>
          <w:rStyle w:val="a4"/>
          <w:rFonts w:ascii="Times New Roman" w:eastAsia="Microsoft YaHei" w:hAnsi="Times New Roman" w:cs="Times New Roman"/>
          <w:b w:val="0"/>
          <w:bCs w:val="0"/>
          <w:sz w:val="24"/>
          <w:szCs w:val="24"/>
          <w:lang w:eastAsia="uk-UA"/>
        </w:rPr>
        <w:t xml:space="preserve">павільйони зупинок громадського транспорту з табло-прогнозування часу фактичного прибуття транспорту передаються Організатору пасажирських перевезень </w:t>
      </w:r>
      <w:proofErr w:type="gramStart"/>
      <w:r w:rsidRPr="00B60BB2">
        <w:rPr>
          <w:rStyle w:val="a4"/>
          <w:rFonts w:ascii="Times New Roman" w:eastAsia="Microsoft YaHei" w:hAnsi="Times New Roman" w:cs="Times New Roman"/>
          <w:b w:val="0"/>
          <w:bCs w:val="0"/>
          <w:sz w:val="24"/>
          <w:szCs w:val="24"/>
          <w:lang w:eastAsia="uk-UA"/>
        </w:rPr>
        <w:t>у</w:t>
      </w:r>
      <w:proofErr w:type="gramEnd"/>
      <w:r w:rsidRPr="00B60BB2">
        <w:rPr>
          <w:rStyle w:val="a4"/>
          <w:rFonts w:ascii="Times New Roman" w:eastAsia="Microsoft YaHei" w:hAnsi="Times New Roman" w:cs="Times New Roman"/>
          <w:b w:val="0"/>
          <w:bCs w:val="0"/>
          <w:sz w:val="24"/>
          <w:szCs w:val="24"/>
          <w:lang w:eastAsia="uk-UA"/>
        </w:rPr>
        <w:t xml:space="preserve"> відповідальне користування.</w:t>
      </w:r>
    </w:p>
    <w:p w:rsidR="00B60BB2" w:rsidRPr="00B60BB2" w:rsidRDefault="00B60BB2" w:rsidP="00B60BB2">
      <w:pPr>
        <w:shd w:val="clear" w:color="auto" w:fill="FFFFFF"/>
        <w:tabs>
          <w:tab w:val="left" w:pos="1993"/>
        </w:tabs>
        <w:spacing w:after="0" w:line="276" w:lineRule="atLeast"/>
        <w:jc w:val="both"/>
        <w:rPr>
          <w:rStyle w:val="a4"/>
          <w:rFonts w:ascii="Times New Roman" w:eastAsia="Microsoft YaHei" w:hAnsi="Times New Roman" w:cs="Times New Roman"/>
          <w:b w:val="0"/>
          <w:bCs w:val="0"/>
          <w:sz w:val="24"/>
          <w:szCs w:val="24"/>
          <w:lang w:eastAsia="uk-UA"/>
        </w:rPr>
      </w:pPr>
    </w:p>
    <w:p w:rsidR="00B60BB2" w:rsidRPr="00B60BB2" w:rsidRDefault="00B60BB2" w:rsidP="00B60BB2">
      <w:pPr>
        <w:shd w:val="clear" w:color="auto" w:fill="FFFFFF"/>
        <w:spacing w:before="120" w:after="0" w:line="276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60BB2">
        <w:rPr>
          <w:rStyle w:val="a4"/>
          <w:rFonts w:ascii="Times New Roman" w:hAnsi="Times New Roman" w:cs="Times New Roman"/>
          <w:sz w:val="24"/>
          <w:szCs w:val="24"/>
        </w:rPr>
        <w:t xml:space="preserve">12. Порядок організації та проведення </w:t>
      </w:r>
      <w:proofErr w:type="gramStart"/>
      <w:r w:rsidRPr="00B60BB2">
        <w:rPr>
          <w:rStyle w:val="a4"/>
          <w:rFonts w:ascii="Times New Roman" w:hAnsi="Times New Roman" w:cs="Times New Roman"/>
          <w:sz w:val="24"/>
          <w:szCs w:val="24"/>
        </w:rPr>
        <w:t>Конкурсного</w:t>
      </w:r>
      <w:proofErr w:type="gramEnd"/>
      <w:r w:rsidRPr="00B60BB2">
        <w:rPr>
          <w:rStyle w:val="a4"/>
          <w:rFonts w:ascii="Times New Roman" w:hAnsi="Times New Roman" w:cs="Times New Roman"/>
          <w:sz w:val="24"/>
          <w:szCs w:val="24"/>
        </w:rPr>
        <w:t xml:space="preserve"> відбору</w:t>
      </w:r>
    </w:p>
    <w:p w:rsidR="00B60BB2" w:rsidRPr="00B60BB2" w:rsidRDefault="00B60BB2" w:rsidP="00B60BB2">
      <w:pPr>
        <w:pStyle w:val="a9"/>
        <w:shd w:val="clear" w:color="auto" w:fill="FFFFFF"/>
        <w:spacing w:line="276" w:lineRule="atLeast"/>
        <w:ind w:left="0" w:firstLine="708"/>
        <w:jc w:val="both"/>
      </w:pPr>
      <w:r w:rsidRPr="00B60BB2">
        <w:rPr>
          <w:rStyle w:val="translation-chunk"/>
          <w:shd w:val="clear" w:color="auto" w:fill="FFFFFF"/>
        </w:rPr>
        <w:t>12.1. Організатор</w:t>
      </w:r>
      <w:r w:rsidRPr="00B60BB2">
        <w:t xml:space="preserve"> не пізніше, ніж за 15 днів до початку конкурсного відбору оприлюднює повідомлення про конкурсний відбір в засобах масової інформації або на офіційному сайті Броварської міської ради Київської області, яке повинно містити таку інформацію: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- найменування організатора Конкурсного відбору;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- умови конкурсного відбору;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- перелік документів, що подаються для участі у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Конкурсного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відбору;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- кінцевий строк приймання документів на Конкурсний відбі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- адреса, за якою приймаються документи на Конкурсний відбі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: 07400, Київська обл., м. Бровари, бульв. Незалежності, 4а, управління будівництва, житлово-комунального господарства, інфраструктури та транспорту Броварської міської ради Київської обл., відділ експлуатації комунальних об’єктів, інфраструктури та транспорту;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ісце: 07400, Київська обл., м. Бровари, вул. Гагаріна,15, виконавчий комітет Броварської міської ради Київської області, мала зала, к.204, дату і час проведення Конкурсного відбору;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- телефон, електронну адресу для довідок з питань проведення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Конкурсного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відбору.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12.2. </w:t>
      </w:r>
      <w:r w:rsidRPr="00B60BB2">
        <w:rPr>
          <w:rStyle w:val="translation-chunk"/>
          <w:rFonts w:ascii="Times New Roman" w:hAnsi="Times New Roman" w:cs="Times New Roman"/>
          <w:sz w:val="24"/>
          <w:szCs w:val="24"/>
          <w:shd w:val="clear" w:color="auto" w:fill="FFFFFF"/>
        </w:rPr>
        <w:t>Конкурсний відбі</w:t>
      </w:r>
      <w:proofErr w:type="gramStart"/>
      <w:r w:rsidRPr="00B60BB2">
        <w:rPr>
          <w:rStyle w:val="translation-chunk"/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є відкритим для всіх претендентів, які відповідають основним к</w:t>
      </w:r>
      <w:r w:rsidRPr="00B60BB2">
        <w:rPr>
          <w:rStyle w:val="translation-chunk"/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B60BB2">
        <w:rPr>
          <w:rFonts w:ascii="Times New Roman" w:hAnsi="Times New Roman" w:cs="Times New Roman"/>
          <w:sz w:val="24"/>
          <w:szCs w:val="24"/>
        </w:rPr>
        <w:t xml:space="preserve">аліфікаційним вимогам. Кількість Учасників конкурсного відбору не обмежується. 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12.3. До участі в Конкурсному відборі не допускаються суб’єкти господарювання: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- які надають послуги з пасажирських перевезень, представляють інтереси окремих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перев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ізників або груп перевізників чи контролюються зазначеними суб'єктами;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- щодо яких порушено справу про банкрутство;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- правовстановлюючі документи яких визнані недійсними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судовому порядку;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- мають заборгованість зі сплати податків, зборів, інших обов’язкових платежів перед бюджетами усіх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івнів або цільовими державними фондами;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подали для участі в конкурсі неправильно оформлен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 документи або такі, що містять недостовірну інформацію.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12.4. За результатами розгляду конкурсних пропозицій конкурсний комітет має право відхилити їх з наступних причин: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- Учасник конкурсного відбору не  відповідає  кваліфікаційним вимогам,  передбаченим Порядком;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- конкурсна пропозиція не відповідає вимогам Порядку;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- програмне забезпечення Учасника конкурсного відбору не відповідає вимогам Організатора конкурсного відбору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12.5. Конкурсний відбі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може бути визнаний таким, що не відбувся у разі: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- неподання конкурсних пропозицій;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- відхилення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іх конкурсних пропозицій з причин, передбачених п.11.4. цього Порядку.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12.6. Конкурсна пропозиція з розрахунку не менше ніж на 152 ТЗ повинна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істити:</w:t>
      </w:r>
    </w:p>
    <w:p w:rsidR="00B60BB2" w:rsidRPr="00B60BB2" w:rsidRDefault="00B60BB2" w:rsidP="00B60BB2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lastRenderedPageBreak/>
        <w:t xml:space="preserve">- заяву на участь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Конкурсному відборі за формою визначеною в Додатку № 1 до Порядку;</w:t>
      </w:r>
    </w:p>
    <w:p w:rsidR="00B60BB2" w:rsidRPr="00B60BB2" w:rsidRDefault="00B60BB2" w:rsidP="00B60BB2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0BB2">
        <w:rPr>
          <w:rFonts w:ascii="Times New Roman" w:hAnsi="Times New Roman" w:cs="Times New Roman"/>
          <w:sz w:val="24"/>
          <w:szCs w:val="24"/>
        </w:rPr>
        <w:t>- анкету Учасника конкурсного відбору за формою визначеною в Додатку № 2 до Порядку;</w:t>
      </w:r>
      <w:proofErr w:type="gramEnd"/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12.7. Конкурсна пропозиція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подається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особисто або надсилається поштою у закритому конверті, з описом вкладання кореспонденції, на якому зазначається повне найменування і місцезнаходження Організатора конкурсного відбору та Учасника конкурсного відбору, повна назва об’єкта конкурсу, на який подається пропозиція.</w:t>
      </w:r>
    </w:p>
    <w:p w:rsidR="00B60BB2" w:rsidRPr="00B60BB2" w:rsidRDefault="00B60BB2" w:rsidP="00B60BB2">
      <w:pPr>
        <w:spacing w:after="0" w:line="276" w:lineRule="atLeast"/>
        <w:ind w:left="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12.8. Конверти з конкурсними пропозиціями, що надійшли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ісля закінчення строку їх надання, не розкриваються і повертаються Учасникам конкурсного відбору без реєстрації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12.9. Учасник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конкурсного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відбору має право подати лише одну конкурсну пропозицію.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12.10. Конкурсні пропозиції реєструються секретарем конкурсної комісії в журналі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обл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іку. Конверти з конкурсними пропозиціями відкриваються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ід час проведення конкурсу та у присутності всіх учасників та оголошуються пропозиції, що зазначені Учасником конкурсного відбору в Анкеті Учасника конкурсного відбору Додаток 2 до Порядку.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12.11. Учасник конкурсного відбору має право відкликати власну конкурсну пропозицію до моменту або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ід час засідання конкурсної комісії.</w:t>
      </w:r>
    </w:p>
    <w:p w:rsidR="00B60BB2" w:rsidRPr="00B60BB2" w:rsidRDefault="00B60BB2" w:rsidP="00B60BB2">
      <w:pPr>
        <w:widowControl w:val="0"/>
        <w:shd w:val="clear" w:color="auto" w:fill="FFFFFF"/>
        <w:spacing w:after="0" w:line="276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12.12. Учасники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конкурсного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відбору повинні продемонструвати конкурсній комісії відповідність запропонованого програмного забезпечення по кожній із вимог окремо, вказаних в розділі 6, на прикладі впровадження аналогічних систем в інших містах. Також продемонструвати відповідність Обладнання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ім вказаним вимогам. Неможливість демонстрації прирівнюється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відсутності технічної можливості або відповідної функції та може бути відхилена.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12.13. Конкурсні пропозиції, які не були відхилені з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ідстав, передбачених пунктом 11.4 цього Порядку, оцінюються  конкурсною комісією за методикою, визначеними у Додатку 3 до Порядку.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12.14.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ід час розгляду конкурсних пропозицій конкурсна комісія у разі потреби може залучати без права голосу, в ролі експертів чи консультантів працівників структурних підрозділів організатора пасажирських перевезень, наукових закладів та інших установ.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12.15.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Переможцем конкурсу визнається Учасник конкурсного відбору, який відповідає кваліфікаційним вимогам, може забезпечити надання послуг відповідної якості й конкурсна пропозиція якого визнана найкращою за результатами оцінювання згідно методики, визначеної Додатком 3 до Порядку.</w:t>
      </w:r>
      <w:proofErr w:type="gramEnd"/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12.16.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ішення про результати проведення конкурсу приймається конкурсною комісією на відкритому засіданні в присутності не менше, як половини його складу, у тому числі голови конкурсного комітету або його заступника, простою більшістю голосів. У разі рівного розподілу голосів вирішальним є голос голови конкурсного комітету. 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12.17.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ішення конкурсного комітету, у 5-денний строк оформляється протоколом, який підписується головою або заступником голови та секретарем конкурсної комісії, і подається для затвердження Організатору пасажирських перевезень.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12.18. Якщо в Конкурсному відборі взяв участь тільки один Учасник конкурсного відбору, його може бути визнано переможцем за умови, що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ін відповідає кваліфікаційним вимогам Порядку та його конкурсна пропозиція відповідає вимогам даного Порядку.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12.19. Переможець Конкурсного відбору оголошується на відкритому засіданні конкурсної комісії, на яке запрошуються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 його учасники або уповноважені ним особи.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12.20.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ішення конкурсної комісії щодо визначення переможця вводяться в дію рішенням Організатора пасажирських перевезень.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lastRenderedPageBreak/>
        <w:t>12.21. Догові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з переможцем Конкурсного відбору на впровадження єдиної міської системи управління та супутникового моніторингу пасажирського транспорту загального користування</w:t>
      </w:r>
      <w:r w:rsidRPr="00B60B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60BB2">
        <w:rPr>
          <w:rFonts w:ascii="Times New Roman" w:hAnsi="Times New Roman" w:cs="Times New Roman"/>
          <w:sz w:val="24"/>
          <w:szCs w:val="24"/>
        </w:rPr>
        <w:t xml:space="preserve"> укладається протягом 5-ти днів з моменту введення в дію рішення Організатора пасажирських перевезень.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12.22. Типова форма договору визначена в Додатку 4 до даного Порядку.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12.23. У разі відмови переможця Конкурсного відбору від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ідписання договору, договір укладається з Учасником конкурсного відбору, який за підсумками конкурсу зайняв друге місце. У разі відсутності претендентів, конкурсна комісія має право прийняти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ішення про визнання конкурсу таким, що не відбувся та повторно оголосити про проведення нового конкурсу.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12.24. Спори, що виникають у зв'язку з проведенням конкурсу, розглядаються в установленому законодавством порядку.</w:t>
      </w:r>
    </w:p>
    <w:p w:rsidR="00B60BB2" w:rsidRDefault="00B60BB2" w:rsidP="00B60BB2">
      <w:pPr>
        <w:pStyle w:val="aa"/>
        <w:tabs>
          <w:tab w:val="left" w:pos="709"/>
        </w:tabs>
        <w:spacing w:before="0" w:after="0"/>
        <w:jc w:val="both"/>
        <w:rPr>
          <w:bCs/>
          <w:lang w:val="uk-UA"/>
        </w:rPr>
      </w:pPr>
      <w:r w:rsidRPr="00B60BB2">
        <w:rPr>
          <w:bCs/>
          <w:lang w:val="uk-UA"/>
        </w:rPr>
        <w:tab/>
      </w:r>
    </w:p>
    <w:p w:rsidR="00B60BB2" w:rsidRDefault="00B60BB2" w:rsidP="00B60BB2">
      <w:pPr>
        <w:pStyle w:val="aa"/>
        <w:tabs>
          <w:tab w:val="left" w:pos="709"/>
        </w:tabs>
        <w:spacing w:before="0" w:after="0"/>
        <w:jc w:val="both"/>
        <w:rPr>
          <w:bCs/>
          <w:lang w:val="uk-UA"/>
        </w:rPr>
      </w:pPr>
    </w:p>
    <w:p w:rsidR="00B60BB2" w:rsidRPr="00B60BB2" w:rsidRDefault="00B60BB2" w:rsidP="00B60BB2">
      <w:pPr>
        <w:pStyle w:val="aa"/>
        <w:tabs>
          <w:tab w:val="left" w:pos="709"/>
        </w:tabs>
        <w:spacing w:before="0" w:after="0"/>
        <w:jc w:val="both"/>
        <w:rPr>
          <w:bCs/>
          <w:lang w:val="uk-UA"/>
        </w:rPr>
      </w:pPr>
    </w:p>
    <w:p w:rsidR="00B60BB2" w:rsidRPr="00B60BB2" w:rsidRDefault="00B60BB2" w:rsidP="00B60BB2">
      <w:pPr>
        <w:pStyle w:val="aa"/>
        <w:tabs>
          <w:tab w:val="left" w:pos="709"/>
        </w:tabs>
        <w:spacing w:before="0" w:after="0"/>
        <w:jc w:val="both"/>
        <w:rPr>
          <w:lang w:val="uk-UA"/>
        </w:rPr>
      </w:pPr>
      <w:r w:rsidRPr="00B60BB2">
        <w:rPr>
          <w:lang w:val="uk-UA"/>
        </w:rPr>
        <w:t xml:space="preserve">Виконуючий обов’язки </w:t>
      </w:r>
    </w:p>
    <w:p w:rsidR="00B60BB2" w:rsidRPr="00B60BB2" w:rsidRDefault="00B60BB2" w:rsidP="00B60BB2">
      <w:pPr>
        <w:pStyle w:val="aa"/>
        <w:tabs>
          <w:tab w:val="left" w:pos="709"/>
        </w:tabs>
        <w:spacing w:before="0" w:after="0"/>
        <w:jc w:val="both"/>
        <w:rPr>
          <w:bCs/>
          <w:lang w:val="uk-UA"/>
        </w:rPr>
      </w:pPr>
      <w:r w:rsidRPr="00B60BB2">
        <w:rPr>
          <w:bCs/>
          <w:lang w:val="uk-UA"/>
        </w:rPr>
        <w:t>міського голови –</w:t>
      </w:r>
    </w:p>
    <w:p w:rsidR="00B60BB2" w:rsidRPr="00B60BB2" w:rsidRDefault="00B60BB2" w:rsidP="00B60BB2">
      <w:pPr>
        <w:pStyle w:val="aa"/>
        <w:tabs>
          <w:tab w:val="left" w:pos="709"/>
        </w:tabs>
        <w:spacing w:before="0" w:after="0"/>
        <w:jc w:val="both"/>
        <w:rPr>
          <w:lang w:val="uk-UA"/>
        </w:rPr>
      </w:pPr>
      <w:r w:rsidRPr="00B60BB2">
        <w:rPr>
          <w:bCs/>
          <w:lang w:val="uk-UA"/>
        </w:rPr>
        <w:t>заступник міського голови</w:t>
      </w:r>
      <w:r w:rsidRPr="00B60BB2">
        <w:rPr>
          <w:bCs/>
        </w:rPr>
        <w:tab/>
      </w:r>
      <w:r w:rsidRPr="00B60BB2">
        <w:rPr>
          <w:bCs/>
        </w:rPr>
        <w:tab/>
      </w:r>
      <w:r w:rsidRPr="00B60BB2">
        <w:rPr>
          <w:bCs/>
        </w:rPr>
        <w:tab/>
      </w:r>
      <w:r w:rsidRPr="00B60BB2">
        <w:rPr>
          <w:bCs/>
          <w:lang w:val="uk-UA"/>
        </w:rPr>
        <w:tab/>
      </w:r>
      <w:r w:rsidRPr="00B60BB2">
        <w:rPr>
          <w:bCs/>
          <w:lang w:val="uk-UA"/>
        </w:rPr>
        <w:tab/>
        <w:t xml:space="preserve">                                      О.В. Резнік</w:t>
      </w:r>
    </w:p>
    <w:p w:rsidR="00B60BB2" w:rsidRPr="00B60BB2" w:rsidRDefault="00B60BB2" w:rsidP="00B60BB2">
      <w:pPr>
        <w:pageBreakBefore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lastRenderedPageBreak/>
        <w:t>Додаток № 1</w:t>
      </w:r>
    </w:p>
    <w:p w:rsidR="00B60BB2" w:rsidRPr="00B60BB2" w:rsidRDefault="00B60BB2" w:rsidP="00B60BB2">
      <w:pPr>
        <w:tabs>
          <w:tab w:val="center" w:pos="4819"/>
          <w:tab w:val="left" w:pos="9781"/>
        </w:tabs>
        <w:spacing w:after="0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</w:t>
      </w:r>
      <w:r w:rsidRPr="00B60BB2">
        <w:rPr>
          <w:rFonts w:ascii="Times New Roman" w:hAnsi="Times New Roman" w:cs="Times New Roman"/>
          <w:sz w:val="24"/>
          <w:szCs w:val="24"/>
        </w:rPr>
        <w:t xml:space="preserve">до Порядку </w:t>
      </w:r>
    </w:p>
    <w:p w:rsidR="00B60BB2" w:rsidRPr="00B60BB2" w:rsidRDefault="00B60BB2" w:rsidP="00B60B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60BB2" w:rsidRPr="00B60BB2" w:rsidRDefault="00B60BB2" w:rsidP="00B60B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60BB2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B60BB2">
        <w:rPr>
          <w:rFonts w:ascii="Times New Roman" w:hAnsi="Times New Roman" w:cs="Times New Roman"/>
          <w:b/>
          <w:sz w:val="24"/>
          <w:szCs w:val="24"/>
        </w:rPr>
        <w:t xml:space="preserve"> А Я В А</w:t>
      </w:r>
    </w:p>
    <w:p w:rsidR="00B60BB2" w:rsidRPr="00B60BB2" w:rsidRDefault="00B60BB2" w:rsidP="00B60B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60BB2">
        <w:rPr>
          <w:rFonts w:ascii="Times New Roman" w:hAnsi="Times New Roman" w:cs="Times New Roman"/>
          <w:b/>
          <w:sz w:val="24"/>
          <w:szCs w:val="24"/>
        </w:rPr>
        <w:t>на участь у конкурсному відборі суб’єктів господарювання для впровадження єдиної міської системи управління та супутникового моніторингу пасажирського транспорту загального користування в м. Бровари</w:t>
      </w:r>
      <w:proofErr w:type="gramEnd"/>
    </w:p>
    <w:p w:rsidR="00B60BB2" w:rsidRPr="00B60BB2" w:rsidRDefault="00B60BB2" w:rsidP="00B60BB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60BB2" w:rsidRPr="00B60BB2" w:rsidRDefault="00B60BB2" w:rsidP="00B60BB2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Учасник конкурсного відбору _______________________________________ в особі ______________________ відповідно до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ішення виконавчого комітету Броварської міської ради Київської області № _____ від «___» _________2019 року, претендує на право здійснювати впровадження єдиної міської системи управління та супутникового моніторингу пасажирського транспорту загального користування в м. Бровари.</w:t>
      </w:r>
    </w:p>
    <w:p w:rsidR="00B60BB2" w:rsidRPr="00B60BB2" w:rsidRDefault="00B60BB2" w:rsidP="00B60BB2">
      <w:pPr>
        <w:spacing w:after="0"/>
        <w:ind w:firstLine="539"/>
        <w:rPr>
          <w:rFonts w:ascii="Times New Roman" w:hAnsi="Times New Roman" w:cs="Times New Roman"/>
          <w:sz w:val="24"/>
          <w:szCs w:val="24"/>
        </w:rPr>
      </w:pPr>
    </w:p>
    <w:p w:rsidR="00B60BB2" w:rsidRPr="00B60BB2" w:rsidRDefault="00B60BB2" w:rsidP="00B60BB2">
      <w:pPr>
        <w:spacing w:after="0"/>
        <w:ind w:firstLine="539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Реквізити Учасника конкурсного відбору:</w:t>
      </w:r>
    </w:p>
    <w:p w:rsidR="00B60BB2" w:rsidRPr="00B60BB2" w:rsidRDefault="00B60BB2" w:rsidP="00B60BB2">
      <w:pPr>
        <w:spacing w:after="0"/>
        <w:ind w:firstLine="539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Код ЄДРПОУ (ідентифікаційний код): _____________________________________</w:t>
      </w:r>
    </w:p>
    <w:p w:rsidR="00B60BB2" w:rsidRPr="00B60BB2" w:rsidRDefault="00B60BB2" w:rsidP="00B60BB2">
      <w:pPr>
        <w:spacing w:after="0"/>
        <w:ind w:firstLine="539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Телефон: _____________________________, факс: ____________________________</w:t>
      </w:r>
    </w:p>
    <w:p w:rsidR="00B60BB2" w:rsidRPr="00B60BB2" w:rsidRDefault="00B60BB2" w:rsidP="00B60BB2">
      <w:pPr>
        <w:spacing w:after="0"/>
        <w:ind w:firstLine="539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Мобільний телефон____________________________________________________</w:t>
      </w:r>
    </w:p>
    <w:p w:rsidR="00B60BB2" w:rsidRPr="00B60BB2" w:rsidRDefault="00B60BB2" w:rsidP="00B60BB2">
      <w:pPr>
        <w:spacing w:after="0"/>
        <w:ind w:firstLine="539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Контактна особа_______________________________________________________</w:t>
      </w:r>
    </w:p>
    <w:p w:rsidR="00B60BB2" w:rsidRPr="00B60BB2" w:rsidRDefault="00B60BB2" w:rsidP="00B60BB2">
      <w:pPr>
        <w:spacing w:after="0"/>
        <w:ind w:firstLine="539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60BB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60BB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60BB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60BB2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(посада, </w:t>
      </w:r>
      <w:proofErr w:type="gramStart"/>
      <w:r w:rsidRPr="00B60BB2">
        <w:rPr>
          <w:rFonts w:ascii="Times New Roman" w:hAnsi="Times New Roman" w:cs="Times New Roman"/>
          <w:sz w:val="24"/>
          <w:szCs w:val="24"/>
          <w:vertAlign w:val="superscript"/>
        </w:rPr>
        <w:t>пр</w:t>
      </w:r>
      <w:proofErr w:type="gramEnd"/>
      <w:r w:rsidRPr="00B60BB2">
        <w:rPr>
          <w:rFonts w:ascii="Times New Roman" w:hAnsi="Times New Roman" w:cs="Times New Roman"/>
          <w:sz w:val="24"/>
          <w:szCs w:val="24"/>
          <w:vertAlign w:val="superscript"/>
        </w:rPr>
        <w:t>ізвище, ім’я та по батькові )</w:t>
      </w:r>
    </w:p>
    <w:p w:rsidR="00B60BB2" w:rsidRPr="00B60BB2" w:rsidRDefault="00B60BB2" w:rsidP="00B60BB2">
      <w:pPr>
        <w:spacing w:after="0"/>
        <w:ind w:firstLine="539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Юридична адреса:</w:t>
      </w:r>
    </w:p>
    <w:p w:rsidR="00B60BB2" w:rsidRPr="00B60BB2" w:rsidRDefault="00B60BB2" w:rsidP="00B60BB2">
      <w:pPr>
        <w:spacing w:after="0"/>
        <w:ind w:firstLine="539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B60BB2" w:rsidRPr="00B60BB2" w:rsidRDefault="00B60BB2" w:rsidP="00B60BB2">
      <w:pPr>
        <w:spacing w:after="0"/>
        <w:ind w:firstLine="539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60BB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60BB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60BB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60BB2">
        <w:rPr>
          <w:rFonts w:ascii="Times New Roman" w:hAnsi="Times New Roman" w:cs="Times New Roman"/>
          <w:sz w:val="24"/>
          <w:szCs w:val="24"/>
          <w:vertAlign w:val="superscript"/>
        </w:rPr>
        <w:tab/>
      </w:r>
      <w:proofErr w:type="gramStart"/>
      <w:r w:rsidRPr="00B60BB2">
        <w:rPr>
          <w:rFonts w:ascii="Times New Roman" w:hAnsi="Times New Roman" w:cs="Times New Roman"/>
          <w:sz w:val="24"/>
          <w:szCs w:val="24"/>
          <w:vertAlign w:val="superscript"/>
        </w:rPr>
        <w:t>(область, район, місто, вулиця, будинок</w:t>
      </w:r>
      <w:proofErr w:type="gramEnd"/>
    </w:p>
    <w:p w:rsidR="00B60BB2" w:rsidRPr="00B60BB2" w:rsidRDefault="00B60BB2" w:rsidP="00B60BB2">
      <w:pPr>
        <w:spacing w:after="0"/>
        <w:ind w:firstLine="539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Фактична адреса:</w:t>
      </w:r>
    </w:p>
    <w:p w:rsidR="00B60BB2" w:rsidRPr="00B60BB2" w:rsidRDefault="00B60BB2" w:rsidP="00B60BB2">
      <w:pPr>
        <w:spacing w:after="0"/>
        <w:ind w:firstLine="539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B60BB2" w:rsidRPr="00B60BB2" w:rsidRDefault="00B60BB2" w:rsidP="00B60BB2">
      <w:pPr>
        <w:spacing w:after="0"/>
        <w:ind w:firstLine="539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60BB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60BB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60BB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60BB2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(область, район, </w:t>
      </w:r>
      <w:proofErr w:type="gramStart"/>
      <w:r w:rsidRPr="00B60BB2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proofErr w:type="gramEnd"/>
      <w:r w:rsidRPr="00B60BB2">
        <w:rPr>
          <w:rFonts w:ascii="Times New Roman" w:hAnsi="Times New Roman" w:cs="Times New Roman"/>
          <w:sz w:val="24"/>
          <w:szCs w:val="24"/>
          <w:vertAlign w:val="superscript"/>
        </w:rPr>
        <w:t>істо, вулиця, будинок)</w:t>
      </w:r>
    </w:p>
    <w:p w:rsidR="00B60BB2" w:rsidRPr="00B60BB2" w:rsidRDefault="00B60BB2" w:rsidP="00B60BB2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На умовах, затверджених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ішенням виконавчого комітету Броварської міської ради Київської області № _____ від «___» ___________ 2019 року, згоден взяти участь у конкурсному відборі. </w:t>
      </w:r>
    </w:p>
    <w:p w:rsidR="00B60BB2" w:rsidRPr="00B60BB2" w:rsidRDefault="00B60BB2" w:rsidP="00B60BB2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Зобов’язуюсь дотримуватись порядку та умов конкурсного відбору, вимог законодавчих та нормативно-правових акті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.</w:t>
      </w:r>
    </w:p>
    <w:p w:rsidR="00B60BB2" w:rsidRPr="00B60BB2" w:rsidRDefault="00B60BB2" w:rsidP="00B60BB2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60BB2" w:rsidRPr="00B60BB2" w:rsidRDefault="00B60BB2" w:rsidP="00B60BB2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0BB2">
        <w:rPr>
          <w:rFonts w:ascii="Times New Roman" w:hAnsi="Times New Roman" w:cs="Times New Roman"/>
          <w:sz w:val="24"/>
          <w:szCs w:val="24"/>
        </w:rPr>
        <w:t>До заяви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додаються наступні документи:</w:t>
      </w:r>
    </w:p>
    <w:p w:rsidR="00B60BB2" w:rsidRPr="00B60BB2" w:rsidRDefault="00B60BB2" w:rsidP="00B60BB2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1 Анкета Учасника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конкурсного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відбору;</w:t>
      </w:r>
    </w:p>
    <w:p w:rsidR="00B60BB2" w:rsidRPr="00B60BB2" w:rsidRDefault="00B60BB2" w:rsidP="00B60BB2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2. Документи, що </w:t>
      </w:r>
      <w:proofErr w:type="gramStart"/>
      <w:r w:rsidRPr="00B60BB2">
        <w:rPr>
          <w:rStyle w:val="a4"/>
          <w:rFonts w:ascii="Times New Roman" w:hAnsi="Times New Roman" w:cs="Times New Roman"/>
          <w:b w:val="0"/>
          <w:sz w:val="24"/>
          <w:szCs w:val="24"/>
        </w:rPr>
        <w:t>п</w:t>
      </w:r>
      <w:proofErr w:type="gramEnd"/>
      <w:r w:rsidRPr="00B60BB2">
        <w:rPr>
          <w:rStyle w:val="a4"/>
          <w:rFonts w:ascii="Times New Roman" w:hAnsi="Times New Roman" w:cs="Times New Roman"/>
          <w:b w:val="0"/>
          <w:sz w:val="24"/>
          <w:szCs w:val="24"/>
        </w:rPr>
        <w:t>ідтверджують відповідність та кваліфікацію Учасника конкурсного</w:t>
      </w:r>
      <w:r w:rsidRPr="00B60BB2">
        <w:rPr>
          <w:rStyle w:val="a4"/>
          <w:rFonts w:ascii="Times New Roman" w:hAnsi="Times New Roman" w:cs="Times New Roman"/>
          <w:b w:val="0"/>
          <w:sz w:val="24"/>
          <w:szCs w:val="24"/>
        </w:rPr>
        <w:br/>
        <w:t>відбору;</w:t>
      </w:r>
    </w:p>
    <w:p w:rsidR="00B60BB2" w:rsidRPr="00B60BB2" w:rsidRDefault="00B60BB2" w:rsidP="00B60BB2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3. </w:t>
      </w:r>
      <w:proofErr w:type="gramStart"/>
      <w:r w:rsidRPr="00B60BB2">
        <w:rPr>
          <w:rStyle w:val="a4"/>
          <w:rFonts w:ascii="Times New Roman" w:hAnsi="Times New Roman" w:cs="Times New Roman"/>
          <w:b w:val="0"/>
          <w:sz w:val="24"/>
          <w:szCs w:val="24"/>
        </w:rPr>
        <w:t>П</w:t>
      </w:r>
      <w:proofErr w:type="gramEnd"/>
      <w:r w:rsidRPr="00B60BB2">
        <w:rPr>
          <w:rStyle w:val="a4"/>
          <w:rFonts w:ascii="Times New Roman" w:hAnsi="Times New Roman" w:cs="Times New Roman"/>
          <w:b w:val="0"/>
          <w:sz w:val="24"/>
          <w:szCs w:val="24"/>
        </w:rPr>
        <w:t>ідтверджуючі документи</w:t>
      </w:r>
      <w:r w:rsidRPr="00B60BB2">
        <w:rPr>
          <w:rFonts w:ascii="Times New Roman" w:hAnsi="Times New Roman" w:cs="Times New Roman"/>
          <w:sz w:val="24"/>
          <w:szCs w:val="24"/>
        </w:rPr>
        <w:t xml:space="preserve"> походження та використання пропонованого Учасником конкурсного відбору обладнання та програмного забезпечення.</w:t>
      </w:r>
    </w:p>
    <w:p w:rsidR="00B60BB2" w:rsidRPr="00B60BB2" w:rsidRDefault="00B60BB2" w:rsidP="00B60BB2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60BB2" w:rsidRPr="00B60BB2" w:rsidRDefault="00B60BB2" w:rsidP="00B60BB2">
      <w:pPr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0BB2" w:rsidRPr="00B60BB2" w:rsidRDefault="00B60BB2" w:rsidP="00B60B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 «____»  «______________» 2019 р.</w:t>
      </w:r>
    </w:p>
    <w:p w:rsidR="00B60BB2" w:rsidRPr="00B60BB2" w:rsidRDefault="00B60BB2" w:rsidP="00B60B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0BB2" w:rsidRPr="00B60BB2" w:rsidRDefault="00B60BB2" w:rsidP="00B60B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________________                ______________                        _________________</w:t>
      </w:r>
    </w:p>
    <w:p w:rsidR="00B60BB2" w:rsidRPr="00B60BB2" w:rsidRDefault="00B60BB2" w:rsidP="00B60B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     (посада)                                    (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ідпис)                                (прізвище та ініціали) М.П.</w:t>
      </w:r>
    </w:p>
    <w:p w:rsidR="00B60BB2" w:rsidRPr="00B60BB2" w:rsidRDefault="00B60BB2" w:rsidP="00B60BB2">
      <w:pPr>
        <w:pageBreakBefore/>
        <w:tabs>
          <w:tab w:val="left" w:pos="8556"/>
          <w:tab w:val="right" w:pos="9921"/>
        </w:tabs>
        <w:spacing w:after="0"/>
        <w:ind w:right="1700"/>
        <w:jc w:val="right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lastRenderedPageBreak/>
        <w:tab/>
        <w:t>Додаток № 2</w:t>
      </w:r>
    </w:p>
    <w:p w:rsidR="00B60BB2" w:rsidRPr="00B60BB2" w:rsidRDefault="00B60BB2" w:rsidP="00B60BB2">
      <w:pPr>
        <w:tabs>
          <w:tab w:val="center" w:pos="4819"/>
          <w:tab w:val="left" w:pos="8573"/>
          <w:tab w:val="left" w:pos="8673"/>
          <w:tab w:val="left" w:pos="9781"/>
          <w:tab w:val="right" w:pos="9921"/>
        </w:tabs>
        <w:spacing w:after="0"/>
        <w:ind w:left="5103" w:right="1700"/>
        <w:jc w:val="right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ab/>
        <w:t>до Порядку</w:t>
      </w:r>
    </w:p>
    <w:p w:rsidR="00B60BB2" w:rsidRPr="00B60BB2" w:rsidRDefault="00B60BB2" w:rsidP="00B60B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0BB2" w:rsidRPr="00B60BB2" w:rsidRDefault="00B60BB2" w:rsidP="00B60B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b/>
          <w:sz w:val="24"/>
          <w:szCs w:val="24"/>
        </w:rPr>
        <w:t>А Н К Е Т А</w:t>
      </w:r>
    </w:p>
    <w:p w:rsidR="00B60BB2" w:rsidRPr="00B60BB2" w:rsidRDefault="00B60BB2" w:rsidP="00B60B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b/>
          <w:sz w:val="24"/>
          <w:szCs w:val="24"/>
        </w:rPr>
        <w:t xml:space="preserve">Учасника </w:t>
      </w:r>
      <w:proofErr w:type="gramStart"/>
      <w:r w:rsidRPr="00B60BB2">
        <w:rPr>
          <w:rFonts w:ascii="Times New Roman" w:hAnsi="Times New Roman" w:cs="Times New Roman"/>
          <w:b/>
          <w:sz w:val="24"/>
          <w:szCs w:val="24"/>
        </w:rPr>
        <w:t>конкурсного</w:t>
      </w:r>
      <w:proofErr w:type="gramEnd"/>
      <w:r w:rsidRPr="00B60BB2">
        <w:rPr>
          <w:rFonts w:ascii="Times New Roman" w:hAnsi="Times New Roman" w:cs="Times New Roman"/>
          <w:b/>
          <w:sz w:val="24"/>
          <w:szCs w:val="24"/>
        </w:rPr>
        <w:t xml:space="preserve"> відбору </w:t>
      </w:r>
      <w:r w:rsidRPr="00B60BB2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для </w:t>
      </w:r>
      <w:r w:rsidRPr="00B60BB2">
        <w:rPr>
          <w:rFonts w:ascii="Times New Roman" w:hAnsi="Times New Roman" w:cs="Times New Roman"/>
          <w:b/>
          <w:sz w:val="24"/>
          <w:szCs w:val="24"/>
        </w:rPr>
        <w:t>впровадження єдиної міської системи управління та супутникового моніторингу пасажирського транспорту загального користування в           м. Бровари</w:t>
      </w:r>
    </w:p>
    <w:p w:rsidR="00B60BB2" w:rsidRPr="00B60BB2" w:rsidRDefault="00B60BB2" w:rsidP="00B60BB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Учасник конкурсного відбору  __________________________________________________</w:t>
      </w:r>
    </w:p>
    <w:p w:rsidR="00B60BB2" w:rsidRPr="00B60BB2" w:rsidRDefault="00B60BB2" w:rsidP="00B60BB2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B60BB2" w:rsidRPr="00B60BB2" w:rsidRDefault="00B60BB2" w:rsidP="00B60B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Код ЄДРПОУ (ідентифікаційний код)   </w:t>
      </w:r>
      <w:r w:rsidRPr="00B60BB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__________________________</w:t>
      </w:r>
    </w:p>
    <w:p w:rsidR="00B60BB2" w:rsidRPr="00B60BB2" w:rsidRDefault="00B60BB2" w:rsidP="00B60B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Юридична адреса</w:t>
      </w:r>
      <w:r w:rsidRPr="00B60BB2">
        <w:rPr>
          <w:rFonts w:ascii="Times New Roman" w:hAnsi="Times New Roman" w:cs="Times New Roman"/>
          <w:sz w:val="24"/>
          <w:szCs w:val="24"/>
        </w:rPr>
        <w:tab/>
      </w:r>
      <w:r w:rsidRPr="00B60BB2">
        <w:rPr>
          <w:rFonts w:ascii="Times New Roman" w:hAnsi="Times New Roman" w:cs="Times New Roman"/>
          <w:sz w:val="24"/>
          <w:szCs w:val="24"/>
        </w:rPr>
        <w:tab/>
      </w:r>
      <w:r w:rsidRPr="00B60BB2">
        <w:rPr>
          <w:rFonts w:ascii="Times New Roman" w:hAnsi="Times New Roman" w:cs="Times New Roman"/>
          <w:sz w:val="24"/>
          <w:szCs w:val="24"/>
        </w:rPr>
        <w:tab/>
      </w:r>
      <w:r w:rsidRPr="00B60BB2"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:rsidR="00B60BB2" w:rsidRPr="00B60BB2" w:rsidRDefault="00B60BB2" w:rsidP="00B60B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Фактична адреса</w:t>
      </w:r>
      <w:r w:rsidRPr="00B60BB2">
        <w:rPr>
          <w:rFonts w:ascii="Times New Roman" w:hAnsi="Times New Roman" w:cs="Times New Roman"/>
          <w:sz w:val="24"/>
          <w:szCs w:val="24"/>
        </w:rPr>
        <w:tab/>
      </w:r>
      <w:r w:rsidRPr="00B60BB2">
        <w:rPr>
          <w:rFonts w:ascii="Times New Roman" w:hAnsi="Times New Roman" w:cs="Times New Roman"/>
          <w:sz w:val="24"/>
          <w:szCs w:val="24"/>
        </w:rPr>
        <w:tab/>
      </w:r>
      <w:r w:rsidRPr="00B60BB2">
        <w:rPr>
          <w:rFonts w:ascii="Times New Roman" w:hAnsi="Times New Roman" w:cs="Times New Roman"/>
          <w:sz w:val="24"/>
          <w:szCs w:val="24"/>
        </w:rPr>
        <w:tab/>
      </w:r>
      <w:r w:rsidRPr="00B60BB2"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:rsidR="00B60BB2" w:rsidRPr="00B60BB2" w:rsidRDefault="00B60BB2" w:rsidP="00B60B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Телефон/факс</w:t>
      </w:r>
      <w:r w:rsidRPr="00B60BB2">
        <w:rPr>
          <w:rFonts w:ascii="Times New Roman" w:hAnsi="Times New Roman" w:cs="Times New Roman"/>
          <w:sz w:val="24"/>
          <w:szCs w:val="24"/>
        </w:rPr>
        <w:tab/>
      </w:r>
      <w:r w:rsidRPr="00B60BB2">
        <w:rPr>
          <w:rFonts w:ascii="Times New Roman" w:hAnsi="Times New Roman" w:cs="Times New Roman"/>
          <w:sz w:val="24"/>
          <w:szCs w:val="24"/>
        </w:rPr>
        <w:tab/>
      </w:r>
      <w:r w:rsidRPr="00B60BB2">
        <w:rPr>
          <w:rFonts w:ascii="Times New Roman" w:hAnsi="Times New Roman" w:cs="Times New Roman"/>
          <w:sz w:val="24"/>
          <w:szCs w:val="24"/>
        </w:rPr>
        <w:tab/>
      </w:r>
      <w:r w:rsidRPr="00B60BB2"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:rsidR="00B60BB2" w:rsidRPr="00B60BB2" w:rsidRDefault="00B60BB2" w:rsidP="00B60BB2">
      <w:pPr>
        <w:tabs>
          <w:tab w:val="left" w:pos="425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Мобільний телефон</w:t>
      </w:r>
      <w:r w:rsidRPr="00B60BB2"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:rsidR="00B60BB2" w:rsidRPr="00B60BB2" w:rsidRDefault="00B60BB2" w:rsidP="00B60B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Електронна пошта</w:t>
      </w:r>
      <w:r w:rsidRPr="00B60BB2">
        <w:rPr>
          <w:rFonts w:ascii="Times New Roman" w:hAnsi="Times New Roman" w:cs="Times New Roman"/>
          <w:sz w:val="24"/>
          <w:szCs w:val="24"/>
        </w:rPr>
        <w:tab/>
      </w:r>
      <w:r w:rsidRPr="00B60BB2">
        <w:rPr>
          <w:rFonts w:ascii="Times New Roman" w:hAnsi="Times New Roman" w:cs="Times New Roman"/>
          <w:sz w:val="24"/>
          <w:szCs w:val="24"/>
        </w:rPr>
        <w:tab/>
      </w:r>
      <w:r w:rsidRPr="00B60BB2">
        <w:rPr>
          <w:rFonts w:ascii="Times New Roman" w:hAnsi="Times New Roman" w:cs="Times New Roman"/>
          <w:sz w:val="24"/>
          <w:szCs w:val="24"/>
        </w:rPr>
        <w:tab/>
      </w:r>
      <w:r w:rsidRPr="00B60BB2">
        <w:rPr>
          <w:rFonts w:ascii="Times New Roman" w:hAnsi="Times New Roman" w:cs="Times New Roman"/>
          <w:sz w:val="24"/>
          <w:szCs w:val="24"/>
        </w:rPr>
        <w:tab/>
        <w:t xml:space="preserve">__________________________ </w:t>
      </w:r>
    </w:p>
    <w:p w:rsidR="00B60BB2" w:rsidRPr="00B60BB2" w:rsidRDefault="00B60BB2" w:rsidP="00B60B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Розрахунковий рахунок</w:t>
      </w:r>
      <w:r w:rsidRPr="00B60BB2">
        <w:rPr>
          <w:rFonts w:ascii="Times New Roman" w:hAnsi="Times New Roman" w:cs="Times New Roman"/>
          <w:sz w:val="24"/>
          <w:szCs w:val="24"/>
        </w:rPr>
        <w:tab/>
      </w:r>
      <w:r w:rsidRPr="00B60BB2">
        <w:rPr>
          <w:rFonts w:ascii="Times New Roman" w:hAnsi="Times New Roman" w:cs="Times New Roman"/>
          <w:sz w:val="24"/>
          <w:szCs w:val="24"/>
        </w:rPr>
        <w:tab/>
      </w:r>
      <w:r w:rsidRPr="00B60BB2"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:rsidR="00B60BB2" w:rsidRPr="00B60BB2" w:rsidRDefault="00B60BB2" w:rsidP="00B60B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Банк</w:t>
      </w:r>
      <w:r w:rsidRPr="00B60BB2">
        <w:rPr>
          <w:rFonts w:ascii="Times New Roman" w:hAnsi="Times New Roman" w:cs="Times New Roman"/>
          <w:sz w:val="24"/>
          <w:szCs w:val="24"/>
        </w:rPr>
        <w:tab/>
      </w:r>
      <w:r w:rsidRPr="00B60BB2">
        <w:rPr>
          <w:rFonts w:ascii="Times New Roman" w:hAnsi="Times New Roman" w:cs="Times New Roman"/>
          <w:sz w:val="24"/>
          <w:szCs w:val="24"/>
        </w:rPr>
        <w:tab/>
      </w:r>
      <w:r w:rsidRPr="00B60BB2">
        <w:rPr>
          <w:rFonts w:ascii="Times New Roman" w:hAnsi="Times New Roman" w:cs="Times New Roman"/>
          <w:sz w:val="24"/>
          <w:szCs w:val="24"/>
        </w:rPr>
        <w:tab/>
      </w:r>
      <w:r w:rsidRPr="00B60BB2">
        <w:rPr>
          <w:rFonts w:ascii="Times New Roman" w:hAnsi="Times New Roman" w:cs="Times New Roman"/>
          <w:sz w:val="24"/>
          <w:szCs w:val="24"/>
        </w:rPr>
        <w:tab/>
      </w:r>
      <w:r w:rsidRPr="00B60BB2">
        <w:rPr>
          <w:rFonts w:ascii="Times New Roman" w:hAnsi="Times New Roman" w:cs="Times New Roman"/>
          <w:sz w:val="24"/>
          <w:szCs w:val="24"/>
        </w:rPr>
        <w:tab/>
      </w:r>
      <w:r w:rsidRPr="00B60BB2"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:rsidR="00B60BB2" w:rsidRPr="00B60BB2" w:rsidRDefault="00B60BB2" w:rsidP="00B60B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МФО</w:t>
      </w:r>
      <w:r w:rsidRPr="00B60BB2">
        <w:rPr>
          <w:rFonts w:ascii="Times New Roman" w:hAnsi="Times New Roman" w:cs="Times New Roman"/>
          <w:sz w:val="24"/>
          <w:szCs w:val="24"/>
        </w:rPr>
        <w:tab/>
      </w:r>
      <w:r w:rsidRPr="00B60BB2">
        <w:rPr>
          <w:rFonts w:ascii="Times New Roman" w:hAnsi="Times New Roman" w:cs="Times New Roman"/>
          <w:sz w:val="24"/>
          <w:szCs w:val="24"/>
        </w:rPr>
        <w:tab/>
      </w:r>
      <w:r w:rsidRPr="00B60BB2">
        <w:rPr>
          <w:rFonts w:ascii="Times New Roman" w:hAnsi="Times New Roman" w:cs="Times New Roman"/>
          <w:sz w:val="24"/>
          <w:szCs w:val="24"/>
        </w:rPr>
        <w:tab/>
      </w:r>
      <w:r w:rsidRPr="00B60BB2">
        <w:rPr>
          <w:rFonts w:ascii="Times New Roman" w:hAnsi="Times New Roman" w:cs="Times New Roman"/>
          <w:sz w:val="24"/>
          <w:szCs w:val="24"/>
        </w:rPr>
        <w:tab/>
      </w:r>
      <w:r w:rsidRPr="00B60BB2">
        <w:rPr>
          <w:rFonts w:ascii="Times New Roman" w:hAnsi="Times New Roman" w:cs="Times New Roman"/>
          <w:sz w:val="24"/>
          <w:szCs w:val="24"/>
        </w:rPr>
        <w:tab/>
      </w:r>
      <w:r w:rsidRPr="00B60BB2"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:rsidR="00B60BB2" w:rsidRPr="00B60BB2" w:rsidRDefault="00B60BB2" w:rsidP="00B60B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Відомості  про  керівника    (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ізвище,  ім'я,  по  батькові,  посада,  контактний телефон,  освіта,  час перебування на займаній посаді ) </w:t>
      </w:r>
    </w:p>
    <w:p w:rsidR="00B60BB2" w:rsidRPr="00B60BB2" w:rsidRDefault="00B60BB2" w:rsidP="00B60B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B60BB2" w:rsidRPr="00B60BB2" w:rsidRDefault="00B60BB2" w:rsidP="00B60B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b/>
          <w:sz w:val="24"/>
          <w:szCs w:val="24"/>
        </w:rPr>
        <w:t xml:space="preserve">Конкурсна пропозиція Учасника </w:t>
      </w:r>
      <w:proofErr w:type="gramStart"/>
      <w:r w:rsidRPr="00B60BB2">
        <w:rPr>
          <w:rFonts w:ascii="Times New Roman" w:hAnsi="Times New Roman" w:cs="Times New Roman"/>
          <w:b/>
          <w:sz w:val="24"/>
          <w:szCs w:val="24"/>
        </w:rPr>
        <w:t>конкурсного</w:t>
      </w:r>
      <w:proofErr w:type="gramEnd"/>
      <w:r w:rsidRPr="00B60BB2">
        <w:rPr>
          <w:rFonts w:ascii="Times New Roman" w:hAnsi="Times New Roman" w:cs="Times New Roman"/>
          <w:b/>
          <w:sz w:val="24"/>
          <w:szCs w:val="24"/>
        </w:rPr>
        <w:t xml:space="preserve"> відбору</w:t>
      </w:r>
    </w:p>
    <w:tbl>
      <w:tblPr>
        <w:tblW w:w="9639" w:type="dxa"/>
        <w:tblInd w:w="108" w:type="dxa"/>
        <w:tblLayout w:type="fixed"/>
        <w:tblLook w:val="0000"/>
      </w:tblPr>
      <w:tblGrid>
        <w:gridCol w:w="817"/>
        <w:gridCol w:w="4870"/>
        <w:gridCol w:w="1695"/>
        <w:gridCol w:w="2257"/>
      </w:tblGrid>
      <w:tr w:rsidR="00B60BB2" w:rsidRPr="00B60BB2" w:rsidTr="00B60BB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b/>
                <w:sz w:val="24"/>
                <w:szCs w:val="24"/>
              </w:rPr>
              <w:t>Критерій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b/>
                <w:sz w:val="24"/>
                <w:szCs w:val="24"/>
              </w:rPr>
              <w:t>Одиниця виміру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b/>
                <w:sz w:val="24"/>
                <w:szCs w:val="24"/>
              </w:rPr>
              <w:t>Пропозиція</w:t>
            </w:r>
          </w:p>
        </w:tc>
      </w:tr>
      <w:tr w:rsidR="00B60BB2" w:rsidRPr="00B60BB2" w:rsidTr="00B60BB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Вартість придбання та встановлення одного G</w:t>
            </w:r>
            <w:proofErr w:type="gramStart"/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S/GSМ трекера.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грн.</w:t>
            </w:r>
          </w:p>
          <w:p w:rsidR="00B60BB2" w:rsidRPr="00B60BB2" w:rsidRDefault="00B60BB2" w:rsidP="00B60B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з ПДВ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BB2" w:rsidRPr="00B60BB2" w:rsidTr="00B60BB2"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Вартість щомісячного обслуговування Системи (абонплата) з одного транспортного засобу</w:t>
            </w:r>
            <w:r w:rsidRPr="00B60BB2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(залишається без змін протягом 24 місяців з дати </w:t>
            </w:r>
            <w:proofErr w:type="gramStart"/>
            <w:r w:rsidRPr="00B60BB2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proofErr w:type="gramEnd"/>
            <w:r w:rsidRPr="00B60BB2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ідписання договору);</w:t>
            </w:r>
          </w:p>
          <w:p w:rsidR="00B60BB2" w:rsidRPr="00B60BB2" w:rsidRDefault="00B60BB2" w:rsidP="00B60BB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грн. з ПДВ/місяць</w:t>
            </w:r>
          </w:p>
        </w:tc>
        <w:tc>
          <w:tcPr>
            <w:tcW w:w="2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BB2" w:rsidRPr="00B60BB2" w:rsidTr="00B60BB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hd w:val="clear" w:color="auto" w:fill="FFFFFF"/>
              <w:snapToGrid w:val="0"/>
              <w:spacing w:after="0" w:line="27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Style w:val="a4"/>
                <w:rFonts w:ascii="Times New Roman" w:eastAsia="Microsoft YaHei" w:hAnsi="Times New Roman" w:cs="Times New Roman"/>
                <w:b w:val="0"/>
                <w:bCs w:val="0"/>
                <w:sz w:val="24"/>
                <w:szCs w:val="24"/>
                <w:lang w:eastAsia="uk-UA"/>
              </w:rPr>
              <w:t>Табло-прогнозування часу фактичного прибуття транспорту</w:t>
            </w: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0BB2" w:rsidRPr="00B60BB2" w:rsidRDefault="00B60BB2" w:rsidP="00B60BB2">
            <w:pPr>
              <w:shd w:val="clear" w:color="auto" w:fill="FFFFFF"/>
              <w:snapToGrid w:val="0"/>
              <w:spacing w:after="0" w:line="27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од.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BB2" w:rsidRPr="00B60BB2" w:rsidTr="00B60BB2"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hd w:val="clear" w:color="auto" w:fill="FFFFFF"/>
              <w:snapToGrid w:val="0"/>
              <w:spacing w:after="0" w:line="27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BB2" w:rsidRPr="00B60BB2" w:rsidRDefault="00B60BB2" w:rsidP="00B60BB2">
            <w:pPr>
              <w:shd w:val="clear" w:color="auto" w:fill="FFFFFF"/>
              <w:snapToGrid w:val="0"/>
              <w:spacing w:after="0" w:line="27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BB2" w:rsidRPr="00B60BB2" w:rsidRDefault="00B60BB2" w:rsidP="00B60BB2">
            <w:pPr>
              <w:shd w:val="clear" w:color="auto" w:fill="FFFFFF"/>
              <w:snapToGrid w:val="0"/>
              <w:spacing w:after="0" w:line="27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Павільйон зупинки громадського транспорту</w:t>
            </w:r>
          </w:p>
          <w:p w:rsidR="00B60BB2" w:rsidRPr="00B60BB2" w:rsidRDefault="00B60BB2" w:rsidP="00B60BB2">
            <w:pPr>
              <w:shd w:val="clear" w:color="auto" w:fill="FFFFFF"/>
              <w:snapToGrid w:val="0"/>
              <w:spacing w:after="0" w:line="27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BB2" w:rsidRPr="00B60BB2" w:rsidRDefault="00B60BB2" w:rsidP="00B60BB2">
            <w:pPr>
              <w:shd w:val="clear" w:color="auto" w:fill="FFFFFF"/>
              <w:snapToGrid w:val="0"/>
              <w:spacing w:after="0" w:line="27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од.</w:t>
            </w:r>
          </w:p>
        </w:tc>
        <w:tc>
          <w:tcPr>
            <w:tcW w:w="2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BB2" w:rsidRPr="00B60BB2" w:rsidTr="00B60BB2"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hd w:val="clear" w:color="auto" w:fill="FFFFFF"/>
              <w:snapToGrid w:val="0"/>
              <w:spacing w:after="0" w:line="27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 xml:space="preserve">Досвід роботи - кількість реалізованих діючих аналогічних договорів, з виконавчими комітетами міських рад або з міськими диспетчерськими центрами на впровадження єдиної міської системи </w:t>
            </w:r>
            <w:r w:rsidRPr="00B60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диспетчеризації та супутникового моніторингу пасажирського транспорту загального користування.</w:t>
            </w:r>
          </w:p>
          <w:p w:rsidR="00B60BB2" w:rsidRPr="00B60BB2" w:rsidRDefault="00B60BB2" w:rsidP="00B60BB2">
            <w:pPr>
              <w:shd w:val="clear" w:color="auto" w:fill="FFFFFF"/>
              <w:snapToGrid w:val="0"/>
              <w:spacing w:after="0" w:line="27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од.</w:t>
            </w:r>
          </w:p>
        </w:tc>
        <w:tc>
          <w:tcPr>
            <w:tcW w:w="2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BB2" w:rsidRPr="00B60BB2" w:rsidTr="00B60BB2">
        <w:trPr>
          <w:trHeight w:val="46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Можливості розширення Системи для впровадження інших електронних засобів</w:t>
            </w:r>
          </w:p>
        </w:tc>
      </w:tr>
      <w:tr w:rsidR="00B60BB2" w:rsidRPr="00B60BB2" w:rsidTr="00B60BB2">
        <w:trPr>
          <w:trHeight w:val="46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Демонстрація роботи табло прогнозування часу прибуття транспорту на зупинках;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Так/Ні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BB2" w:rsidRPr="00B60BB2" w:rsidTr="00B60BB2">
        <w:trPr>
          <w:trHeight w:val="46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AA1702">
            <w:pPr>
              <w:pStyle w:val="a8"/>
              <w:snapToGrid w:val="0"/>
              <w:jc w:val="both"/>
              <w:rPr>
                <w:rFonts w:cs="Times New Roman"/>
              </w:rPr>
            </w:pPr>
            <w:r w:rsidRPr="00B60BB2">
              <w:rPr>
                <w:rFonts w:cs="Times New Roman"/>
                <w:lang w:val="uk-UA"/>
              </w:rPr>
              <w:t>Демонстрація роботи обладнання для надання пасажирам додаткової аудіо та відеоінформації у салоні ТЗ;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Так/Ні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BB2" w:rsidRPr="00B60BB2" w:rsidTr="00B60BB2">
        <w:trPr>
          <w:trHeight w:val="46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ідключення до автоматизованої системи оплати проїзду (електронного квитка).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Так/Ні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0BB2" w:rsidRPr="00B60BB2" w:rsidRDefault="00B60BB2" w:rsidP="00B60B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0BB2" w:rsidRPr="00B60BB2" w:rsidRDefault="00B60BB2" w:rsidP="00B60B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0BB2" w:rsidRPr="00B60BB2" w:rsidRDefault="00B60BB2" w:rsidP="00B60B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Інша інформація на розсуд Учасника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конкурсного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відбору:___________________________________________________________________________</w:t>
      </w:r>
    </w:p>
    <w:p w:rsidR="00B60BB2" w:rsidRPr="00B60BB2" w:rsidRDefault="00B60BB2" w:rsidP="00B60B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_________________               ______________                  __________________</w:t>
      </w:r>
    </w:p>
    <w:p w:rsidR="00B60BB2" w:rsidRPr="00B60BB2" w:rsidRDefault="00B60BB2" w:rsidP="00B60B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              (посада)                       (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ідпис)                             (прізвище та ініціали)</w:t>
      </w:r>
    </w:p>
    <w:p w:rsidR="00B60BB2" w:rsidRPr="00B60BB2" w:rsidRDefault="00B60BB2" w:rsidP="00B60B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М.П.</w:t>
      </w:r>
    </w:p>
    <w:p w:rsidR="00B60BB2" w:rsidRPr="00B60BB2" w:rsidRDefault="00B60BB2" w:rsidP="00B60BB2">
      <w:pPr>
        <w:pageBreakBefore/>
        <w:spacing w:after="0"/>
        <w:ind w:left="7371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r w:rsidRPr="00B60BB2">
        <w:rPr>
          <w:rFonts w:ascii="Times New Roman" w:hAnsi="Times New Roman" w:cs="Times New Roman"/>
          <w:sz w:val="24"/>
          <w:szCs w:val="24"/>
        </w:rPr>
        <w:t>Додаток № 3</w:t>
      </w:r>
    </w:p>
    <w:p w:rsidR="00B60BB2" w:rsidRPr="00B60BB2" w:rsidRDefault="00B60BB2" w:rsidP="00B60BB2">
      <w:pPr>
        <w:tabs>
          <w:tab w:val="center" w:pos="4819"/>
          <w:tab w:val="left" w:pos="9781"/>
        </w:tabs>
        <w:spacing w:after="0"/>
        <w:ind w:left="7371"/>
        <w:jc w:val="right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до Порядку</w:t>
      </w:r>
    </w:p>
    <w:p w:rsidR="00B60BB2" w:rsidRPr="00B60BB2" w:rsidRDefault="00B60BB2" w:rsidP="00B60B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0BB2" w:rsidRPr="00B60BB2" w:rsidRDefault="00B60BB2" w:rsidP="00B60B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0BB2" w:rsidRPr="00B60BB2" w:rsidRDefault="00B60BB2" w:rsidP="00B60B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b/>
          <w:sz w:val="24"/>
          <w:szCs w:val="24"/>
        </w:rPr>
        <w:t xml:space="preserve">Методика оцінювання конкурсних пропозицій </w:t>
      </w:r>
    </w:p>
    <w:p w:rsidR="00B60BB2" w:rsidRPr="00B60BB2" w:rsidRDefault="00B60BB2" w:rsidP="00B60B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b/>
          <w:sz w:val="24"/>
          <w:szCs w:val="24"/>
        </w:rPr>
        <w:t>Учасників конкурсного відбору для впровадження єдиної міської системи управління</w:t>
      </w:r>
    </w:p>
    <w:p w:rsidR="00B60BB2" w:rsidRPr="00B60BB2" w:rsidRDefault="00B60BB2" w:rsidP="00B60B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b/>
          <w:sz w:val="24"/>
          <w:szCs w:val="24"/>
        </w:rPr>
        <w:t xml:space="preserve">та супутникового моніторингу пасажирського транспорту загального користування в      </w:t>
      </w:r>
      <w:proofErr w:type="gramStart"/>
      <w:r w:rsidRPr="00B60BB2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Pr="00B60BB2">
        <w:rPr>
          <w:rFonts w:ascii="Times New Roman" w:hAnsi="Times New Roman" w:cs="Times New Roman"/>
          <w:b/>
          <w:sz w:val="24"/>
          <w:szCs w:val="24"/>
        </w:rPr>
        <w:t>. Бровари</w:t>
      </w:r>
    </w:p>
    <w:p w:rsidR="00B60BB2" w:rsidRPr="00B60BB2" w:rsidRDefault="00B60BB2" w:rsidP="00B60BB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1. Оцінка конкурсних пропозицій здійснюється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основі наступних критеріїв:</w:t>
      </w:r>
    </w:p>
    <w:tbl>
      <w:tblPr>
        <w:tblW w:w="9639" w:type="dxa"/>
        <w:tblInd w:w="108" w:type="dxa"/>
        <w:tblLayout w:type="fixed"/>
        <w:tblLook w:val="0000"/>
      </w:tblPr>
      <w:tblGrid>
        <w:gridCol w:w="817"/>
        <w:gridCol w:w="4870"/>
        <w:gridCol w:w="1695"/>
        <w:gridCol w:w="2257"/>
      </w:tblGrid>
      <w:tr w:rsidR="00B60BB2" w:rsidRPr="00B60BB2" w:rsidTr="00B60BB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b/>
                <w:sz w:val="24"/>
                <w:szCs w:val="24"/>
              </w:rPr>
              <w:t>Критерій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b/>
                <w:sz w:val="24"/>
                <w:szCs w:val="24"/>
              </w:rPr>
              <w:t>Одиниця виміру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0BB2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</w:t>
            </w:r>
            <w:proofErr w:type="gramEnd"/>
            <w:r w:rsidRPr="00B60B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кількість балів</w:t>
            </w:r>
          </w:p>
        </w:tc>
      </w:tr>
      <w:tr w:rsidR="00B60BB2" w:rsidRPr="00B60BB2" w:rsidTr="00B60BB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Вартість придбання та встановлення одного G</w:t>
            </w:r>
            <w:proofErr w:type="gramStart"/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S/GSМ трекера.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грн.</w:t>
            </w:r>
          </w:p>
          <w:p w:rsidR="00B60BB2" w:rsidRPr="00B60BB2" w:rsidRDefault="00B60BB2" w:rsidP="00B60B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з ПДВ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60BB2" w:rsidRPr="00B60BB2" w:rsidTr="00B60BB2"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щомісячного обслуговування Системи (абонплата) з одного транспортного засобу </w:t>
            </w:r>
            <w:r w:rsidRPr="00B60BB2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(залишається без змін протягом 24 місяців з дати </w:t>
            </w:r>
            <w:proofErr w:type="gramStart"/>
            <w:r w:rsidRPr="00B60BB2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proofErr w:type="gramEnd"/>
            <w:r w:rsidRPr="00B60BB2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ідписання договору)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грн. з ПДВ/місяць</w:t>
            </w:r>
          </w:p>
        </w:tc>
        <w:tc>
          <w:tcPr>
            <w:tcW w:w="2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60BB2" w:rsidRPr="00B60BB2" w:rsidTr="00B60BB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hd w:val="clear" w:color="auto" w:fill="FFFFFF"/>
              <w:snapToGrid w:val="0"/>
              <w:spacing w:after="0" w:line="27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Style w:val="a4"/>
                <w:rFonts w:ascii="Times New Roman" w:eastAsia="Microsoft YaHei" w:hAnsi="Times New Roman" w:cs="Times New Roman"/>
                <w:b w:val="0"/>
                <w:bCs w:val="0"/>
                <w:sz w:val="24"/>
                <w:szCs w:val="24"/>
                <w:lang w:eastAsia="uk-UA"/>
              </w:rPr>
              <w:t>Табло-прогнозування часу фактичного прибуття транспорту.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од.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60BB2" w:rsidRPr="00B60BB2" w:rsidTr="00B60BB2"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hd w:val="clear" w:color="auto" w:fill="FFFFFF"/>
              <w:snapToGrid w:val="0"/>
              <w:spacing w:before="120" w:after="0" w:line="27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Павільйон зупинки громадського транспорту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од.</w:t>
            </w:r>
          </w:p>
        </w:tc>
        <w:tc>
          <w:tcPr>
            <w:tcW w:w="2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60BB2" w:rsidRPr="00B60BB2" w:rsidTr="00B60BB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hd w:val="clear" w:color="auto" w:fill="FFFFFF"/>
              <w:snapToGrid w:val="0"/>
              <w:spacing w:after="0" w:line="27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Досвід роботи - кількість реалізованих діючих аналогічних договорів, з виконавчими комітетами міських рад або з міськими диспетчерськими центрами на впровадження єдиної міської системи диспетчеризації та супутникового моніторингу пасажирського транспорту загального користування.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од.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60BB2" w:rsidRPr="00B60BB2" w:rsidTr="00B60BB2">
        <w:trPr>
          <w:trHeight w:val="46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Можливості розширення Системи для впровадження інших електронних засобів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BB2" w:rsidRPr="00B60BB2" w:rsidTr="00B60BB2">
        <w:trPr>
          <w:trHeight w:val="46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Демонстрація роботи табло прогнозування часу прибуття транспорту на зупинках;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Так/Ні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Так- 5</w:t>
            </w:r>
          </w:p>
          <w:p w:rsidR="00B60BB2" w:rsidRPr="00B60BB2" w:rsidRDefault="00B60BB2" w:rsidP="00B60B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Ні - 0</w:t>
            </w:r>
          </w:p>
        </w:tc>
      </w:tr>
      <w:tr w:rsidR="00B60BB2" w:rsidRPr="00B60BB2" w:rsidTr="00B60BB2">
        <w:trPr>
          <w:trHeight w:val="46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AA1702">
            <w:pPr>
              <w:pStyle w:val="a8"/>
              <w:snapToGrid w:val="0"/>
              <w:jc w:val="both"/>
              <w:rPr>
                <w:rFonts w:cs="Times New Roman"/>
              </w:rPr>
            </w:pPr>
            <w:r w:rsidRPr="00B60BB2">
              <w:rPr>
                <w:rFonts w:cs="Times New Roman"/>
                <w:lang w:val="uk-UA"/>
              </w:rPr>
              <w:t>Демонстрація роботи обладнання для надання пасажирам додаткової аудіо- та відеоінформації у салоні ТЗ;</w:t>
            </w:r>
          </w:p>
          <w:p w:rsidR="00B60BB2" w:rsidRPr="00B60BB2" w:rsidRDefault="00B60BB2" w:rsidP="00B60B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Так/Ні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Так- 5</w:t>
            </w:r>
          </w:p>
          <w:p w:rsidR="00B60BB2" w:rsidRPr="00B60BB2" w:rsidRDefault="00B60BB2" w:rsidP="00B60B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Ні - 0</w:t>
            </w:r>
          </w:p>
        </w:tc>
      </w:tr>
      <w:tr w:rsidR="00B60BB2" w:rsidRPr="00B60BB2" w:rsidTr="00B60BB2">
        <w:trPr>
          <w:trHeight w:val="46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BB2" w:rsidRPr="00B60BB2" w:rsidRDefault="00B60BB2" w:rsidP="00B60BB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60BB2">
              <w:rPr>
                <w:rFonts w:ascii="Times New Roman" w:hAnsi="Times New Roman" w:cs="Times New Roman"/>
                <w:sz w:val="24"/>
                <w:szCs w:val="24"/>
              </w:rPr>
              <w:t>ідключення до автоматизованої системи оплати проїзду (електронного квитка).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Так/Ні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0BB2" w:rsidRPr="00B60BB2" w:rsidRDefault="00B60BB2" w:rsidP="00B60B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Так- 5</w:t>
            </w:r>
          </w:p>
          <w:p w:rsidR="00B60BB2" w:rsidRPr="00B60BB2" w:rsidRDefault="00B60BB2" w:rsidP="00B60B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Ні - 0</w:t>
            </w:r>
          </w:p>
        </w:tc>
      </w:tr>
    </w:tbl>
    <w:p w:rsidR="00B60BB2" w:rsidRPr="00B60BB2" w:rsidRDefault="00B60BB2" w:rsidP="00B60BB2">
      <w:pPr>
        <w:pStyle w:val="3"/>
        <w:keepNext/>
        <w:spacing w:before="120"/>
        <w:ind w:left="0" w:right="40" w:firstLine="709"/>
        <w:rPr>
          <w:rFonts w:ascii="Times New Roman" w:hAnsi="Times New Roman" w:cs="Times New Roman"/>
        </w:rPr>
      </w:pPr>
      <w:r w:rsidRPr="00B60BB2">
        <w:rPr>
          <w:rFonts w:ascii="Times New Roman" w:hAnsi="Times New Roman" w:cs="Times New Roman"/>
          <w:bCs/>
          <w:lang w:val="uk-UA"/>
        </w:rPr>
        <w:t>2. Обрахунок кількості балів за критеріями:</w:t>
      </w:r>
    </w:p>
    <w:p w:rsidR="00B60BB2" w:rsidRPr="00B60BB2" w:rsidRDefault="00B60BB2" w:rsidP="00B60BB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2.1. Кількість балів за критерієм «Вартість придбання  та встановлення одного G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S/GSМ модуля, грн.» визначається наступним чином. Конкурсній пропозиції, значення критерію  «Вартість придбання та встановлення одного G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S/GSМ модуля, грн.» у якої є </w:t>
      </w:r>
      <w:r w:rsidRPr="00B60BB2">
        <w:rPr>
          <w:rFonts w:ascii="Times New Roman" w:hAnsi="Times New Roman" w:cs="Times New Roman"/>
          <w:sz w:val="24"/>
          <w:szCs w:val="24"/>
        </w:rPr>
        <w:lastRenderedPageBreak/>
        <w:t>найвигіднішим (найменшим), присвоюється максимально можлива кількість балів - 20. Кількість балі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для решти тендерних пропозицій визначається за формулою:</w:t>
      </w:r>
    </w:p>
    <w:p w:rsidR="00B60BB2" w:rsidRPr="00B60BB2" w:rsidRDefault="00B60BB2" w:rsidP="00B60BB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Б</w:t>
      </w:r>
      <w:r w:rsidRPr="00B60BB2">
        <w:rPr>
          <w:rFonts w:ascii="Times New Roman" w:hAnsi="Times New Roman" w:cs="Times New Roman"/>
          <w:sz w:val="24"/>
          <w:szCs w:val="24"/>
          <w:vertAlign w:val="subscript"/>
        </w:rPr>
        <w:t>обчисл</w:t>
      </w:r>
      <w:r w:rsidRPr="00B60BB2">
        <w:rPr>
          <w:rFonts w:ascii="Times New Roman" w:hAnsi="Times New Roman" w:cs="Times New Roman"/>
          <w:sz w:val="24"/>
          <w:szCs w:val="24"/>
        </w:rPr>
        <w:t xml:space="preserve"> =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60BB2">
        <w:rPr>
          <w:rFonts w:ascii="Times New Roman" w:hAnsi="Times New Roman" w:cs="Times New Roman"/>
          <w:sz w:val="24"/>
          <w:szCs w:val="24"/>
          <w:vertAlign w:val="subscript"/>
        </w:rPr>
        <w:t xml:space="preserve">min </w:t>
      </w:r>
      <w:r w:rsidRPr="00B60BB2">
        <w:rPr>
          <w:rFonts w:ascii="Times New Roman" w:hAnsi="Times New Roman" w:cs="Times New Roman"/>
          <w:sz w:val="24"/>
          <w:szCs w:val="24"/>
        </w:rPr>
        <w:t>/ В</w:t>
      </w:r>
      <w:r w:rsidRPr="00B60BB2">
        <w:rPr>
          <w:rFonts w:ascii="Times New Roman" w:hAnsi="Times New Roman" w:cs="Times New Roman"/>
          <w:sz w:val="24"/>
          <w:szCs w:val="24"/>
          <w:vertAlign w:val="subscript"/>
        </w:rPr>
        <w:t xml:space="preserve">обчисл </w:t>
      </w:r>
      <w:r w:rsidRPr="00B60BB2">
        <w:rPr>
          <w:rFonts w:ascii="Times New Roman" w:hAnsi="Times New Roman" w:cs="Times New Roman"/>
          <w:sz w:val="24"/>
          <w:szCs w:val="24"/>
        </w:rPr>
        <w:t>*20, де</w:t>
      </w:r>
    </w:p>
    <w:p w:rsidR="00B60BB2" w:rsidRPr="00B60BB2" w:rsidRDefault="00B60BB2" w:rsidP="00B60BB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Б</w:t>
      </w:r>
      <w:r w:rsidRPr="00B60BB2">
        <w:rPr>
          <w:rFonts w:ascii="Times New Roman" w:hAnsi="Times New Roman" w:cs="Times New Roman"/>
          <w:sz w:val="24"/>
          <w:szCs w:val="24"/>
          <w:vertAlign w:val="subscript"/>
        </w:rPr>
        <w:t xml:space="preserve">обчисл </w:t>
      </w:r>
      <w:r w:rsidRPr="00B60BB2">
        <w:rPr>
          <w:rFonts w:ascii="Times New Roman" w:hAnsi="Times New Roman" w:cs="Times New Roman"/>
          <w:sz w:val="24"/>
          <w:szCs w:val="24"/>
        </w:rPr>
        <w:t xml:space="preserve"> - обчислювана кількість балі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;</w:t>
      </w:r>
    </w:p>
    <w:p w:rsidR="00B60BB2" w:rsidRPr="00B60BB2" w:rsidRDefault="00B60BB2" w:rsidP="00B60BB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0B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60BB2">
        <w:rPr>
          <w:rFonts w:ascii="Times New Roman" w:hAnsi="Times New Roman" w:cs="Times New Roman"/>
          <w:sz w:val="24"/>
          <w:szCs w:val="24"/>
          <w:vertAlign w:val="subscript"/>
        </w:rPr>
        <w:t>min</w:t>
      </w:r>
      <w:r w:rsidRPr="00B60BB2">
        <w:rPr>
          <w:rFonts w:ascii="Times New Roman" w:hAnsi="Times New Roman" w:cs="Times New Roman"/>
          <w:sz w:val="24"/>
          <w:szCs w:val="24"/>
        </w:rPr>
        <w:t xml:space="preserve"> - найнижче значення за критерієм «Вартість придбання та встановлення одного GРS/GSМ модуля, грн.»;</w:t>
      </w:r>
    </w:p>
    <w:p w:rsidR="00B60BB2" w:rsidRPr="00B60BB2" w:rsidRDefault="00B60BB2" w:rsidP="00B60BB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В</w:t>
      </w:r>
      <w:r w:rsidRPr="00B60BB2">
        <w:rPr>
          <w:rFonts w:ascii="Times New Roman" w:hAnsi="Times New Roman" w:cs="Times New Roman"/>
          <w:sz w:val="24"/>
          <w:szCs w:val="24"/>
          <w:vertAlign w:val="subscript"/>
        </w:rPr>
        <w:t>обчисл</w:t>
      </w:r>
      <w:r w:rsidRPr="00B60BB2">
        <w:rPr>
          <w:rFonts w:ascii="Times New Roman" w:hAnsi="Times New Roman" w:cs="Times New Roman"/>
          <w:sz w:val="24"/>
          <w:szCs w:val="24"/>
        </w:rPr>
        <w:t xml:space="preserve"> - значення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поточного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критерію конкурсної пропозиції, кількість балів для якого обчислюється;</w:t>
      </w:r>
    </w:p>
    <w:p w:rsidR="00B60BB2" w:rsidRPr="00B60BB2" w:rsidRDefault="00B60BB2" w:rsidP="00B60BB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20 - максимально можлива кількість балів за критерієм  «Вартість придбання та встановлення одного G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S/GSМ модуля, грн.»</w:t>
      </w:r>
    </w:p>
    <w:p w:rsidR="00B60BB2" w:rsidRPr="00B60BB2" w:rsidRDefault="00B60BB2" w:rsidP="00B60BB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2.2. Кількість балів за критерієм «Вартість щомісячного обслуговування Системи (абонплата) з одного транспортного засобу, грн» визначається наступним чином. Конкурсній пропозиції, значення критерію «Вартість щомісячного обслуговування Системи (абонплата) з одного транспортного засобу, грн.»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якої є найвигіднішим (найменшим), присвоюється максимально можлива кількість балів - 20. Кількість балі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для решти тендерних пропозицій визначається за формулою:</w:t>
      </w:r>
    </w:p>
    <w:p w:rsidR="00B60BB2" w:rsidRPr="00B60BB2" w:rsidRDefault="00B60BB2" w:rsidP="00B60BB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Б</w:t>
      </w:r>
      <w:r w:rsidRPr="00B60BB2">
        <w:rPr>
          <w:rFonts w:ascii="Times New Roman" w:hAnsi="Times New Roman" w:cs="Times New Roman"/>
          <w:sz w:val="24"/>
          <w:szCs w:val="24"/>
          <w:vertAlign w:val="subscript"/>
        </w:rPr>
        <w:t>обчисл</w:t>
      </w:r>
      <w:r w:rsidRPr="00B60BB2">
        <w:rPr>
          <w:rFonts w:ascii="Times New Roman" w:hAnsi="Times New Roman" w:cs="Times New Roman"/>
          <w:sz w:val="24"/>
          <w:szCs w:val="24"/>
        </w:rPr>
        <w:t xml:space="preserve"> =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60BB2">
        <w:rPr>
          <w:rFonts w:ascii="Times New Roman" w:hAnsi="Times New Roman" w:cs="Times New Roman"/>
          <w:sz w:val="24"/>
          <w:szCs w:val="24"/>
          <w:vertAlign w:val="subscript"/>
        </w:rPr>
        <w:t xml:space="preserve">min </w:t>
      </w:r>
      <w:r w:rsidRPr="00B60BB2">
        <w:rPr>
          <w:rFonts w:ascii="Times New Roman" w:hAnsi="Times New Roman" w:cs="Times New Roman"/>
          <w:sz w:val="24"/>
          <w:szCs w:val="24"/>
        </w:rPr>
        <w:t>/ О</w:t>
      </w:r>
      <w:r w:rsidRPr="00B60BB2">
        <w:rPr>
          <w:rFonts w:ascii="Times New Roman" w:hAnsi="Times New Roman" w:cs="Times New Roman"/>
          <w:sz w:val="24"/>
          <w:szCs w:val="24"/>
          <w:vertAlign w:val="subscript"/>
        </w:rPr>
        <w:t xml:space="preserve">обчисл </w:t>
      </w:r>
      <w:r w:rsidRPr="00B60BB2">
        <w:rPr>
          <w:rFonts w:ascii="Times New Roman" w:hAnsi="Times New Roman" w:cs="Times New Roman"/>
          <w:sz w:val="24"/>
          <w:szCs w:val="24"/>
        </w:rPr>
        <w:t>* 20, де</w:t>
      </w:r>
    </w:p>
    <w:p w:rsidR="00B60BB2" w:rsidRPr="00B60BB2" w:rsidRDefault="00B60BB2" w:rsidP="00B60BB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Б</w:t>
      </w:r>
      <w:r w:rsidRPr="00B60BB2">
        <w:rPr>
          <w:rFonts w:ascii="Times New Roman" w:hAnsi="Times New Roman" w:cs="Times New Roman"/>
          <w:sz w:val="24"/>
          <w:szCs w:val="24"/>
          <w:vertAlign w:val="subscript"/>
        </w:rPr>
        <w:t xml:space="preserve">обчисл </w:t>
      </w:r>
      <w:r w:rsidRPr="00B60BB2">
        <w:rPr>
          <w:rFonts w:ascii="Times New Roman" w:hAnsi="Times New Roman" w:cs="Times New Roman"/>
          <w:sz w:val="24"/>
          <w:szCs w:val="24"/>
        </w:rPr>
        <w:t xml:space="preserve"> - обчислювана кількість балі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;</w:t>
      </w:r>
    </w:p>
    <w:p w:rsidR="00B60BB2" w:rsidRPr="00B60BB2" w:rsidRDefault="00B60BB2" w:rsidP="00B60BB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0BB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60BB2">
        <w:rPr>
          <w:rFonts w:ascii="Times New Roman" w:hAnsi="Times New Roman" w:cs="Times New Roman"/>
          <w:sz w:val="24"/>
          <w:szCs w:val="24"/>
          <w:vertAlign w:val="subscript"/>
        </w:rPr>
        <w:t>min</w:t>
      </w:r>
      <w:r w:rsidRPr="00B60BB2">
        <w:rPr>
          <w:rFonts w:ascii="Times New Roman" w:hAnsi="Times New Roman" w:cs="Times New Roman"/>
          <w:sz w:val="24"/>
          <w:szCs w:val="24"/>
        </w:rPr>
        <w:t xml:space="preserve"> - найнижче значення за критерієм «Вартість щомісячного обслуговування Системи (абонплата) з одного транспортного засобу, грн.»;</w:t>
      </w:r>
    </w:p>
    <w:p w:rsidR="00B60BB2" w:rsidRPr="00B60BB2" w:rsidRDefault="00B60BB2" w:rsidP="00B60BB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О</w:t>
      </w:r>
      <w:r w:rsidRPr="00B60BB2">
        <w:rPr>
          <w:rFonts w:ascii="Times New Roman" w:hAnsi="Times New Roman" w:cs="Times New Roman"/>
          <w:sz w:val="24"/>
          <w:szCs w:val="24"/>
          <w:vertAlign w:val="subscript"/>
        </w:rPr>
        <w:t>обчисл</w:t>
      </w:r>
      <w:r w:rsidRPr="00B60BB2">
        <w:rPr>
          <w:rFonts w:ascii="Times New Roman" w:hAnsi="Times New Roman" w:cs="Times New Roman"/>
          <w:sz w:val="24"/>
          <w:szCs w:val="24"/>
        </w:rPr>
        <w:t xml:space="preserve"> - значення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поточного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критерію конкурсної пропозиції, кількість балів для якого обчислюється;</w:t>
      </w:r>
    </w:p>
    <w:p w:rsidR="00B60BB2" w:rsidRPr="00B60BB2" w:rsidRDefault="00B60BB2" w:rsidP="00B60BB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20 - максимально можлива кількість балів за критерієм «Вартість щомісячного обслуговування Системи (абонплата) з одного транспортного засобу, грн».</w:t>
      </w:r>
    </w:p>
    <w:p w:rsidR="00B60BB2" w:rsidRPr="00B60BB2" w:rsidRDefault="00B60BB2" w:rsidP="00B60BB2">
      <w:pPr>
        <w:spacing w:before="12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2.3. Кількість балів за критерієм «</w:t>
      </w:r>
      <w:r w:rsidRPr="00B60BB2">
        <w:rPr>
          <w:rStyle w:val="a4"/>
          <w:rFonts w:ascii="Times New Roman" w:eastAsia="Microsoft YaHei" w:hAnsi="Times New Roman" w:cs="Times New Roman"/>
          <w:b w:val="0"/>
          <w:bCs w:val="0"/>
          <w:sz w:val="24"/>
          <w:szCs w:val="24"/>
          <w:lang w:eastAsia="uk-UA"/>
        </w:rPr>
        <w:t>Табло-прогнозування часу фактичного прибуття транспорту</w:t>
      </w:r>
      <w:r w:rsidRPr="00B60BB2">
        <w:rPr>
          <w:rFonts w:ascii="Times New Roman" w:hAnsi="Times New Roman" w:cs="Times New Roman"/>
          <w:sz w:val="24"/>
          <w:szCs w:val="24"/>
        </w:rPr>
        <w:t xml:space="preserve">, од.»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якої є найбільшим, присвоюється максимально можлива кількість балів – 20. Кількість балі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для решти конкурсних пропозицій визначається за формулою: </w:t>
      </w:r>
    </w:p>
    <w:p w:rsidR="00B60BB2" w:rsidRPr="00B60BB2" w:rsidRDefault="00B60BB2" w:rsidP="00B60BB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Б</w:t>
      </w:r>
      <w:r w:rsidRPr="00B60BB2">
        <w:rPr>
          <w:rFonts w:ascii="Times New Roman" w:hAnsi="Times New Roman" w:cs="Times New Roman"/>
          <w:sz w:val="24"/>
          <w:szCs w:val="24"/>
          <w:vertAlign w:val="subscript"/>
        </w:rPr>
        <w:t>обчисл</w:t>
      </w:r>
      <w:r w:rsidRPr="00B60BB2">
        <w:rPr>
          <w:rFonts w:ascii="Times New Roman" w:hAnsi="Times New Roman" w:cs="Times New Roman"/>
          <w:sz w:val="24"/>
          <w:szCs w:val="24"/>
        </w:rPr>
        <w:t xml:space="preserve"> = І</w:t>
      </w:r>
      <w:r w:rsidRPr="00B60BB2">
        <w:rPr>
          <w:rFonts w:ascii="Times New Roman" w:hAnsi="Times New Roman" w:cs="Times New Roman"/>
          <w:sz w:val="24"/>
          <w:szCs w:val="24"/>
          <w:vertAlign w:val="subscript"/>
        </w:rPr>
        <w:t>обчисл</w:t>
      </w:r>
      <w:r w:rsidRPr="00B60BB2">
        <w:rPr>
          <w:rFonts w:ascii="Times New Roman" w:hAnsi="Times New Roman" w:cs="Times New Roman"/>
          <w:sz w:val="24"/>
          <w:szCs w:val="24"/>
        </w:rPr>
        <w:t xml:space="preserve"> / І max * 20, де</w:t>
      </w:r>
    </w:p>
    <w:p w:rsidR="00B60BB2" w:rsidRPr="00B60BB2" w:rsidRDefault="00B60BB2" w:rsidP="00B60BB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Б</w:t>
      </w:r>
      <w:r w:rsidRPr="00B60BB2">
        <w:rPr>
          <w:rFonts w:ascii="Times New Roman" w:hAnsi="Times New Roman" w:cs="Times New Roman"/>
          <w:sz w:val="24"/>
          <w:szCs w:val="24"/>
          <w:vertAlign w:val="subscript"/>
        </w:rPr>
        <w:t>обчисл</w:t>
      </w:r>
      <w:r w:rsidRPr="00B60BB2">
        <w:rPr>
          <w:rFonts w:ascii="Times New Roman" w:hAnsi="Times New Roman" w:cs="Times New Roman"/>
          <w:sz w:val="24"/>
          <w:szCs w:val="24"/>
        </w:rPr>
        <w:t xml:space="preserve"> - обчислювана кількість балі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,</w:t>
      </w:r>
    </w:p>
    <w:p w:rsidR="00B60BB2" w:rsidRPr="00B60BB2" w:rsidRDefault="00B60BB2" w:rsidP="00B60BB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І max - найбільше значення критерію «</w:t>
      </w:r>
      <w:r w:rsidRPr="00B60BB2">
        <w:rPr>
          <w:rStyle w:val="a4"/>
          <w:rFonts w:ascii="Times New Roman" w:eastAsia="Microsoft YaHei" w:hAnsi="Times New Roman" w:cs="Times New Roman"/>
          <w:b w:val="0"/>
          <w:bCs w:val="0"/>
          <w:sz w:val="24"/>
          <w:szCs w:val="24"/>
          <w:lang w:eastAsia="uk-UA"/>
        </w:rPr>
        <w:t>Табло-прогнозування часу фактичного прибуття транспорту</w:t>
      </w:r>
      <w:r w:rsidRPr="00B60BB2">
        <w:rPr>
          <w:rFonts w:ascii="Times New Roman" w:hAnsi="Times New Roman" w:cs="Times New Roman"/>
          <w:sz w:val="24"/>
          <w:szCs w:val="24"/>
        </w:rPr>
        <w:t>»;</w:t>
      </w:r>
    </w:p>
    <w:p w:rsidR="00B60BB2" w:rsidRPr="00B60BB2" w:rsidRDefault="00B60BB2" w:rsidP="00B60BB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І</w:t>
      </w:r>
      <w:r w:rsidRPr="00B60BB2">
        <w:rPr>
          <w:rFonts w:ascii="Times New Roman" w:hAnsi="Times New Roman" w:cs="Times New Roman"/>
          <w:sz w:val="24"/>
          <w:szCs w:val="24"/>
          <w:vertAlign w:val="subscript"/>
        </w:rPr>
        <w:t>обчисл</w:t>
      </w:r>
      <w:r w:rsidRPr="00B60BB2">
        <w:rPr>
          <w:rFonts w:ascii="Times New Roman" w:hAnsi="Times New Roman" w:cs="Times New Roman"/>
          <w:sz w:val="24"/>
          <w:szCs w:val="24"/>
        </w:rPr>
        <w:t xml:space="preserve"> - значення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поточного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критерію конкурсної пропозиції, кількість балів для якого обчислюється;</w:t>
      </w:r>
    </w:p>
    <w:p w:rsidR="00B60BB2" w:rsidRPr="00B60BB2" w:rsidRDefault="00B60BB2" w:rsidP="00B60BB2">
      <w:pPr>
        <w:keepNext/>
        <w:spacing w:before="12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20 - максимально можлива кількість балів за критерієм «</w:t>
      </w:r>
      <w:r w:rsidRPr="00B60BB2">
        <w:rPr>
          <w:rStyle w:val="a4"/>
          <w:rFonts w:ascii="Times New Roman" w:eastAsia="Microsoft YaHei" w:hAnsi="Times New Roman" w:cs="Times New Roman"/>
          <w:b w:val="0"/>
          <w:bCs w:val="0"/>
          <w:sz w:val="24"/>
          <w:szCs w:val="24"/>
          <w:lang w:eastAsia="uk-UA"/>
        </w:rPr>
        <w:t>Табло-прогнозування часу фактичного прибуття транспорту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д.» </w:t>
      </w:r>
    </w:p>
    <w:p w:rsidR="00B60BB2" w:rsidRPr="00B60BB2" w:rsidRDefault="00B60BB2" w:rsidP="00B60BB2">
      <w:pPr>
        <w:spacing w:before="12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2.4.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Кількість балів за критерієм «Досвід роботи-кількість реалізованих діючих аналогічних договорів, з виконавчими комітетами або з міськими диспетчерськими центрами на впровадження єдиної міської системи диспетчеризації та супутникового моніторингу пасажирського транспорту загального користування, одиниць» визначається наступним чином.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Конкурсній пропозиції,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якої додається найбільша кількість реалізованих договорів, присвоюється максимально можлива кількість балів – 20. Кількість  балі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для решти конкурсних пропозицій визначається за формулою: </w:t>
      </w:r>
    </w:p>
    <w:p w:rsidR="00B60BB2" w:rsidRPr="00B60BB2" w:rsidRDefault="00B60BB2" w:rsidP="00B60BB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Б</w:t>
      </w:r>
      <w:r w:rsidRPr="00B60BB2">
        <w:rPr>
          <w:rFonts w:ascii="Times New Roman" w:hAnsi="Times New Roman" w:cs="Times New Roman"/>
          <w:sz w:val="24"/>
          <w:szCs w:val="24"/>
          <w:vertAlign w:val="subscript"/>
        </w:rPr>
        <w:t>обчисл</w:t>
      </w:r>
      <w:r w:rsidRPr="00B60BB2">
        <w:rPr>
          <w:rFonts w:ascii="Times New Roman" w:hAnsi="Times New Roman" w:cs="Times New Roman"/>
          <w:sz w:val="24"/>
          <w:szCs w:val="24"/>
        </w:rPr>
        <w:t xml:space="preserve">  = Д</w:t>
      </w:r>
      <w:r w:rsidRPr="00B60BB2">
        <w:rPr>
          <w:rFonts w:ascii="Times New Roman" w:hAnsi="Times New Roman" w:cs="Times New Roman"/>
          <w:sz w:val="24"/>
          <w:szCs w:val="24"/>
          <w:vertAlign w:val="subscript"/>
        </w:rPr>
        <w:t>обчисл</w:t>
      </w:r>
      <w:r w:rsidRPr="00B60BB2">
        <w:rPr>
          <w:rFonts w:ascii="Times New Roman" w:hAnsi="Times New Roman" w:cs="Times New Roman"/>
          <w:sz w:val="24"/>
          <w:szCs w:val="24"/>
        </w:rPr>
        <w:t xml:space="preserve"> /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max *20, де</w:t>
      </w:r>
    </w:p>
    <w:p w:rsidR="00B60BB2" w:rsidRPr="00B60BB2" w:rsidRDefault="00B60BB2" w:rsidP="00B60BB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Б</w:t>
      </w:r>
      <w:r w:rsidRPr="00B60BB2">
        <w:rPr>
          <w:rFonts w:ascii="Times New Roman" w:hAnsi="Times New Roman" w:cs="Times New Roman"/>
          <w:sz w:val="24"/>
          <w:szCs w:val="24"/>
          <w:vertAlign w:val="subscript"/>
        </w:rPr>
        <w:t>обчисл</w:t>
      </w:r>
      <w:r w:rsidRPr="00B60BB2">
        <w:rPr>
          <w:rFonts w:ascii="Times New Roman" w:hAnsi="Times New Roman" w:cs="Times New Roman"/>
          <w:sz w:val="24"/>
          <w:szCs w:val="24"/>
        </w:rPr>
        <w:t xml:space="preserve">    - обчислювана кількість балі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;</w:t>
      </w:r>
    </w:p>
    <w:p w:rsidR="00B60BB2" w:rsidRPr="00B60BB2" w:rsidRDefault="00B60BB2" w:rsidP="00B60BB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lastRenderedPageBreak/>
        <w:t>Д max - найбільше значення критерію «Досвід роботи - кількість реалізованих діючих аналогічних договорів, одиниць»;</w:t>
      </w:r>
    </w:p>
    <w:p w:rsidR="00B60BB2" w:rsidRPr="00B60BB2" w:rsidRDefault="00B60BB2" w:rsidP="00B60BB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Д</w:t>
      </w:r>
      <w:r w:rsidRPr="00B60BB2">
        <w:rPr>
          <w:rFonts w:ascii="Times New Roman" w:hAnsi="Times New Roman" w:cs="Times New Roman"/>
          <w:sz w:val="24"/>
          <w:szCs w:val="24"/>
          <w:vertAlign w:val="subscript"/>
        </w:rPr>
        <w:t>обчисл</w:t>
      </w:r>
      <w:r w:rsidRPr="00B60BB2">
        <w:rPr>
          <w:rFonts w:ascii="Times New Roman" w:hAnsi="Times New Roman" w:cs="Times New Roman"/>
          <w:sz w:val="24"/>
          <w:szCs w:val="24"/>
        </w:rPr>
        <w:t xml:space="preserve"> - значення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поточного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критерію конкурсної пропозиції, кількість балів для якого обчислюється;</w:t>
      </w:r>
    </w:p>
    <w:p w:rsidR="00B60BB2" w:rsidRPr="00B60BB2" w:rsidRDefault="00B60BB2" w:rsidP="00B60BB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20  - максимально можлива кількість балів за критерієм «Досвід роботи-кількість реалізованих діючих аналогічних договорів, одиниць».</w:t>
      </w:r>
    </w:p>
    <w:p w:rsidR="00B60BB2" w:rsidRPr="00B60BB2" w:rsidRDefault="00B60BB2" w:rsidP="00B60BB2">
      <w:pPr>
        <w:spacing w:before="12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2.5. Кількість балів за критерієм 5 визначається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ідсумком балів по п.п. 5.1.,5.2. та 5.3.:</w:t>
      </w:r>
    </w:p>
    <w:p w:rsidR="00B60BB2" w:rsidRPr="00B60BB2" w:rsidRDefault="00B60BB2" w:rsidP="00B60BB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Б</w:t>
      </w:r>
      <w:r w:rsidRPr="00B60BB2">
        <w:rPr>
          <w:rFonts w:ascii="Times New Roman" w:hAnsi="Times New Roman" w:cs="Times New Roman"/>
          <w:sz w:val="24"/>
          <w:szCs w:val="24"/>
          <w:vertAlign w:val="subscript"/>
        </w:rPr>
        <w:t>обчисл</w:t>
      </w:r>
      <w:r w:rsidRPr="00B60BB2">
        <w:rPr>
          <w:rFonts w:ascii="Times New Roman" w:hAnsi="Times New Roman" w:cs="Times New Roman"/>
          <w:sz w:val="24"/>
          <w:szCs w:val="24"/>
        </w:rPr>
        <w:t xml:space="preserve">  = М 5.1. + М 5.2. + М 5.3., де</w:t>
      </w:r>
    </w:p>
    <w:p w:rsidR="00B60BB2" w:rsidRPr="00B60BB2" w:rsidRDefault="00B60BB2" w:rsidP="00B60BB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Б</w:t>
      </w:r>
      <w:r w:rsidRPr="00B60BB2">
        <w:rPr>
          <w:rFonts w:ascii="Times New Roman" w:hAnsi="Times New Roman" w:cs="Times New Roman"/>
          <w:sz w:val="24"/>
          <w:szCs w:val="24"/>
          <w:vertAlign w:val="subscript"/>
        </w:rPr>
        <w:t>обчисл</w:t>
      </w:r>
      <w:r w:rsidRPr="00B60BB2">
        <w:rPr>
          <w:rFonts w:ascii="Times New Roman" w:hAnsi="Times New Roman" w:cs="Times New Roman"/>
          <w:sz w:val="24"/>
          <w:szCs w:val="24"/>
        </w:rPr>
        <w:t xml:space="preserve">  - 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ідсумок балів за критерієм,</w:t>
      </w:r>
    </w:p>
    <w:p w:rsidR="00B60BB2" w:rsidRPr="00B60BB2" w:rsidRDefault="00B60BB2" w:rsidP="00B60BB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М (5.1.,5.2.,5.3.) -  кількість балів за кожним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ідпунктом.</w:t>
      </w:r>
    </w:p>
    <w:p w:rsidR="00B60BB2" w:rsidRPr="00B60BB2" w:rsidRDefault="00B60BB2" w:rsidP="00B60B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0BB2" w:rsidRPr="00B60BB2" w:rsidRDefault="00B60BB2" w:rsidP="00B60BB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ідсумковий бал для кожної конкурсної пропозиції визначається шляхом додавання балів за усіма критеріями:</w:t>
      </w:r>
    </w:p>
    <w:p w:rsidR="00B60BB2" w:rsidRPr="00B60BB2" w:rsidRDefault="00B60BB2" w:rsidP="00B60BB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Б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ідсум = ∑ Б</w:t>
      </w:r>
      <w:r w:rsidRPr="00B60BB2">
        <w:rPr>
          <w:rFonts w:ascii="Times New Roman" w:hAnsi="Times New Roman" w:cs="Times New Roman"/>
          <w:sz w:val="24"/>
          <w:szCs w:val="24"/>
          <w:vertAlign w:val="subscript"/>
        </w:rPr>
        <w:t>обчисл</w:t>
      </w:r>
      <w:r w:rsidRPr="00B60BB2">
        <w:rPr>
          <w:rFonts w:ascii="Times New Roman" w:hAnsi="Times New Roman" w:cs="Times New Roman"/>
          <w:sz w:val="24"/>
          <w:szCs w:val="24"/>
        </w:rPr>
        <w:t>,  де</w:t>
      </w:r>
    </w:p>
    <w:p w:rsidR="00B60BB2" w:rsidRPr="00B60BB2" w:rsidRDefault="00B60BB2" w:rsidP="00B60BB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Б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ідсум  -  підсумок балів конкурсної пропозиції,</w:t>
      </w:r>
    </w:p>
    <w:p w:rsidR="00B60BB2" w:rsidRPr="00B60BB2" w:rsidRDefault="00B60BB2" w:rsidP="00B60BB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Б</w:t>
      </w:r>
      <w:r w:rsidRPr="00B60BB2">
        <w:rPr>
          <w:rFonts w:ascii="Times New Roman" w:hAnsi="Times New Roman" w:cs="Times New Roman"/>
          <w:sz w:val="24"/>
          <w:szCs w:val="24"/>
          <w:vertAlign w:val="subscript"/>
        </w:rPr>
        <w:t>обчисл</w:t>
      </w:r>
      <w:r w:rsidRPr="00B60BB2">
        <w:rPr>
          <w:rFonts w:ascii="Times New Roman" w:hAnsi="Times New Roman" w:cs="Times New Roman"/>
          <w:sz w:val="24"/>
          <w:szCs w:val="24"/>
        </w:rPr>
        <w:t xml:space="preserve">  -  кількість балі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за кожним критерієм.</w:t>
      </w:r>
    </w:p>
    <w:p w:rsidR="00B60BB2" w:rsidRPr="00B60BB2" w:rsidRDefault="00B60BB2" w:rsidP="00B60BB2">
      <w:pPr>
        <w:spacing w:before="120"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2.7. Найкращою визнається конкурсна пропозиція, у якої за результатами оцінювання є найвищий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ідсумковий бал.</w:t>
      </w: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У випадку однакового значення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ідсумкових балів у двох або більше Учасників конкурсного відбору, переможець визначається шляхом голосування членів конкурсного комітету на відкритому засіданні в присутності не менше, як половини його складу, у тому числі голови конкурсного комітету або його заступника, простою більшістю голосів.</w:t>
      </w:r>
    </w:p>
    <w:p w:rsidR="00B60BB2" w:rsidRPr="00B60BB2" w:rsidRDefault="00B60BB2" w:rsidP="00B60BB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   У разі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івного розподілу голосів вирішальним є голос голови конкурсного комітету.</w:t>
      </w:r>
    </w:p>
    <w:p w:rsidR="00B60BB2" w:rsidRPr="00B60BB2" w:rsidRDefault="00B60BB2" w:rsidP="00B60BB2">
      <w:pPr>
        <w:pageBreakBefore/>
        <w:spacing w:after="0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lastRenderedPageBreak/>
        <w:t>Додаток № 4</w:t>
      </w:r>
    </w:p>
    <w:p w:rsidR="00B60BB2" w:rsidRPr="00B60BB2" w:rsidRDefault="00B60BB2" w:rsidP="00B60BB2">
      <w:pPr>
        <w:tabs>
          <w:tab w:val="center" w:pos="4819"/>
          <w:tab w:val="left" w:pos="9781"/>
        </w:tabs>
        <w:spacing w:after="0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до Порядку</w:t>
      </w:r>
    </w:p>
    <w:p w:rsidR="00B60BB2" w:rsidRPr="00B60BB2" w:rsidRDefault="00B60BB2" w:rsidP="00B60BB2">
      <w:pPr>
        <w:tabs>
          <w:tab w:val="center" w:pos="4819"/>
          <w:tab w:val="left" w:pos="9781"/>
        </w:tabs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:rsidR="00B60BB2" w:rsidRPr="00B60BB2" w:rsidRDefault="00B60BB2" w:rsidP="00B60B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0BB2" w:rsidRPr="00B60BB2" w:rsidRDefault="00B60BB2" w:rsidP="00B60B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0BB2">
        <w:rPr>
          <w:rStyle w:val="a4"/>
          <w:rFonts w:ascii="Times New Roman" w:hAnsi="Times New Roman" w:cs="Times New Roman"/>
          <w:bCs w:val="0"/>
          <w:sz w:val="24"/>
          <w:szCs w:val="24"/>
        </w:rPr>
        <w:t>Догові</w:t>
      </w:r>
      <w:proofErr w:type="gramStart"/>
      <w:r w:rsidRPr="00B60BB2">
        <w:rPr>
          <w:rStyle w:val="a4"/>
          <w:rFonts w:ascii="Times New Roman" w:hAnsi="Times New Roman" w:cs="Times New Roman"/>
          <w:bCs w:val="0"/>
          <w:sz w:val="24"/>
          <w:szCs w:val="24"/>
        </w:rPr>
        <w:t>р</w:t>
      </w:r>
      <w:proofErr w:type="gramEnd"/>
      <w:r w:rsidRPr="00B60BB2">
        <w:rPr>
          <w:rStyle w:val="a4"/>
          <w:rFonts w:ascii="Times New Roman" w:hAnsi="Times New Roman" w:cs="Times New Roman"/>
          <w:bCs w:val="0"/>
          <w:sz w:val="24"/>
          <w:szCs w:val="24"/>
        </w:rPr>
        <w:t xml:space="preserve"> №</w:t>
      </w:r>
    </w:p>
    <w:p w:rsidR="00B60BB2" w:rsidRPr="00B60BB2" w:rsidRDefault="00B60BB2" w:rsidP="00B60B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0BB2">
        <w:rPr>
          <w:rStyle w:val="a4"/>
          <w:rFonts w:ascii="Times New Roman" w:hAnsi="Times New Roman" w:cs="Times New Roman"/>
          <w:bCs w:val="0"/>
          <w:sz w:val="24"/>
          <w:szCs w:val="24"/>
        </w:rPr>
        <w:t xml:space="preserve">на </w:t>
      </w:r>
      <w:r w:rsidRPr="00B60BB2">
        <w:rPr>
          <w:rStyle w:val="a4"/>
          <w:rFonts w:ascii="Times New Roman" w:hAnsi="Times New Roman" w:cs="Times New Roman"/>
          <w:sz w:val="24"/>
          <w:szCs w:val="24"/>
        </w:rPr>
        <w:t>впровадження та надання в користування єдиної міської системи управління та супутникового моніторингу пасажирського транспорту загального користування в           м. Бровари</w:t>
      </w:r>
    </w:p>
    <w:p w:rsidR="00B60BB2" w:rsidRPr="00B60BB2" w:rsidRDefault="00B60BB2" w:rsidP="00B60B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60BB2" w:rsidRPr="00B60BB2" w:rsidRDefault="00B60BB2" w:rsidP="00B60BB2">
      <w:pPr>
        <w:tabs>
          <w:tab w:val="left" w:pos="74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60BB2">
        <w:rPr>
          <w:rStyle w:val="a4"/>
          <w:rFonts w:ascii="Times New Roman" w:hAnsi="Times New Roman" w:cs="Times New Roman"/>
          <w:sz w:val="24"/>
          <w:szCs w:val="24"/>
        </w:rPr>
        <w:t xml:space="preserve">«___» ____________________ </w:t>
      </w:r>
      <w:r w:rsidRPr="00B60BB2">
        <w:rPr>
          <w:rStyle w:val="a4"/>
          <w:rFonts w:ascii="Times New Roman" w:hAnsi="Times New Roman" w:cs="Times New Roman"/>
          <w:b w:val="0"/>
          <w:sz w:val="24"/>
          <w:szCs w:val="24"/>
        </w:rPr>
        <w:t>2019 р.</w:t>
      </w:r>
      <w:r w:rsidRPr="00B60BB2">
        <w:rPr>
          <w:rStyle w:val="a4"/>
          <w:rFonts w:ascii="Times New Roman" w:hAnsi="Times New Roman" w:cs="Times New Roman"/>
          <w:sz w:val="24"/>
          <w:szCs w:val="24"/>
        </w:rPr>
        <w:tab/>
        <w:t xml:space="preserve">                     </w:t>
      </w:r>
      <w:r w:rsidRPr="00B60BB2">
        <w:rPr>
          <w:rStyle w:val="a4"/>
          <w:rFonts w:ascii="Times New Roman" w:hAnsi="Times New Roman" w:cs="Times New Roman"/>
          <w:b w:val="0"/>
          <w:sz w:val="24"/>
          <w:szCs w:val="24"/>
        </w:rPr>
        <w:t>м. Бровари</w:t>
      </w:r>
    </w:p>
    <w:p w:rsidR="00B60BB2" w:rsidRPr="00B60BB2" w:rsidRDefault="00B60BB2" w:rsidP="00B60B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Виконавчий комітет Броварської міської ради Київської області, в особі___________________________ міської ради, який діє на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ідставі __________________________________________ та рішення виконавчого комітету Броварської міської ради Київської області № __ від «__» ____________ 2019 р., з однієї сторони (надалі – Користувач системи) та ___________________________________________________________________, в особі __________________________________________, який діє на підставі ___________________________________ (надалі – Оператор системи), з другої сторони, у подальшому разом іменуються Сторони,  уклали даний Догові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(надалі - Договір) про наступне:</w:t>
      </w: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</w:p>
    <w:p w:rsidR="00B60BB2" w:rsidRPr="00B60BB2" w:rsidRDefault="00B60BB2" w:rsidP="00B60B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b/>
          <w:bCs/>
          <w:sz w:val="24"/>
          <w:szCs w:val="24"/>
        </w:rPr>
        <w:t>1. Предмет Договору.</w:t>
      </w: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 xml:space="preserve">Користувач системи, за результатами проведеного конкурсного відбору, доручає Оператору системи, а Оператор системи приймає на себе обов’язок своєчасно, належним чином та в повному обсязі виконати комплекс заходів із </w:t>
      </w:r>
      <w:r w:rsidRPr="00B60BB2">
        <w:rPr>
          <w:rStyle w:val="a4"/>
          <w:rFonts w:ascii="Times New Roman" w:hAnsi="Times New Roman" w:cs="Times New Roman"/>
          <w:b w:val="0"/>
          <w:sz w:val="24"/>
          <w:szCs w:val="24"/>
        </w:rPr>
        <w:t>впровадження, забезпечення доступу та надання в користування єдиної міської системи управління та супутникового моніторингу пасажирського транспорту загального користування в м. _______________</w:t>
      </w:r>
      <w:r w:rsidRPr="00B60BB2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B60BB2">
        <w:rPr>
          <w:rFonts w:ascii="Times New Roman" w:hAnsi="Times New Roman" w:cs="Times New Roman"/>
          <w:sz w:val="24"/>
          <w:szCs w:val="24"/>
        </w:rPr>
        <w:t>(надалі – Система)  відповідно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до умов цього Договору:</w:t>
      </w: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0BB2" w:rsidRPr="00B60BB2" w:rsidRDefault="00B60BB2" w:rsidP="00B60B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b/>
          <w:sz w:val="24"/>
          <w:szCs w:val="24"/>
        </w:rPr>
        <w:t>2. Відомості про Систему</w:t>
      </w: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2.1. Система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включає в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себе наступні можливості:</w:t>
      </w: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- Автоматизоване ведення контролю за об'єктами моніторингу в режимі реального часу, з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прив’язкою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до контрольних зон, за розташуванням ТЗ в поточний момент часу з можливістю відображення стану об'єкта, адреси, швидкості та напряму руху, з можливістю визначення інтервалу передачі даних на сервер;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- Створення та введення в Систему: маршрутів, контрольних зон,  планових показників кількості рейсів та графі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ів, їх виконання ТЗ;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-  Відображення історії пройденого шляху (треку) одного або декількох ТЗ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ізними кольорами за обраний проміжок часу, із зазначенням: місць зупинок, адреси, швидкості у конкретній точці;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-  Створення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проф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ілів зон для контролю відвідування місць технічного та медичного огляду;</w:t>
      </w:r>
    </w:p>
    <w:p w:rsidR="00B60BB2" w:rsidRPr="00B60BB2" w:rsidRDefault="00B60BB2" w:rsidP="00B60BB2">
      <w:pPr>
        <w:shd w:val="clear" w:color="auto" w:fill="FFFFFF"/>
        <w:spacing w:after="0"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-  Онлайн контроль за дотриманням графіку руху ТЗ з відображенням відхилень від графі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ів руху ТЗ з цифровим та кольоровим позначенням;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lastRenderedPageBreak/>
        <w:t>-  Створення системи планування роботи рухомого складу та водії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на транспорті (в т.ч. у вихідні та святкові дні);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- Наявність інтерфейсу (API) для інтегрування та обміну інформацією з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обл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іковими системами;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-  Автоматичне формування звітів план/факт виконання рейсів та графіків ТЗ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еревізників, з можливістю фільтрації по маршруту, перевізнику, ТЗ та автоматичне відправлення звітів за визначений час на визначені електронні адреси;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-  Створення звіту для контролю дотримання інтервалів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ідправлення ТЗ з кінцевих зупинок;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-  Створення звіту-аналізу причин порушення рейсів та графі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ів;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-  Забезпечення можливості підключення спеціалізованого обладнання для виконання різних завдань (забезпечення інформування водія про дотримання графіків руху за допомогою інформаційного табло, забезпечення водія можливістю двостороннього голосового зв'язку з диспетчером, забезпечення підключення системи автоматичного аудіо та відео інформаційного забезпечення пасажирів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салоні ТЗ, забезпечення можливості підключення датчиків контролю пального, забезпечення можливості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ідключення до автоматизованої системи оплати проїзду (електронного квитка); </w:t>
      </w:r>
    </w:p>
    <w:p w:rsidR="00B60BB2" w:rsidRPr="00B60BB2" w:rsidRDefault="00B60BB2" w:rsidP="00B60BB2">
      <w:pPr>
        <w:shd w:val="clear" w:color="auto" w:fill="FFFFFF"/>
        <w:spacing w:after="0"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- Відображення інформації прогнозування часу прибуття ТЗ на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ітлодіодних інформаційних табло (інформація на табло повинна оновлюватися не рідше одного разу на 10 секунд);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-  Відображення інформації про стан руху ТЗ по маршрутам та прогноз прибуття ТЗ на обрану зупинку за допомогою веб-додатку та додатку для мобільних пристрої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на системах </w:t>
      </w:r>
      <w:hyperlink r:id="rId6" w:history="1">
        <w:r w:rsidRPr="00B60BB2">
          <w:rPr>
            <w:rStyle w:val="a5"/>
            <w:rFonts w:ascii="Times New Roman" w:hAnsi="Times New Roman" w:cs="Times New Roman"/>
            <w:sz w:val="24"/>
            <w:szCs w:val="24"/>
            <w:lang w:val="uk-UA"/>
          </w:rPr>
          <w:t>Android</w:t>
        </w:r>
      </w:hyperlink>
      <w:r w:rsidRPr="00B60BB2">
        <w:rPr>
          <w:rFonts w:ascii="Times New Roman" w:hAnsi="Times New Roman" w:cs="Times New Roman"/>
          <w:sz w:val="24"/>
          <w:szCs w:val="24"/>
        </w:rPr>
        <w:t xml:space="preserve"> та IOS;</w:t>
      </w:r>
    </w:p>
    <w:p w:rsidR="00B60BB2" w:rsidRPr="00B60BB2" w:rsidRDefault="00B60BB2" w:rsidP="00B60BB2">
      <w:pPr>
        <w:shd w:val="clear" w:color="auto" w:fill="FFFFFF"/>
        <w:spacing w:after="0" w:line="27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ідключення «Тривожної кнопки» для оповіщення диспетчера про виникнення позаштатних ситуацій;</w:t>
      </w:r>
    </w:p>
    <w:p w:rsidR="00B60BB2" w:rsidRPr="00B60BB2" w:rsidRDefault="00B60BB2" w:rsidP="00B60BB2">
      <w:pPr>
        <w:shd w:val="clear" w:color="auto" w:fill="FFFFFF"/>
        <w:spacing w:after="0"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0BB2">
        <w:rPr>
          <w:rFonts w:ascii="Times New Roman" w:hAnsi="Times New Roman" w:cs="Times New Roman"/>
          <w:sz w:val="24"/>
          <w:szCs w:val="24"/>
        </w:rPr>
        <w:t>-  Оперативне відображення тривожних повідомлень, факт спрацьовування «Тривожної кнопки», датчиків та ін., а також фіксація та відображення на треку місця і часу виникнення тривожних повідомлень;</w:t>
      </w:r>
      <w:proofErr w:type="gramEnd"/>
    </w:p>
    <w:p w:rsidR="00B60BB2" w:rsidRPr="00B60BB2" w:rsidRDefault="00B60BB2" w:rsidP="00B60BB2">
      <w:pPr>
        <w:shd w:val="clear" w:color="auto" w:fill="FFFFFF"/>
        <w:spacing w:after="0"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-  Контроль технологічних рейсів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'їзду та виїзду з депо;</w:t>
      </w:r>
    </w:p>
    <w:p w:rsidR="00B60BB2" w:rsidRPr="00B60BB2" w:rsidRDefault="00B60BB2" w:rsidP="00B60BB2">
      <w:pPr>
        <w:shd w:val="clear" w:color="auto" w:fill="FFFFFF"/>
        <w:spacing w:after="0"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-  Відображення в звітах спі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вв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ідношення проходження контрольних зон з відхиленням від графіку руху  та без відхилення у відсотках;</w:t>
      </w:r>
    </w:p>
    <w:p w:rsidR="00B60BB2" w:rsidRPr="00B60BB2" w:rsidRDefault="00B60BB2" w:rsidP="00B60BB2">
      <w:pPr>
        <w:shd w:val="clear" w:color="auto" w:fill="FFFFFF"/>
        <w:spacing w:after="0"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-  Формування звітів проходження транспортних засобів через окрему зупинку з відображенням часу прибуття на зупинку та часу від’їзду;</w:t>
      </w:r>
    </w:p>
    <w:p w:rsidR="00B60BB2" w:rsidRPr="00B60BB2" w:rsidRDefault="00B60BB2" w:rsidP="00B60BB2">
      <w:pPr>
        <w:shd w:val="clear" w:color="auto" w:fill="FFFFFF"/>
        <w:spacing w:after="0"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-  Можливість вносити допустимі значення часу відхилення, окремо на випередження та відставання від графіка руху;</w:t>
      </w:r>
    </w:p>
    <w:p w:rsidR="00B60BB2" w:rsidRPr="00B60BB2" w:rsidRDefault="00B60BB2" w:rsidP="00B60BB2">
      <w:pPr>
        <w:shd w:val="clear" w:color="auto" w:fill="FFFFFF"/>
        <w:spacing w:after="0"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-  Можливість налаштування звітів по зупинкам за допомогою вибору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конкретного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маршруту та зупинки на вибраному маршруті;</w:t>
      </w:r>
    </w:p>
    <w:p w:rsidR="00B60BB2" w:rsidRPr="00B60BB2" w:rsidRDefault="00B60BB2" w:rsidP="00B60BB2">
      <w:pPr>
        <w:shd w:val="clear" w:color="auto" w:fill="FFFFFF"/>
        <w:spacing w:after="0"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-  мовою інтерфейсу має бути державна, наявність інших мов є перевагою, але не є обов'язковою.</w:t>
      </w: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- розширення системи для впровадження інших електронних засобів (табло прогнозування часу прибуття транспорту на зупинках, надання пасажирам додаткової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ауд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іо- та відеоінформації у салоні ТЗ, забезпечення двостороннього голосового  зв'язку диспетчера з водієм, підключення датчиків контролю пального, підключення до автоматизованої системи оплати проїзду (електронного квитка).</w:t>
      </w: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0BB2" w:rsidRPr="00B60BB2" w:rsidRDefault="00B60BB2" w:rsidP="00B60B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B60BB2">
        <w:rPr>
          <w:rFonts w:ascii="Times New Roman" w:hAnsi="Times New Roman" w:cs="Times New Roman"/>
          <w:b/>
          <w:bCs/>
          <w:sz w:val="24"/>
          <w:szCs w:val="24"/>
        </w:rPr>
        <w:t>Права та обов’язки Сторін</w:t>
      </w:r>
    </w:p>
    <w:p w:rsidR="00B60BB2" w:rsidRPr="00B60BB2" w:rsidRDefault="00B60BB2" w:rsidP="00B60B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3.1. Права та обов’язки Користувача системи</w:t>
      </w:r>
    </w:p>
    <w:p w:rsidR="00B60BB2" w:rsidRPr="00B60BB2" w:rsidRDefault="00B60BB2" w:rsidP="00B60B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3.1.1. Права Користувача системи:</w:t>
      </w:r>
    </w:p>
    <w:p w:rsidR="00B60BB2" w:rsidRPr="00B60BB2" w:rsidRDefault="00B60BB2" w:rsidP="00B60B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- на безоплатній основі отримати доступ до Системи та безперешкодно користуватись нею відповідно до умов цього Договору;</w:t>
      </w:r>
    </w:p>
    <w:p w:rsidR="00B60BB2" w:rsidRPr="00B60BB2" w:rsidRDefault="00B60BB2" w:rsidP="00B60B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lastRenderedPageBreak/>
        <w:t xml:space="preserve">- отримувати своєчасну технічну та повну консультаційну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ідтримку при користуванні Системою;</w:t>
      </w:r>
    </w:p>
    <w:p w:rsidR="00B60BB2" w:rsidRPr="00B60BB2" w:rsidRDefault="00B60BB2" w:rsidP="00B60B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- надавати власні пропозиції щодо вдосконалення роботи Системи;</w:t>
      </w:r>
    </w:p>
    <w:p w:rsidR="00B60BB2" w:rsidRPr="00B60BB2" w:rsidRDefault="00B60BB2" w:rsidP="00B60B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- змінювати кількість об’єктів моніторингу,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ідключених до Системи;</w:t>
      </w:r>
    </w:p>
    <w:p w:rsidR="00B60BB2" w:rsidRPr="00B60BB2" w:rsidRDefault="00B60BB2" w:rsidP="00B60B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- контролювати процес впровадження Системи</w:t>
      </w:r>
    </w:p>
    <w:p w:rsidR="00B60BB2" w:rsidRPr="00B60BB2" w:rsidRDefault="00B60BB2" w:rsidP="00B60B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- вимагати від Оператора системи належного виконання та дотримання умов цього Договору;</w:t>
      </w:r>
    </w:p>
    <w:p w:rsidR="00B60BB2" w:rsidRPr="00B60BB2" w:rsidRDefault="00B60BB2" w:rsidP="00B60B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- у письмовому вигляді звернутись до Оператора системи щодо розширення можливостей системи для впровадження інших електронних засобів, вказаних у п.2.1.</w:t>
      </w:r>
    </w:p>
    <w:p w:rsidR="00B60BB2" w:rsidRPr="00B60BB2" w:rsidRDefault="00B60BB2" w:rsidP="00B60B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3.1.2. Обов’язки Користувача системи:</w:t>
      </w:r>
    </w:p>
    <w:p w:rsidR="00B60BB2" w:rsidRPr="00B60BB2" w:rsidRDefault="00B60BB2" w:rsidP="00B60B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- своєчасно та в повному обсязі забезпечити Операторами системи необхідною для виконання умов цього Договору інформацією;</w:t>
      </w:r>
    </w:p>
    <w:p w:rsidR="00B60BB2" w:rsidRPr="00B60BB2" w:rsidRDefault="00B60BB2" w:rsidP="00B60B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- всебічно сприяти Оператору системи у виконанні взятих на себе зобов’язань за цим Договором;</w:t>
      </w:r>
    </w:p>
    <w:p w:rsidR="00B60BB2" w:rsidRPr="00B60BB2" w:rsidRDefault="00B60BB2" w:rsidP="00B60B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- належним чином проінформувати перевізників, що здійснюють перевезення на маршрутах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іського пасажирського транспорту загального користування про впровадження Системи;</w:t>
      </w:r>
    </w:p>
    <w:p w:rsidR="00B60BB2" w:rsidRPr="00B60BB2" w:rsidRDefault="00B60BB2" w:rsidP="00B60B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- дотримуватись умов Договору.</w:t>
      </w: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3.2. Права та обов’язки Оператора системи</w:t>
      </w: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3.2.1. Права Оператора системи</w:t>
      </w: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- </w:t>
      </w:r>
      <w:r w:rsidRPr="00B60BB2">
        <w:rPr>
          <w:rFonts w:ascii="Times New Roman" w:hAnsi="Times New Roman" w:cs="Times New Roman"/>
          <w:color w:val="000000"/>
          <w:sz w:val="24"/>
          <w:szCs w:val="24"/>
        </w:rPr>
        <w:t xml:space="preserve">отримувати від Користувача системою інформацію та </w:t>
      </w:r>
      <w:proofErr w:type="gramStart"/>
      <w:r w:rsidRPr="00B60BB2">
        <w:rPr>
          <w:rFonts w:ascii="Times New Roman" w:hAnsi="Times New Roman" w:cs="Times New Roman"/>
          <w:color w:val="000000"/>
          <w:sz w:val="24"/>
          <w:szCs w:val="24"/>
        </w:rPr>
        <w:t>матер</w:t>
      </w:r>
      <w:proofErr w:type="gramEnd"/>
      <w:r w:rsidRPr="00B60BB2">
        <w:rPr>
          <w:rFonts w:ascii="Times New Roman" w:hAnsi="Times New Roman" w:cs="Times New Roman"/>
          <w:color w:val="000000"/>
          <w:sz w:val="24"/>
          <w:szCs w:val="24"/>
        </w:rPr>
        <w:t>іали, необхідні для виконання взятих на себе зобов’язань;</w:t>
      </w: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color w:val="000000"/>
          <w:sz w:val="24"/>
          <w:szCs w:val="24"/>
        </w:rPr>
        <w:t>- залучати субпідрядні організації до виконання взятих на себе зобов’язань;</w:t>
      </w: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- вимагати від Користувача системи належного виконання та дотримання умов цього Договору</w:t>
      </w:r>
      <w:r w:rsidRPr="00B60BB2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- </w:t>
      </w:r>
      <w:r w:rsidRPr="00B60BB2">
        <w:rPr>
          <w:rFonts w:ascii="Times New Roman" w:hAnsi="Times New Roman" w:cs="Times New Roman"/>
          <w:color w:val="000000"/>
          <w:sz w:val="24"/>
          <w:szCs w:val="24"/>
        </w:rPr>
        <w:t>на дострокове виконання договірних зобов’язань по впровадженню Системи.</w:t>
      </w: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color w:val="000000"/>
          <w:sz w:val="24"/>
          <w:szCs w:val="24"/>
        </w:rPr>
        <w:t>3.2.2. Обов’язки Оператора системи:</w:t>
      </w: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60BB2">
        <w:rPr>
          <w:rFonts w:ascii="Times New Roman" w:hAnsi="Times New Roman" w:cs="Times New Roman"/>
          <w:sz w:val="24"/>
          <w:szCs w:val="24"/>
        </w:rPr>
        <w:t xml:space="preserve">виконати комплекс заходів із </w:t>
      </w:r>
      <w:r w:rsidRPr="00B60BB2">
        <w:rPr>
          <w:rStyle w:val="a4"/>
          <w:rFonts w:ascii="Times New Roman" w:hAnsi="Times New Roman" w:cs="Times New Roman"/>
          <w:b w:val="0"/>
          <w:sz w:val="24"/>
          <w:szCs w:val="24"/>
        </w:rPr>
        <w:t>впровадження Системи в термі</w:t>
      </w:r>
      <w:proofErr w:type="gramStart"/>
      <w:r w:rsidRPr="00B60BB2">
        <w:rPr>
          <w:rStyle w:val="a4"/>
          <w:rFonts w:ascii="Times New Roman" w:hAnsi="Times New Roman" w:cs="Times New Roman"/>
          <w:b w:val="0"/>
          <w:sz w:val="24"/>
          <w:szCs w:val="24"/>
        </w:rPr>
        <w:t>н</w:t>
      </w:r>
      <w:proofErr w:type="gramEnd"/>
      <w:r w:rsidRPr="00B60BB2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до «__» ___________ 20__ року;</w:t>
      </w: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- вартість абонентської плати залишати без змін протягом 24 місяців з дати </w:t>
      </w:r>
      <w:proofErr w:type="gramStart"/>
      <w:r w:rsidRPr="00B60BB2">
        <w:rPr>
          <w:rStyle w:val="a4"/>
          <w:rFonts w:ascii="Times New Roman" w:hAnsi="Times New Roman" w:cs="Times New Roman"/>
          <w:b w:val="0"/>
          <w:sz w:val="24"/>
          <w:szCs w:val="24"/>
        </w:rPr>
        <w:t>п</w:t>
      </w:r>
      <w:proofErr w:type="gramEnd"/>
      <w:r w:rsidRPr="00B60BB2">
        <w:rPr>
          <w:rStyle w:val="a4"/>
          <w:rFonts w:ascii="Times New Roman" w:hAnsi="Times New Roman" w:cs="Times New Roman"/>
          <w:b w:val="0"/>
          <w:sz w:val="24"/>
          <w:szCs w:val="24"/>
        </w:rPr>
        <w:t>ідписання цього договору;</w:t>
      </w: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- на безоплатній основі забезпечити Користувачу Системи доступ </w:t>
      </w:r>
      <w:proofErr w:type="gramStart"/>
      <w:r w:rsidRPr="00B60BB2">
        <w:rPr>
          <w:rStyle w:val="a4"/>
          <w:rFonts w:ascii="Times New Roman" w:hAnsi="Times New Roman" w:cs="Times New Roman"/>
          <w:b w:val="0"/>
          <w:sz w:val="24"/>
          <w:szCs w:val="24"/>
        </w:rPr>
        <w:t>до</w:t>
      </w:r>
      <w:proofErr w:type="gramEnd"/>
      <w:r w:rsidRPr="00B60BB2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неї з правом використовувати можливості Системи, зазначені у п. 2.1. Договору;</w:t>
      </w: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- безкоштовно надати програмне забезпечення (клієнтська частина) Системи та надавати технічну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ідтримку до повного виконання договірних зобов’язань;</w:t>
      </w: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- </w:t>
      </w:r>
      <w:r w:rsidRPr="00B60BB2">
        <w:rPr>
          <w:rFonts w:ascii="Times New Roman" w:hAnsi="Times New Roman" w:cs="Times New Roman"/>
          <w:sz w:val="24"/>
          <w:szCs w:val="24"/>
        </w:rPr>
        <w:t xml:space="preserve">провести навчання з користуванню Системою та забезпечити методичними матеріалами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її роботі;</w:t>
      </w: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разі отримання від Користувача системи інформації про несправності або припинення її роботи, негайно усунути виявлені недоліки (пошкодження);</w:t>
      </w: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разі самостійного виявлення несправностей Системи, оперативно повідомити Користувача системи та негайно усунути виявлені недоліки (пошкодження);</w:t>
      </w: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- за письмовим зверненням Користувача системи, забезпечити розширення можливостей системи для впровадження інших електронних засобів, вказаних у п.2.1.</w:t>
      </w:r>
    </w:p>
    <w:p w:rsidR="00B60BB2" w:rsidRPr="00B60BB2" w:rsidRDefault="00B60BB2" w:rsidP="00B60BB2">
      <w:pPr>
        <w:pStyle w:val="a9"/>
        <w:widowControl w:val="0"/>
        <w:suppressAutoHyphens w:val="0"/>
        <w:ind w:left="709"/>
        <w:jc w:val="both"/>
        <w:rPr>
          <w:b/>
          <w:bCs/>
        </w:rPr>
      </w:pPr>
    </w:p>
    <w:p w:rsidR="00B60BB2" w:rsidRPr="00B60BB2" w:rsidRDefault="00B60BB2" w:rsidP="00B60BB2">
      <w:pPr>
        <w:pStyle w:val="a9"/>
        <w:widowControl w:val="0"/>
        <w:suppressAutoHyphens w:val="0"/>
        <w:ind w:left="0"/>
        <w:jc w:val="center"/>
      </w:pPr>
      <w:r w:rsidRPr="00B60BB2">
        <w:rPr>
          <w:b/>
          <w:bCs/>
        </w:rPr>
        <w:t>4. Гарантійне обслуговування</w:t>
      </w:r>
    </w:p>
    <w:p w:rsidR="00B60BB2" w:rsidRPr="00B60BB2" w:rsidRDefault="00B60BB2" w:rsidP="00B60BB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4.1. Гарантійне обслуговування Системи та програмного забезпечення становить </w:t>
      </w:r>
      <w:r w:rsidRPr="00B60BB2">
        <w:rPr>
          <w:rFonts w:ascii="Times New Roman" w:hAnsi="Times New Roman" w:cs="Times New Roman"/>
          <w:sz w:val="24"/>
          <w:szCs w:val="24"/>
        </w:rPr>
        <w:lastRenderedPageBreak/>
        <w:t>_____ роки з моменту впровадження та введення Системи в експлуатацію.</w:t>
      </w:r>
    </w:p>
    <w:p w:rsidR="00B60BB2" w:rsidRPr="00B60BB2" w:rsidRDefault="00B60BB2" w:rsidP="00B60BB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Термін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ісля-гарантійного технічного обслуговування Системи силами Оператора</w:t>
      </w:r>
      <w:r w:rsidRPr="00B60BB2">
        <w:rPr>
          <w:rFonts w:ascii="Times New Roman" w:hAnsi="Times New Roman" w:cs="Times New Roman"/>
          <w:sz w:val="24"/>
          <w:szCs w:val="24"/>
        </w:rPr>
        <w:br/>
        <w:t>системи або авторизованим ним підприємством встановлюється до повного виконання договірних зобов’язань.</w:t>
      </w:r>
    </w:p>
    <w:p w:rsidR="00B60BB2" w:rsidRPr="00B60BB2" w:rsidRDefault="00B60BB2" w:rsidP="00B60BB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60BB2" w:rsidRPr="00B60BB2" w:rsidRDefault="00B60BB2" w:rsidP="00B60B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b/>
          <w:sz w:val="24"/>
          <w:szCs w:val="24"/>
        </w:rPr>
        <w:t>5. Відповідальність Сторін</w:t>
      </w: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5.1. За невиконання або неналежне виконання зобов’язань за Договором Сторони несуть відповідальність згідно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чинного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законодавства.</w:t>
      </w:r>
    </w:p>
    <w:p w:rsidR="00B60BB2" w:rsidRPr="00B60BB2" w:rsidRDefault="00B60BB2" w:rsidP="00B60BB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5.2. Сторона, яка порушила зобов’язання, звільняється від відповідальності, якщо вона доведе, що це порушення сталося внаслідок випадку або непереборної сили (форс-мажор).</w:t>
      </w:r>
    </w:p>
    <w:p w:rsidR="00B60BB2" w:rsidRPr="00B60BB2" w:rsidRDefault="00B60BB2" w:rsidP="00B60BB2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60BB2" w:rsidRPr="00B60BB2" w:rsidRDefault="00B60BB2" w:rsidP="00B60B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b/>
          <w:bCs/>
          <w:sz w:val="24"/>
          <w:szCs w:val="24"/>
        </w:rPr>
        <w:t>6. Обставини непереборної сили (</w:t>
      </w:r>
      <w:proofErr w:type="gramStart"/>
      <w:r w:rsidRPr="00B60BB2">
        <w:rPr>
          <w:rFonts w:ascii="Times New Roman" w:hAnsi="Times New Roman" w:cs="Times New Roman"/>
          <w:b/>
          <w:bCs/>
          <w:sz w:val="24"/>
          <w:szCs w:val="24"/>
        </w:rPr>
        <w:t>форс–мажор</w:t>
      </w:r>
      <w:proofErr w:type="gramEnd"/>
      <w:r w:rsidRPr="00B60BB2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:rsidR="00B60BB2" w:rsidRPr="00B60BB2" w:rsidRDefault="00B60BB2" w:rsidP="00B60BB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6.1. </w:t>
      </w:r>
      <w:r w:rsidRPr="00B60BB2">
        <w:rPr>
          <w:rFonts w:ascii="Times New Roman" w:hAnsi="Times New Roman" w:cs="Times New Roman"/>
          <w:color w:val="000000"/>
          <w:sz w:val="24"/>
          <w:szCs w:val="24"/>
        </w:rPr>
        <w:t xml:space="preserve">Сторони звільняються від відповідальності за невиконання або неналежне виконання зобов'язань за цим Договором у разі виникнення обставин непереборної сили, які не існували </w:t>
      </w:r>
      <w:proofErr w:type="gramStart"/>
      <w:r w:rsidRPr="00B60BB2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B60BB2">
        <w:rPr>
          <w:rFonts w:ascii="Times New Roman" w:hAnsi="Times New Roman" w:cs="Times New Roman"/>
          <w:color w:val="000000"/>
          <w:sz w:val="24"/>
          <w:szCs w:val="24"/>
        </w:rPr>
        <w:t>ід час укладання Договору та виникли поза волею Сторін (аварія, катастрофа, стихійне лихо, епідемія, епізоотія, війна тощо), що підтверджується рішеннями органі</w:t>
      </w:r>
      <w:proofErr w:type="gramStart"/>
      <w:r w:rsidRPr="00B60BB2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B60BB2">
        <w:rPr>
          <w:rFonts w:ascii="Times New Roman" w:hAnsi="Times New Roman" w:cs="Times New Roman"/>
          <w:color w:val="000000"/>
          <w:sz w:val="24"/>
          <w:szCs w:val="24"/>
        </w:rPr>
        <w:t xml:space="preserve"> державної та місцевої влади.</w:t>
      </w:r>
    </w:p>
    <w:p w:rsidR="00B60BB2" w:rsidRPr="00B60BB2" w:rsidRDefault="00B60BB2" w:rsidP="00B60BB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color w:val="000000"/>
          <w:sz w:val="24"/>
          <w:szCs w:val="24"/>
        </w:rPr>
        <w:t xml:space="preserve">6.2. Сторона, що не може виконувати зобов'язання за цим Договором внаслідок дії обставин непереборної сили, повинна не </w:t>
      </w:r>
      <w:proofErr w:type="gramStart"/>
      <w:r w:rsidRPr="00B60BB2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B60BB2">
        <w:rPr>
          <w:rFonts w:ascii="Times New Roman" w:hAnsi="Times New Roman" w:cs="Times New Roman"/>
          <w:color w:val="000000"/>
          <w:sz w:val="24"/>
          <w:szCs w:val="24"/>
        </w:rPr>
        <w:t>ізніше ніж протягом 3 (трьох) днів з моменту їх виникнення повідомити про це іншу Сторону у письмовій формі.</w:t>
      </w:r>
    </w:p>
    <w:p w:rsidR="00B60BB2" w:rsidRPr="00B60BB2" w:rsidRDefault="00B60BB2" w:rsidP="00B60BB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color w:val="000000"/>
          <w:sz w:val="24"/>
          <w:szCs w:val="24"/>
        </w:rPr>
        <w:t xml:space="preserve">6.3. Доказом виникнення обставин непереборної сили та строку їх дії є відповідні документи, які видаються Міністерством надзвичайних ситуацій України, Торговельно-промисловою палатою України та іншими спеціальними органами, а також </w:t>
      </w:r>
      <w:proofErr w:type="gramStart"/>
      <w:r w:rsidRPr="00B60BB2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B60BB2">
        <w:rPr>
          <w:rFonts w:ascii="Times New Roman" w:hAnsi="Times New Roman" w:cs="Times New Roman"/>
          <w:color w:val="000000"/>
          <w:sz w:val="24"/>
          <w:szCs w:val="24"/>
        </w:rPr>
        <w:t>ішеннями органів державної та місцевої влади.</w:t>
      </w:r>
    </w:p>
    <w:p w:rsidR="00B60BB2" w:rsidRPr="00B60BB2" w:rsidRDefault="00B60BB2" w:rsidP="00B60BB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6.4. </w:t>
      </w:r>
      <w:proofErr w:type="gramStart"/>
      <w:r w:rsidRPr="00B60BB2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B60B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60BB2">
        <w:rPr>
          <w:rFonts w:ascii="Times New Roman" w:hAnsi="Times New Roman" w:cs="Times New Roman"/>
          <w:color w:val="000000"/>
          <w:sz w:val="24"/>
          <w:szCs w:val="24"/>
        </w:rPr>
        <w:t>раз</w:t>
      </w:r>
      <w:proofErr w:type="gramEnd"/>
      <w:r w:rsidRPr="00B60BB2">
        <w:rPr>
          <w:rFonts w:ascii="Times New Roman" w:hAnsi="Times New Roman" w:cs="Times New Roman"/>
          <w:color w:val="000000"/>
          <w:sz w:val="24"/>
          <w:szCs w:val="24"/>
        </w:rPr>
        <w:t>і коли строк дії обставин непереборної сили продовжується більше ніж 7 (сім) днів, кожна із Сторін в установленому порядку має право розірвати цей Договір.</w:t>
      </w:r>
    </w:p>
    <w:p w:rsidR="00B60BB2" w:rsidRPr="00B60BB2" w:rsidRDefault="00B60BB2" w:rsidP="00B60BB2">
      <w:pPr>
        <w:spacing w:after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60BB2" w:rsidRPr="00B60BB2" w:rsidRDefault="00B60BB2" w:rsidP="00B60B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b/>
          <w:sz w:val="24"/>
          <w:szCs w:val="24"/>
        </w:rPr>
        <w:t>7. Змі</w:t>
      </w:r>
      <w:proofErr w:type="gramStart"/>
      <w:r w:rsidRPr="00B60BB2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B60B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60BB2">
        <w:rPr>
          <w:rFonts w:ascii="Times New Roman" w:hAnsi="Times New Roman" w:cs="Times New Roman"/>
          <w:b/>
          <w:sz w:val="24"/>
          <w:szCs w:val="24"/>
        </w:rPr>
        <w:t>умов</w:t>
      </w:r>
      <w:proofErr w:type="gramEnd"/>
      <w:r w:rsidRPr="00B60BB2">
        <w:rPr>
          <w:rFonts w:ascii="Times New Roman" w:hAnsi="Times New Roman" w:cs="Times New Roman"/>
          <w:b/>
          <w:sz w:val="24"/>
          <w:szCs w:val="24"/>
        </w:rPr>
        <w:t>, порядок припинення та розірвання Договору</w:t>
      </w: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7.1. Змі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умов цього Договору здійснюється у письмовій формі за згодою Сторін і оформлюється додатковими угодами до Договору. Усі Додаткові угоди та додатки до цього Договору є його невід’ємними частинами і мають юридичну силу у разі якщо вони викладені у письмовій формі та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ідписані Сторонами.</w:t>
      </w: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7.2. Сторони домовились у разі настання змі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в законодавстві України, які стосуються предмету цього Договору, у безспірному порядку вносити відповідні зміни та доповнення до цього шляхом укладання додаткових угод.</w:t>
      </w:r>
    </w:p>
    <w:p w:rsidR="00B60BB2" w:rsidRPr="00B60BB2" w:rsidRDefault="00B60BB2" w:rsidP="00B60BB2">
      <w:pPr>
        <w:pStyle w:val="31"/>
        <w:spacing w:after="0"/>
        <w:ind w:firstLine="709"/>
        <w:jc w:val="both"/>
        <w:rPr>
          <w:sz w:val="24"/>
          <w:szCs w:val="24"/>
        </w:rPr>
      </w:pPr>
      <w:r w:rsidRPr="00B60BB2">
        <w:rPr>
          <w:sz w:val="24"/>
          <w:szCs w:val="24"/>
          <w:lang w:val="uk-UA"/>
        </w:rPr>
        <w:t xml:space="preserve">7.3. Дія Договору припиняється у разі: </w:t>
      </w:r>
    </w:p>
    <w:p w:rsidR="00B60BB2" w:rsidRPr="00B60BB2" w:rsidRDefault="00B60BB2" w:rsidP="00B60BB2">
      <w:pPr>
        <w:pStyle w:val="31"/>
        <w:spacing w:after="0"/>
        <w:ind w:firstLine="709"/>
        <w:jc w:val="both"/>
        <w:rPr>
          <w:sz w:val="24"/>
          <w:szCs w:val="24"/>
        </w:rPr>
      </w:pPr>
      <w:r w:rsidRPr="00B60BB2">
        <w:rPr>
          <w:sz w:val="24"/>
          <w:szCs w:val="24"/>
          <w:lang w:val="uk-UA"/>
        </w:rPr>
        <w:t>7.3.1. після повного виконання Сторонами договірних зобов’язань за цим Договором;</w:t>
      </w:r>
    </w:p>
    <w:p w:rsidR="00B60BB2" w:rsidRPr="00B60BB2" w:rsidRDefault="00B60BB2" w:rsidP="00B60BB2">
      <w:pPr>
        <w:pStyle w:val="31"/>
        <w:spacing w:after="0"/>
        <w:ind w:firstLine="709"/>
        <w:jc w:val="both"/>
        <w:rPr>
          <w:sz w:val="24"/>
          <w:szCs w:val="24"/>
        </w:rPr>
      </w:pPr>
      <w:r w:rsidRPr="00B60BB2">
        <w:rPr>
          <w:sz w:val="24"/>
          <w:szCs w:val="24"/>
          <w:lang w:val="uk-UA"/>
        </w:rPr>
        <w:t xml:space="preserve">7.3.2. отримання </w:t>
      </w:r>
      <w:r w:rsidRPr="00B60BB2">
        <w:rPr>
          <w:color w:val="000000"/>
          <w:sz w:val="24"/>
          <w:szCs w:val="24"/>
          <w:shd w:val="clear" w:color="auto" w:fill="FFFFFF"/>
          <w:lang w:val="uk-UA"/>
        </w:rPr>
        <w:t>достовірних відомостей (документів) щодо однієї із Сторін, відносно якої розпочата процедура банкрутства;</w:t>
      </w:r>
    </w:p>
    <w:p w:rsidR="00B60BB2" w:rsidRPr="00B60BB2" w:rsidRDefault="00B60BB2" w:rsidP="00B60BB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7.4. Догові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може бути достроково розірваним за згодою сторін, з письмовим попередженням про вказані наміри не менш як за 30 (тридцять) календарних днів, шляхом оформлення Сторонами відповідної додаткової угоди..</w:t>
      </w:r>
    </w:p>
    <w:p w:rsidR="00B60BB2" w:rsidRPr="00B60BB2" w:rsidRDefault="00B60BB2" w:rsidP="00B60BB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7.5. За неналежне виконання Сторонами пунктів даного договору Користувач системи або Оператор системи мають право в односторонньому порядку розірвати </w:t>
      </w:r>
      <w:r w:rsidRPr="00B60BB2">
        <w:rPr>
          <w:rFonts w:ascii="Times New Roman" w:hAnsi="Times New Roman" w:cs="Times New Roman"/>
          <w:sz w:val="24"/>
          <w:szCs w:val="24"/>
        </w:rPr>
        <w:lastRenderedPageBreak/>
        <w:t>догові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, повідомивши письмово про це іншу Сторону за 30 (тридцять) календарних днів до дня розірвання.</w:t>
      </w:r>
    </w:p>
    <w:p w:rsidR="00B60BB2" w:rsidRPr="00B60BB2" w:rsidRDefault="00B60BB2" w:rsidP="00B60BB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0BB2" w:rsidRPr="00B60BB2" w:rsidRDefault="00B60BB2" w:rsidP="00B60BB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60BB2" w:rsidRPr="00B60BB2" w:rsidRDefault="00B60BB2" w:rsidP="00B60B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b/>
          <w:bCs/>
          <w:sz w:val="24"/>
          <w:szCs w:val="24"/>
        </w:rPr>
        <w:t>8. Додаткові умови Договору</w:t>
      </w: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8.1. Спірні питання та розбіжності, що виникають в процесі виконання умов цього Договору, Сторони вирішують шляхом проведення переговорів протягом 10 (десяти) днів з дня письмового повідомлення будь-якою із Сторі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про виникнення таких розбіжностей.</w:t>
      </w: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 xml:space="preserve">8.2. У випадку недосягнення домовленостей, усі спірні між Сторонами Договору питання, розв’язуються у відповідності до вимог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чинного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законодавства України.</w:t>
      </w: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  <w:highlight w:val="white"/>
        </w:rPr>
        <w:t xml:space="preserve">8.3. 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Сторони несуть повну відповідальність за правильність вказаних ними у цьому Договорі реквізитів, в тому числі найменування і місцезнаходження та зобов‘язуються своєчасно у письмовій формі повідомляти іншу Сторону про їх зміну протягом 3-х календарних днів, а у разі неповідомлення несуть ризик настання пов'язаних із ним несприятливих насл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>ідків.</w:t>
      </w:r>
    </w:p>
    <w:p w:rsidR="00B60BB2" w:rsidRPr="00B60BB2" w:rsidRDefault="00B60BB2" w:rsidP="00B60BB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8.4. Догові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складений при повному розумінні Сторонами його умов та термінології українською мовою, у двох автентичних примірниках, які мають однакову юридичну силу, - по одному для кожної із Сторін.</w:t>
      </w:r>
    </w:p>
    <w:p w:rsidR="00B60BB2" w:rsidRPr="00B60BB2" w:rsidRDefault="00B60BB2" w:rsidP="00B60BB2">
      <w:pPr>
        <w:pStyle w:val="a6"/>
        <w:spacing w:after="0"/>
        <w:ind w:firstLine="720"/>
      </w:pPr>
      <w:r w:rsidRPr="00B60BB2">
        <w:t xml:space="preserve">8.5. Будь-які виправлення в тексті цього Договору не допускаються і є недійсними. </w:t>
      </w: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60BB2" w:rsidRPr="00B60BB2" w:rsidRDefault="00B60BB2" w:rsidP="00B60B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b/>
          <w:bCs/>
          <w:sz w:val="24"/>
          <w:szCs w:val="24"/>
        </w:rPr>
        <w:t>9. Термін дії Договору</w:t>
      </w:r>
    </w:p>
    <w:p w:rsidR="00B60BB2" w:rsidRPr="00B60BB2" w:rsidRDefault="00B60BB2" w:rsidP="00B60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sz w:val="24"/>
          <w:szCs w:val="24"/>
        </w:rPr>
        <w:t>9.2. Догові</w:t>
      </w:r>
      <w:proofErr w:type="gramStart"/>
      <w:r w:rsidRPr="00B60BB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60BB2">
        <w:rPr>
          <w:rFonts w:ascii="Times New Roman" w:hAnsi="Times New Roman" w:cs="Times New Roman"/>
          <w:sz w:val="24"/>
          <w:szCs w:val="24"/>
        </w:rPr>
        <w:t xml:space="preserve"> набирає чинності з моменту його підписання Сторонами </w:t>
      </w:r>
      <w:r w:rsidRPr="00B60BB2">
        <w:rPr>
          <w:rFonts w:ascii="Times New Roman" w:hAnsi="Times New Roman" w:cs="Times New Roman"/>
          <w:bCs/>
          <w:sz w:val="24"/>
          <w:szCs w:val="24"/>
        </w:rPr>
        <w:t xml:space="preserve">та діє </w:t>
      </w:r>
      <w:r w:rsidRPr="00B60BB2">
        <w:rPr>
          <w:rFonts w:ascii="Times New Roman" w:hAnsi="Times New Roman" w:cs="Times New Roman"/>
          <w:color w:val="23262B"/>
          <w:sz w:val="24"/>
          <w:szCs w:val="24"/>
          <w:shd w:val="clear" w:color="auto" w:fill="FFFFFF"/>
        </w:rPr>
        <w:t>до повного виконання Сторонами своїх зобов’язань за цим Договором.</w:t>
      </w:r>
    </w:p>
    <w:p w:rsidR="00B60BB2" w:rsidRPr="00B60BB2" w:rsidRDefault="00B60BB2" w:rsidP="00B60BB2">
      <w:pPr>
        <w:spacing w:after="0"/>
        <w:jc w:val="both"/>
        <w:rPr>
          <w:rFonts w:ascii="Times New Roman" w:hAnsi="Times New Roman" w:cs="Times New Roman"/>
          <w:color w:val="23262B"/>
          <w:sz w:val="24"/>
          <w:szCs w:val="24"/>
          <w:shd w:val="clear" w:color="auto" w:fill="FFFFFF"/>
        </w:rPr>
      </w:pPr>
    </w:p>
    <w:p w:rsidR="00B60BB2" w:rsidRPr="00B60BB2" w:rsidRDefault="00B60BB2" w:rsidP="00B60BB2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B60BB2">
        <w:rPr>
          <w:rFonts w:ascii="Times New Roman" w:hAnsi="Times New Roman" w:cs="Times New Roman"/>
          <w:b/>
          <w:sz w:val="24"/>
          <w:szCs w:val="24"/>
        </w:rPr>
        <w:t>10. Місцезнаходження та реквізити Сторін</w:t>
      </w:r>
    </w:p>
    <w:p w:rsidR="00B60BB2" w:rsidRPr="00B60BB2" w:rsidRDefault="00B60BB2" w:rsidP="00B60BB2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4896"/>
        <w:gridCol w:w="5827"/>
      </w:tblGrid>
      <w:tr w:rsidR="00B60BB2" w:rsidRPr="00B60BB2" w:rsidTr="00AA1702">
        <w:trPr>
          <w:trHeight w:val="301"/>
        </w:trPr>
        <w:tc>
          <w:tcPr>
            <w:tcW w:w="489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B60BB2" w:rsidRPr="00B60BB2" w:rsidRDefault="00B60BB2" w:rsidP="00AA1702">
            <w:pPr>
              <w:pStyle w:val="a8"/>
              <w:suppressLineNumbers w:val="0"/>
              <w:suppressAutoHyphens w:val="0"/>
              <w:snapToGrid w:val="0"/>
              <w:rPr>
                <w:rFonts w:cs="Times New Roman"/>
              </w:rPr>
            </w:pPr>
            <w:r w:rsidRPr="00B60BB2">
              <w:rPr>
                <w:rFonts w:cs="Times New Roman"/>
                <w:lang w:val="uk-UA"/>
              </w:rPr>
              <w:t>Замовник</w:t>
            </w:r>
          </w:p>
        </w:tc>
        <w:tc>
          <w:tcPr>
            <w:tcW w:w="582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B60BB2" w:rsidRPr="00B60BB2" w:rsidRDefault="00B60BB2" w:rsidP="00AA1702">
            <w:pPr>
              <w:pStyle w:val="a8"/>
              <w:suppressLineNumbers w:val="0"/>
              <w:tabs>
                <w:tab w:val="left" w:pos="1367"/>
              </w:tabs>
              <w:suppressAutoHyphens w:val="0"/>
              <w:snapToGrid w:val="0"/>
              <w:rPr>
                <w:rFonts w:cs="Times New Roman"/>
              </w:rPr>
            </w:pPr>
            <w:r w:rsidRPr="00B60BB2">
              <w:rPr>
                <w:rFonts w:cs="Times New Roman"/>
                <w:lang w:val="uk-UA"/>
              </w:rPr>
              <w:t>Виконавець</w:t>
            </w:r>
          </w:p>
        </w:tc>
      </w:tr>
      <w:tr w:rsidR="00B60BB2" w:rsidRPr="00B60BB2" w:rsidTr="00AA1702">
        <w:trPr>
          <w:trHeight w:val="801"/>
        </w:trPr>
        <w:tc>
          <w:tcPr>
            <w:tcW w:w="489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B60BB2" w:rsidRPr="00B60BB2" w:rsidRDefault="00B60BB2" w:rsidP="00AA1702">
            <w:pPr>
              <w:pStyle w:val="a8"/>
              <w:suppressLineNumbers w:val="0"/>
              <w:suppressAutoHyphens w:val="0"/>
              <w:snapToGrid w:val="0"/>
              <w:rPr>
                <w:rFonts w:cs="Times New Roman"/>
              </w:rPr>
            </w:pPr>
            <w:r w:rsidRPr="00B60BB2">
              <w:rPr>
                <w:rFonts w:cs="Times New Roman"/>
                <w:lang w:val="uk-UA"/>
              </w:rPr>
              <w:t xml:space="preserve">___________________ </w:t>
            </w:r>
          </w:p>
          <w:p w:rsidR="00B60BB2" w:rsidRPr="00B60BB2" w:rsidRDefault="00B60BB2" w:rsidP="00AA1702">
            <w:pPr>
              <w:pStyle w:val="a8"/>
              <w:suppressLineNumbers w:val="0"/>
              <w:suppressAutoHyphens w:val="0"/>
              <w:snapToGrid w:val="0"/>
              <w:rPr>
                <w:rFonts w:cs="Times New Roman"/>
              </w:rPr>
            </w:pPr>
            <w:r w:rsidRPr="00B60BB2">
              <w:rPr>
                <w:rFonts w:cs="Times New Roman"/>
                <w:lang w:val="uk-UA"/>
              </w:rPr>
              <w:t>М.П.</w:t>
            </w:r>
          </w:p>
        </w:tc>
        <w:tc>
          <w:tcPr>
            <w:tcW w:w="582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B60BB2" w:rsidRPr="00B60BB2" w:rsidRDefault="00B60BB2" w:rsidP="00AA1702">
            <w:pPr>
              <w:pStyle w:val="a8"/>
              <w:suppressLineNumbers w:val="0"/>
              <w:suppressAutoHyphens w:val="0"/>
              <w:snapToGrid w:val="0"/>
              <w:rPr>
                <w:rFonts w:cs="Times New Roman"/>
              </w:rPr>
            </w:pPr>
            <w:r w:rsidRPr="00B60BB2">
              <w:rPr>
                <w:rFonts w:cs="Times New Roman"/>
                <w:lang w:val="uk-UA"/>
              </w:rPr>
              <w:t xml:space="preserve">______________ </w:t>
            </w:r>
          </w:p>
          <w:p w:rsidR="00B60BB2" w:rsidRPr="00B60BB2" w:rsidRDefault="00B60BB2" w:rsidP="00AA1702">
            <w:pPr>
              <w:pStyle w:val="a8"/>
              <w:suppressLineNumbers w:val="0"/>
              <w:suppressAutoHyphens w:val="0"/>
              <w:snapToGrid w:val="0"/>
              <w:rPr>
                <w:rFonts w:cs="Times New Roman"/>
              </w:rPr>
            </w:pPr>
            <w:r w:rsidRPr="00B60BB2">
              <w:rPr>
                <w:rFonts w:cs="Times New Roman"/>
                <w:lang w:val="uk-UA"/>
              </w:rPr>
              <w:t>М.П</w:t>
            </w:r>
          </w:p>
        </w:tc>
      </w:tr>
    </w:tbl>
    <w:p w:rsidR="00B60BB2" w:rsidRPr="00B60BB2" w:rsidRDefault="00B60BB2" w:rsidP="00B60BB2">
      <w:pPr>
        <w:spacing w:after="0"/>
        <w:ind w:left="5954" w:firstLine="52"/>
        <w:jc w:val="both"/>
        <w:rPr>
          <w:rFonts w:ascii="Times New Roman" w:hAnsi="Times New Roman" w:cs="Times New Roman"/>
          <w:sz w:val="24"/>
          <w:szCs w:val="24"/>
        </w:rPr>
      </w:pPr>
    </w:p>
    <w:p w:rsidR="00B60BB2" w:rsidRPr="00B60BB2" w:rsidRDefault="00B60BB2" w:rsidP="00B60BB2">
      <w:pPr>
        <w:spacing w:after="0"/>
        <w:ind w:left="5954" w:firstLine="52"/>
        <w:jc w:val="both"/>
        <w:rPr>
          <w:rFonts w:ascii="Times New Roman" w:hAnsi="Times New Roman" w:cs="Times New Roman"/>
          <w:sz w:val="24"/>
          <w:szCs w:val="24"/>
        </w:rPr>
      </w:pPr>
    </w:p>
    <w:p w:rsidR="00B60BB2" w:rsidRPr="00B60BB2" w:rsidRDefault="00B60BB2" w:rsidP="00B60BB2">
      <w:pPr>
        <w:spacing w:after="0"/>
        <w:ind w:left="5954" w:firstLine="52"/>
        <w:jc w:val="both"/>
        <w:rPr>
          <w:rFonts w:ascii="Times New Roman" w:hAnsi="Times New Roman" w:cs="Times New Roman"/>
          <w:sz w:val="24"/>
          <w:szCs w:val="24"/>
        </w:rPr>
      </w:pPr>
    </w:p>
    <w:p w:rsidR="00B60BB2" w:rsidRPr="00B60BB2" w:rsidRDefault="00B60BB2" w:rsidP="00B60BB2">
      <w:pPr>
        <w:spacing w:after="0"/>
        <w:ind w:left="5954" w:firstLine="52"/>
        <w:jc w:val="both"/>
        <w:rPr>
          <w:rFonts w:ascii="Times New Roman" w:hAnsi="Times New Roman" w:cs="Times New Roman"/>
          <w:sz w:val="24"/>
          <w:szCs w:val="24"/>
        </w:rPr>
      </w:pPr>
    </w:p>
    <w:p w:rsidR="00B60BB2" w:rsidRPr="00B60BB2" w:rsidRDefault="00B60BB2" w:rsidP="00B60BB2">
      <w:pPr>
        <w:spacing w:after="0"/>
        <w:ind w:left="5954" w:firstLine="52"/>
        <w:jc w:val="both"/>
        <w:rPr>
          <w:rFonts w:ascii="Times New Roman" w:hAnsi="Times New Roman" w:cs="Times New Roman"/>
          <w:sz w:val="24"/>
          <w:szCs w:val="24"/>
        </w:rPr>
      </w:pPr>
    </w:p>
    <w:p w:rsidR="00B60BB2" w:rsidRPr="00B60BB2" w:rsidRDefault="00B60BB2" w:rsidP="00B60BB2">
      <w:pPr>
        <w:spacing w:after="0"/>
        <w:ind w:left="5954" w:firstLine="52"/>
        <w:jc w:val="both"/>
        <w:rPr>
          <w:rFonts w:ascii="Times New Roman" w:hAnsi="Times New Roman" w:cs="Times New Roman"/>
          <w:sz w:val="24"/>
          <w:szCs w:val="24"/>
        </w:rPr>
      </w:pPr>
    </w:p>
    <w:p w:rsidR="00B60BB2" w:rsidRPr="00B60BB2" w:rsidRDefault="00B60BB2" w:rsidP="00B60BB2">
      <w:pPr>
        <w:spacing w:after="0"/>
        <w:ind w:left="5954" w:firstLine="52"/>
        <w:jc w:val="both"/>
        <w:rPr>
          <w:rFonts w:ascii="Times New Roman" w:hAnsi="Times New Roman" w:cs="Times New Roman"/>
          <w:sz w:val="24"/>
          <w:szCs w:val="24"/>
        </w:rPr>
      </w:pPr>
    </w:p>
    <w:p w:rsidR="00B60BB2" w:rsidRPr="00B60BB2" w:rsidRDefault="00B60BB2" w:rsidP="00B60BB2">
      <w:pPr>
        <w:spacing w:after="0"/>
        <w:ind w:left="5954" w:firstLine="52"/>
        <w:jc w:val="both"/>
        <w:rPr>
          <w:rFonts w:ascii="Times New Roman" w:hAnsi="Times New Roman" w:cs="Times New Roman"/>
          <w:sz w:val="24"/>
          <w:szCs w:val="24"/>
        </w:rPr>
      </w:pPr>
    </w:p>
    <w:p w:rsidR="00B60BB2" w:rsidRPr="00B60BB2" w:rsidRDefault="00B60BB2" w:rsidP="00B60BB2">
      <w:pPr>
        <w:spacing w:after="0"/>
        <w:ind w:left="5954" w:firstLine="52"/>
        <w:jc w:val="both"/>
        <w:rPr>
          <w:rFonts w:ascii="Times New Roman" w:hAnsi="Times New Roman" w:cs="Times New Roman"/>
          <w:sz w:val="24"/>
          <w:szCs w:val="24"/>
        </w:rPr>
      </w:pPr>
    </w:p>
    <w:p w:rsidR="00B60BB2" w:rsidRPr="00B60BB2" w:rsidRDefault="00B60BB2" w:rsidP="00B60BB2">
      <w:pPr>
        <w:spacing w:after="0"/>
        <w:ind w:left="5954" w:firstLine="52"/>
        <w:jc w:val="both"/>
        <w:rPr>
          <w:rFonts w:ascii="Times New Roman" w:hAnsi="Times New Roman" w:cs="Times New Roman"/>
          <w:sz w:val="24"/>
          <w:szCs w:val="24"/>
        </w:rPr>
      </w:pPr>
    </w:p>
    <w:p w:rsidR="00B60BB2" w:rsidRPr="00B60BB2" w:rsidRDefault="00B60BB2" w:rsidP="00B60BB2">
      <w:pPr>
        <w:spacing w:after="0"/>
        <w:ind w:left="5954" w:firstLine="52"/>
        <w:jc w:val="both"/>
        <w:rPr>
          <w:rFonts w:ascii="Times New Roman" w:hAnsi="Times New Roman" w:cs="Times New Roman"/>
          <w:sz w:val="24"/>
          <w:szCs w:val="24"/>
        </w:rPr>
      </w:pPr>
    </w:p>
    <w:p w:rsidR="00B60BB2" w:rsidRPr="00B60BB2" w:rsidRDefault="00B60BB2" w:rsidP="00B60BB2">
      <w:pPr>
        <w:spacing w:after="0"/>
        <w:ind w:left="5954" w:firstLine="52"/>
        <w:jc w:val="both"/>
        <w:rPr>
          <w:rFonts w:ascii="Times New Roman" w:hAnsi="Times New Roman" w:cs="Times New Roman"/>
          <w:sz w:val="24"/>
          <w:szCs w:val="24"/>
        </w:rPr>
      </w:pPr>
    </w:p>
    <w:p w:rsidR="00B60BB2" w:rsidRPr="00B60BB2" w:rsidRDefault="00B60BB2" w:rsidP="00B60BB2">
      <w:pPr>
        <w:spacing w:after="0"/>
        <w:ind w:left="5954" w:firstLine="52"/>
        <w:jc w:val="both"/>
        <w:rPr>
          <w:rFonts w:ascii="Times New Roman" w:hAnsi="Times New Roman" w:cs="Times New Roman"/>
          <w:sz w:val="24"/>
          <w:szCs w:val="24"/>
        </w:rPr>
      </w:pPr>
    </w:p>
    <w:p w:rsidR="002269D6" w:rsidRDefault="002269D6" w:rsidP="00B60BB2">
      <w:pPr>
        <w:spacing w:after="0"/>
      </w:pPr>
    </w:p>
    <w:sectPr w:rsidR="00226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839" w:hanging="202"/>
      </w:pPr>
      <w:rPr>
        <w:rFonts w:ascii="Times New Roman" w:hAnsi="Times New Roman" w:cs="Times New Roman"/>
        <w:spacing w:val="-8"/>
        <w:w w:val="99"/>
        <w:sz w:val="24"/>
        <w:szCs w:val="24"/>
        <w:lang/>
      </w:rPr>
    </w:lvl>
    <w:lvl w:ilvl="1">
      <w:numFmt w:val="bullet"/>
      <w:lvlText w:val=""/>
      <w:lvlJc w:val="left"/>
      <w:pPr>
        <w:tabs>
          <w:tab w:val="num" w:pos="0"/>
        </w:tabs>
        <w:ind w:left="1840" w:hanging="202"/>
      </w:pPr>
      <w:rPr>
        <w:rFonts w:ascii="Symbol" w:hAnsi="Symbol" w:cs="Symbol"/>
        <w:lang/>
      </w:rPr>
    </w:lvl>
    <w:lvl w:ilvl="2">
      <w:numFmt w:val="bullet"/>
      <w:lvlText w:val=""/>
      <w:lvlJc w:val="left"/>
      <w:pPr>
        <w:tabs>
          <w:tab w:val="num" w:pos="0"/>
        </w:tabs>
        <w:ind w:left="2841" w:hanging="202"/>
      </w:pPr>
      <w:rPr>
        <w:rFonts w:ascii="Symbol" w:hAnsi="Symbol" w:cs="Symbol"/>
        <w:lang/>
      </w:rPr>
    </w:lvl>
    <w:lvl w:ilvl="3">
      <w:numFmt w:val="bullet"/>
      <w:lvlText w:val=""/>
      <w:lvlJc w:val="left"/>
      <w:pPr>
        <w:tabs>
          <w:tab w:val="num" w:pos="0"/>
        </w:tabs>
        <w:ind w:left="3841" w:hanging="202"/>
      </w:pPr>
      <w:rPr>
        <w:rFonts w:ascii="Symbol" w:hAnsi="Symbol" w:cs="Symbol"/>
        <w:lang/>
      </w:rPr>
    </w:lvl>
    <w:lvl w:ilvl="4">
      <w:numFmt w:val="bullet"/>
      <w:lvlText w:val=""/>
      <w:lvlJc w:val="left"/>
      <w:pPr>
        <w:tabs>
          <w:tab w:val="num" w:pos="0"/>
        </w:tabs>
        <w:ind w:left="4842" w:hanging="202"/>
      </w:pPr>
      <w:rPr>
        <w:rFonts w:ascii="Symbol" w:hAnsi="Symbol" w:cs="Symbol"/>
        <w:lang/>
      </w:rPr>
    </w:lvl>
    <w:lvl w:ilvl="5">
      <w:numFmt w:val="bullet"/>
      <w:lvlText w:val=""/>
      <w:lvlJc w:val="left"/>
      <w:pPr>
        <w:tabs>
          <w:tab w:val="num" w:pos="0"/>
        </w:tabs>
        <w:ind w:left="5843" w:hanging="202"/>
      </w:pPr>
      <w:rPr>
        <w:rFonts w:ascii="Symbol" w:hAnsi="Symbol" w:cs="Symbol"/>
        <w:lang/>
      </w:rPr>
    </w:lvl>
    <w:lvl w:ilvl="6">
      <w:numFmt w:val="bullet"/>
      <w:lvlText w:val=""/>
      <w:lvlJc w:val="left"/>
      <w:pPr>
        <w:tabs>
          <w:tab w:val="num" w:pos="0"/>
        </w:tabs>
        <w:ind w:left="6843" w:hanging="202"/>
      </w:pPr>
      <w:rPr>
        <w:rFonts w:ascii="Symbol" w:hAnsi="Symbol" w:cs="Symbol"/>
        <w:lang/>
      </w:rPr>
    </w:lvl>
    <w:lvl w:ilvl="7">
      <w:numFmt w:val="bullet"/>
      <w:lvlText w:val=""/>
      <w:lvlJc w:val="left"/>
      <w:pPr>
        <w:tabs>
          <w:tab w:val="num" w:pos="0"/>
        </w:tabs>
        <w:ind w:left="7844" w:hanging="202"/>
      </w:pPr>
      <w:rPr>
        <w:rFonts w:ascii="Symbol" w:hAnsi="Symbol" w:cs="Symbol"/>
        <w:lang/>
      </w:rPr>
    </w:lvl>
    <w:lvl w:ilvl="8">
      <w:numFmt w:val="bullet"/>
      <w:lvlText w:val=""/>
      <w:lvlJc w:val="left"/>
      <w:pPr>
        <w:tabs>
          <w:tab w:val="num" w:pos="0"/>
        </w:tabs>
        <w:ind w:left="8845" w:hanging="202"/>
      </w:pPr>
      <w:rPr>
        <w:rFonts w:ascii="Symbol" w:hAnsi="Symbol" w:cs="Symbol"/>
        <w:lang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>
    <w:useFELayout/>
  </w:compat>
  <w:rsids>
    <w:rsidRoot w:val="00B60BB2"/>
    <w:rsid w:val="002269D6"/>
    <w:rsid w:val="00B60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B60BB2"/>
    <w:pPr>
      <w:widowControl w:val="0"/>
      <w:numPr>
        <w:ilvl w:val="2"/>
        <w:numId w:val="1"/>
      </w:numPr>
      <w:autoSpaceDE w:val="0"/>
      <w:spacing w:after="0" w:line="240" w:lineRule="auto"/>
      <w:outlineLvl w:val="2"/>
    </w:pPr>
    <w:rPr>
      <w:rFonts w:ascii="Times New Roman CYR" w:eastAsia="Times New Roman" w:hAnsi="Times New Roman CYR" w:cs="Times New Roman CYR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0BB2"/>
    <w:rPr>
      <w:rFonts w:ascii="Times New Roman CYR" w:eastAsia="Times New Roman" w:hAnsi="Times New Roman CYR" w:cs="Times New Roman CYR"/>
      <w:sz w:val="24"/>
      <w:szCs w:val="24"/>
      <w:lang w:eastAsia="zh-CN"/>
    </w:rPr>
  </w:style>
  <w:style w:type="character" w:customStyle="1" w:styleId="a3">
    <w:name w:val="Шрифт абзацу за промовчанням"/>
    <w:rsid w:val="00B60BB2"/>
  </w:style>
  <w:style w:type="character" w:styleId="a4">
    <w:name w:val="Strong"/>
    <w:qFormat/>
    <w:rsid w:val="00B60BB2"/>
    <w:rPr>
      <w:b/>
      <w:bCs/>
    </w:rPr>
  </w:style>
  <w:style w:type="character" w:customStyle="1" w:styleId="apple-converted-space">
    <w:name w:val="apple-converted-space"/>
    <w:rsid w:val="00B60BB2"/>
  </w:style>
  <w:style w:type="character" w:customStyle="1" w:styleId="translation-chunk">
    <w:name w:val="translation-chunk"/>
    <w:rsid w:val="00B60BB2"/>
  </w:style>
  <w:style w:type="character" w:styleId="a5">
    <w:name w:val="Hyperlink"/>
    <w:rsid w:val="00B60BB2"/>
    <w:rPr>
      <w:color w:val="000080"/>
      <w:u w:val="single"/>
      <w:lang/>
    </w:rPr>
  </w:style>
  <w:style w:type="paragraph" w:styleId="a6">
    <w:name w:val="Body Text"/>
    <w:basedOn w:val="a"/>
    <w:link w:val="a7"/>
    <w:rsid w:val="00B60BB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customStyle="1" w:styleId="a7">
    <w:name w:val="Основной текст Знак"/>
    <w:basedOn w:val="a0"/>
    <w:link w:val="a6"/>
    <w:rsid w:val="00B60BB2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customStyle="1" w:styleId="a8">
    <w:name w:val="Содержимое таблицы"/>
    <w:basedOn w:val="a"/>
    <w:rsid w:val="00B60BB2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9">
    <w:name w:val="Абзац списку"/>
    <w:basedOn w:val="a"/>
    <w:rsid w:val="00B60BB2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customStyle="1" w:styleId="aa">
    <w:name w:val="Звичайний (веб)"/>
    <w:basedOn w:val="a"/>
    <w:rsid w:val="00B60BB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">
    <w:name w:val="Основний текст 3"/>
    <w:basedOn w:val="a"/>
    <w:rsid w:val="00B60BB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ListParagraph">
    <w:name w:val="List Paragraph"/>
    <w:basedOn w:val="a"/>
    <w:rsid w:val="00B60BB2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customStyle="1" w:styleId="ab">
    <w:name w:val="Звичайний"/>
    <w:rsid w:val="00B60BB2"/>
    <w:pPr>
      <w:widowControl w:val="0"/>
      <w:suppressAutoHyphens/>
    </w:pPr>
    <w:rPr>
      <w:rFonts w:ascii="Calibri" w:eastAsia="SimSun" w:hAnsi="Calibri" w:cs="Calibri"/>
      <w:color w:val="00000A"/>
      <w:lang w:eastAsia="zh-CN" w:bidi="hi-IN"/>
    </w:rPr>
  </w:style>
  <w:style w:type="paragraph" w:customStyle="1" w:styleId="ac">
    <w:name w:val="Текст в заданном формате"/>
    <w:basedOn w:val="a"/>
    <w:rsid w:val="00B60BB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Android" TargetMode="External"/><Relationship Id="rId5" Type="http://schemas.openxmlformats.org/officeDocument/2006/relationships/hyperlink" Target="https://uk.wikipedia.org/wiki/Andro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7713</Words>
  <Characters>43966</Characters>
  <Application>Microsoft Office Word</Application>
  <DocSecurity>0</DocSecurity>
  <Lines>366</Lines>
  <Paragraphs>103</Paragraphs>
  <ScaleCrop>false</ScaleCrop>
  <Company/>
  <LinksUpToDate>false</LinksUpToDate>
  <CharactersWithSpaces>51576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2019-02-05T08:08:00Z</dcterms:created>
  <dcterms:modified xsi:type="dcterms:W3CDTF">2019-02-05T08:16:00Z</dcterms:modified>
</cp:coreProperties>
</file>