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9E3B" w14:textId="52E47215" w:rsidR="00656DD2" w:rsidRPr="00466C9D" w:rsidRDefault="00FE04D9" w:rsidP="00656DD2">
      <w:pPr>
        <w:spacing w:line="285" w:lineRule="atLeast"/>
        <w:textAlignment w:val="baseline"/>
        <w:rPr>
          <w:color w:val="000000"/>
          <w:sz w:val="28"/>
          <w:szCs w:val="28"/>
          <w:lang w:val="uk-UA"/>
        </w:rPr>
      </w:pPr>
      <w:r>
        <w:rPr>
          <w:color w:val="000000"/>
          <w:sz w:val="28"/>
          <w:szCs w:val="28"/>
          <w:lang w:val="uk-UA"/>
        </w:rPr>
        <w:t xml:space="preserve">                                                                                                      </w:t>
      </w:r>
      <w:r w:rsidR="00656DD2" w:rsidRPr="00466C9D">
        <w:rPr>
          <w:color w:val="000000"/>
          <w:sz w:val="28"/>
          <w:szCs w:val="28"/>
          <w:lang w:val="uk-UA"/>
        </w:rPr>
        <w:t>Додаток</w:t>
      </w:r>
    </w:p>
    <w:p w14:paraId="3E500EA8" w14:textId="77777777" w:rsidR="00656DD2" w:rsidRDefault="00656DD2" w:rsidP="00656DD2">
      <w:pPr>
        <w:spacing w:line="285" w:lineRule="atLeast"/>
        <w:textAlignment w:val="baseline"/>
        <w:rPr>
          <w:color w:val="000000"/>
          <w:sz w:val="28"/>
          <w:szCs w:val="28"/>
          <w:lang w:val="uk-UA"/>
        </w:rPr>
      </w:pPr>
      <w:r>
        <w:rPr>
          <w:color w:val="000000"/>
          <w:sz w:val="28"/>
          <w:szCs w:val="28"/>
          <w:lang w:val="uk-UA"/>
        </w:rPr>
        <w:t xml:space="preserve">                                                                                                      </w:t>
      </w:r>
      <w:r w:rsidRPr="00466C9D">
        <w:rPr>
          <w:color w:val="000000"/>
          <w:sz w:val="28"/>
          <w:szCs w:val="28"/>
          <w:lang w:val="uk-UA"/>
        </w:rPr>
        <w:t>до рішення</w:t>
      </w:r>
    </w:p>
    <w:p w14:paraId="204F18FA" w14:textId="66FE6CF0" w:rsidR="00656DD2" w:rsidRDefault="00656DD2" w:rsidP="00656DD2">
      <w:pPr>
        <w:spacing w:line="285" w:lineRule="atLeast"/>
        <w:textAlignment w:val="baseline"/>
        <w:rPr>
          <w:color w:val="000000"/>
          <w:sz w:val="28"/>
          <w:szCs w:val="28"/>
          <w:lang w:val="uk-UA"/>
        </w:rPr>
      </w:pPr>
      <w:r>
        <w:rPr>
          <w:color w:val="000000"/>
          <w:sz w:val="28"/>
          <w:szCs w:val="28"/>
          <w:lang w:val="uk-UA"/>
        </w:rPr>
        <w:t xml:space="preserve">                                                                                                      від </w:t>
      </w:r>
      <w:r w:rsidRPr="00656DD2">
        <w:rPr>
          <w:color w:val="000000"/>
          <w:sz w:val="28"/>
          <w:szCs w:val="28"/>
        </w:rPr>
        <w:t xml:space="preserve">21.02.2017 </w:t>
      </w:r>
      <w:r w:rsidR="00FE04D9">
        <w:rPr>
          <w:color w:val="000000"/>
          <w:sz w:val="28"/>
          <w:szCs w:val="28"/>
          <w:lang w:val="uk-UA"/>
        </w:rPr>
        <w:t>р.</w:t>
      </w:r>
    </w:p>
    <w:p w14:paraId="157DEF69" w14:textId="77777777" w:rsidR="00656DD2" w:rsidRPr="00656DD2" w:rsidRDefault="00656DD2" w:rsidP="00656DD2">
      <w:pPr>
        <w:spacing w:line="285" w:lineRule="atLeast"/>
        <w:textAlignment w:val="baseline"/>
        <w:rPr>
          <w:color w:val="000000"/>
          <w:sz w:val="28"/>
          <w:szCs w:val="28"/>
        </w:rPr>
      </w:pPr>
      <w:r>
        <w:rPr>
          <w:color w:val="000000"/>
          <w:sz w:val="28"/>
          <w:szCs w:val="28"/>
          <w:lang w:val="uk-UA"/>
        </w:rPr>
        <w:t xml:space="preserve">                                                                                                      № </w:t>
      </w:r>
      <w:r w:rsidRPr="00656DD2">
        <w:rPr>
          <w:color w:val="000000"/>
          <w:sz w:val="28"/>
          <w:szCs w:val="28"/>
        </w:rPr>
        <w:t>103</w:t>
      </w:r>
    </w:p>
    <w:p w14:paraId="1B5658A7" w14:textId="77777777" w:rsidR="00656DD2" w:rsidRDefault="00656DD2" w:rsidP="00656DD2">
      <w:pPr>
        <w:spacing w:line="285" w:lineRule="atLeast"/>
        <w:jc w:val="center"/>
        <w:textAlignment w:val="baseline"/>
        <w:rPr>
          <w:b/>
          <w:color w:val="000000"/>
          <w:sz w:val="28"/>
          <w:szCs w:val="28"/>
          <w:lang w:val="uk-UA"/>
        </w:rPr>
      </w:pPr>
    </w:p>
    <w:p w14:paraId="5A93B969" w14:textId="77777777" w:rsidR="00656DD2" w:rsidRPr="002B75AD" w:rsidRDefault="00656DD2" w:rsidP="00656DD2">
      <w:pPr>
        <w:spacing w:line="285" w:lineRule="atLeast"/>
        <w:jc w:val="center"/>
        <w:textAlignment w:val="baseline"/>
        <w:rPr>
          <w:color w:val="000000"/>
          <w:sz w:val="28"/>
          <w:szCs w:val="28"/>
          <w:lang w:val="uk-UA"/>
        </w:rPr>
      </w:pPr>
      <w:r w:rsidRPr="002B75AD">
        <w:rPr>
          <w:color w:val="000000"/>
          <w:sz w:val="28"/>
          <w:szCs w:val="28"/>
          <w:lang w:val="uk-UA"/>
        </w:rPr>
        <w:t>Положення</w:t>
      </w:r>
    </w:p>
    <w:p w14:paraId="703CDA91" w14:textId="77777777" w:rsidR="00656DD2" w:rsidRPr="002B75AD" w:rsidRDefault="00656DD2" w:rsidP="00656DD2">
      <w:pPr>
        <w:spacing w:line="285" w:lineRule="atLeast"/>
        <w:jc w:val="center"/>
        <w:textAlignment w:val="baseline"/>
        <w:rPr>
          <w:color w:val="000000"/>
          <w:sz w:val="28"/>
          <w:szCs w:val="28"/>
          <w:lang w:val="uk-UA"/>
        </w:rPr>
      </w:pPr>
      <w:r w:rsidRPr="002B75AD">
        <w:rPr>
          <w:color w:val="000000"/>
          <w:sz w:val="28"/>
          <w:szCs w:val="28"/>
          <w:lang w:val="uk-UA"/>
        </w:rPr>
        <w:t>про порядок відшкодування витрат, пов’язаних з безкоштовним відпуском лікарських засобів 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які брали (беруть) участь в антитерористичній операції</w:t>
      </w:r>
      <w:r>
        <w:rPr>
          <w:color w:val="000000"/>
          <w:sz w:val="28"/>
          <w:szCs w:val="28"/>
          <w:lang w:val="uk-UA"/>
        </w:rPr>
        <w:t xml:space="preserve"> та їх дітям віком до 6 років</w:t>
      </w:r>
      <w:r w:rsidRPr="002B75AD">
        <w:rPr>
          <w:color w:val="000000"/>
          <w:sz w:val="28"/>
          <w:szCs w:val="28"/>
          <w:lang w:val="uk-UA"/>
        </w:rPr>
        <w:t xml:space="preserve">, </w:t>
      </w:r>
      <w:r>
        <w:rPr>
          <w:color w:val="000000"/>
          <w:sz w:val="28"/>
          <w:szCs w:val="28"/>
          <w:lang w:val="uk-UA"/>
        </w:rPr>
        <w:t>членам сімей (дружина, чоловік, батьки) загиблого учасника АТО</w:t>
      </w:r>
      <w:r w:rsidRPr="002B75AD">
        <w:rPr>
          <w:color w:val="000000"/>
          <w:sz w:val="28"/>
          <w:szCs w:val="28"/>
          <w:lang w:val="uk-UA"/>
        </w:rPr>
        <w:t xml:space="preserve"> </w:t>
      </w:r>
      <w:r>
        <w:rPr>
          <w:color w:val="000000"/>
          <w:sz w:val="28"/>
          <w:szCs w:val="28"/>
          <w:lang w:val="uk-UA"/>
        </w:rPr>
        <w:t xml:space="preserve">та їх дітям віком до 18 років </w:t>
      </w:r>
      <w:r w:rsidRPr="002B75AD">
        <w:rPr>
          <w:color w:val="000000"/>
          <w:sz w:val="28"/>
          <w:szCs w:val="28"/>
          <w:lang w:val="uk-UA"/>
        </w:rPr>
        <w:t>за рахунок коштів місцевого бюджету</w:t>
      </w:r>
    </w:p>
    <w:p w14:paraId="6999DC51" w14:textId="77777777" w:rsidR="00656DD2" w:rsidRPr="00466C9D"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 </w:t>
      </w:r>
    </w:p>
    <w:p w14:paraId="4EA60224" w14:textId="77777777" w:rsidR="00656DD2" w:rsidRPr="00466C9D"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I Загальні положення</w:t>
      </w:r>
    </w:p>
    <w:p w14:paraId="51ACFC70" w14:textId="77777777" w:rsidR="00656DD2" w:rsidRPr="00466C9D" w:rsidRDefault="00656DD2" w:rsidP="00656DD2">
      <w:pPr>
        <w:jc w:val="both"/>
        <w:textAlignment w:val="baseline"/>
        <w:rPr>
          <w:color w:val="000000"/>
          <w:sz w:val="28"/>
          <w:szCs w:val="28"/>
          <w:lang w:val="uk-UA"/>
        </w:rPr>
      </w:pPr>
      <w:r>
        <w:rPr>
          <w:color w:val="000000"/>
          <w:sz w:val="28"/>
          <w:szCs w:val="28"/>
          <w:lang w:val="uk-UA"/>
        </w:rPr>
        <w:t xml:space="preserve">1. </w:t>
      </w:r>
      <w:r w:rsidRPr="00466C9D">
        <w:rPr>
          <w:color w:val="000000"/>
          <w:sz w:val="28"/>
          <w:szCs w:val="28"/>
          <w:lang w:val="uk-UA"/>
        </w:rPr>
        <w:t xml:space="preserve">Це Положення визначає механізм відшкодування витрат, пов’язаних з </w:t>
      </w:r>
      <w:r>
        <w:rPr>
          <w:color w:val="000000"/>
          <w:sz w:val="28"/>
          <w:szCs w:val="28"/>
          <w:lang w:val="uk-UA"/>
        </w:rPr>
        <w:t xml:space="preserve">безкоштовним відпуском лікарських </w:t>
      </w:r>
      <w:r w:rsidRPr="00466C9D">
        <w:rPr>
          <w:color w:val="000000"/>
          <w:sz w:val="28"/>
          <w:szCs w:val="28"/>
          <w:lang w:val="uk-UA"/>
        </w:rPr>
        <w:t xml:space="preserve">засобів </w:t>
      </w:r>
      <w:r w:rsidRPr="002B75AD">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які брали (беруть) участь в антитерористичній операції</w:t>
      </w:r>
      <w:r>
        <w:rPr>
          <w:color w:val="000000"/>
          <w:sz w:val="28"/>
          <w:szCs w:val="28"/>
          <w:lang w:val="uk-UA"/>
        </w:rPr>
        <w:t xml:space="preserve"> та їх дітям віком до 6 років</w:t>
      </w:r>
      <w:r w:rsidRPr="002B75AD">
        <w:rPr>
          <w:color w:val="000000"/>
          <w:sz w:val="28"/>
          <w:szCs w:val="28"/>
          <w:lang w:val="uk-UA"/>
        </w:rPr>
        <w:t xml:space="preserve">, </w:t>
      </w:r>
      <w:r>
        <w:rPr>
          <w:color w:val="000000"/>
          <w:sz w:val="28"/>
          <w:szCs w:val="28"/>
          <w:lang w:val="uk-UA"/>
        </w:rPr>
        <w:t>членам сімей (дружина, чоловік, батьки) загиблого учасника АТО</w:t>
      </w:r>
      <w:r w:rsidRPr="002B75AD">
        <w:rPr>
          <w:color w:val="000000"/>
          <w:sz w:val="28"/>
          <w:szCs w:val="28"/>
          <w:lang w:val="uk-UA"/>
        </w:rPr>
        <w:t xml:space="preserve"> </w:t>
      </w:r>
      <w:r>
        <w:rPr>
          <w:color w:val="000000"/>
          <w:sz w:val="28"/>
          <w:szCs w:val="28"/>
          <w:lang w:val="uk-UA"/>
        </w:rPr>
        <w:t xml:space="preserve">та їх дітям віком до 18 років </w:t>
      </w:r>
      <w:r w:rsidRPr="002B75AD">
        <w:rPr>
          <w:color w:val="000000"/>
          <w:sz w:val="28"/>
          <w:szCs w:val="28"/>
          <w:lang w:val="uk-UA"/>
        </w:rPr>
        <w:t>за рахунок коштів місцевого бюджету</w:t>
      </w:r>
      <w:r w:rsidRPr="00466C9D">
        <w:rPr>
          <w:color w:val="000000"/>
          <w:sz w:val="28"/>
          <w:szCs w:val="28"/>
          <w:lang w:val="uk-UA"/>
        </w:rPr>
        <w:t>.</w:t>
      </w:r>
    </w:p>
    <w:p w14:paraId="745D3AF6" w14:textId="77777777" w:rsidR="00656DD2" w:rsidRPr="00466C9D"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2.</w:t>
      </w:r>
      <w:r>
        <w:rPr>
          <w:color w:val="000000"/>
          <w:sz w:val="28"/>
          <w:szCs w:val="28"/>
          <w:lang w:val="uk-UA"/>
        </w:rPr>
        <w:t xml:space="preserve"> </w:t>
      </w:r>
      <w:r w:rsidRPr="00466C9D">
        <w:rPr>
          <w:color w:val="000000"/>
          <w:sz w:val="28"/>
          <w:szCs w:val="28"/>
          <w:lang w:val="uk-UA"/>
        </w:rPr>
        <w:t xml:space="preserve">Положення </w:t>
      </w:r>
      <w:r>
        <w:rPr>
          <w:color w:val="000000"/>
          <w:sz w:val="28"/>
          <w:szCs w:val="28"/>
          <w:lang w:val="uk-UA"/>
        </w:rPr>
        <w:t>розроблено відповідно до Закону</w:t>
      </w:r>
      <w:r w:rsidRPr="00466C9D">
        <w:rPr>
          <w:color w:val="000000"/>
          <w:sz w:val="28"/>
          <w:szCs w:val="28"/>
          <w:lang w:val="uk-UA"/>
        </w:rPr>
        <w:t xml:space="preserve"> України </w:t>
      </w:r>
      <w:r>
        <w:rPr>
          <w:color w:val="000000"/>
          <w:sz w:val="28"/>
          <w:szCs w:val="28"/>
          <w:lang w:val="uk-UA"/>
        </w:rPr>
        <w:t>«Про мобілізаційну підготовку та мобілізацію»</w:t>
      </w:r>
      <w:r w:rsidRPr="00466C9D">
        <w:rPr>
          <w:color w:val="000000"/>
          <w:sz w:val="28"/>
          <w:szCs w:val="28"/>
          <w:lang w:val="uk-UA"/>
        </w:rPr>
        <w:t xml:space="preserve">, рішення Броварської міської ради від </w:t>
      </w:r>
      <w:r w:rsidRPr="000A693B">
        <w:rPr>
          <w:color w:val="000000"/>
          <w:sz w:val="28"/>
          <w:szCs w:val="28"/>
          <w:lang w:val="uk-UA"/>
        </w:rPr>
        <w:t>2</w:t>
      </w:r>
      <w:r>
        <w:rPr>
          <w:color w:val="000000"/>
          <w:sz w:val="28"/>
          <w:szCs w:val="28"/>
          <w:lang w:val="uk-UA"/>
        </w:rPr>
        <w:t>2</w:t>
      </w:r>
      <w:r w:rsidRPr="00466C9D">
        <w:rPr>
          <w:color w:val="000000"/>
          <w:sz w:val="28"/>
          <w:szCs w:val="28"/>
          <w:lang w:val="uk-UA"/>
        </w:rPr>
        <w:t>.</w:t>
      </w:r>
      <w:r w:rsidRPr="000A693B">
        <w:rPr>
          <w:color w:val="000000"/>
          <w:sz w:val="28"/>
          <w:szCs w:val="28"/>
          <w:lang w:val="uk-UA"/>
        </w:rPr>
        <w:t>12</w:t>
      </w:r>
      <w:r w:rsidRPr="00466C9D">
        <w:rPr>
          <w:color w:val="000000"/>
          <w:sz w:val="28"/>
          <w:szCs w:val="28"/>
          <w:lang w:val="uk-UA"/>
        </w:rPr>
        <w:t>.201</w:t>
      </w:r>
      <w:r>
        <w:rPr>
          <w:color w:val="000000"/>
          <w:sz w:val="28"/>
          <w:szCs w:val="28"/>
          <w:lang w:val="uk-UA"/>
        </w:rPr>
        <w:t>6</w:t>
      </w:r>
      <w:r w:rsidRPr="00466C9D">
        <w:rPr>
          <w:color w:val="000000"/>
          <w:sz w:val="28"/>
          <w:szCs w:val="28"/>
          <w:lang w:val="uk-UA"/>
        </w:rPr>
        <w:t xml:space="preserve"> р</w:t>
      </w:r>
      <w:r>
        <w:rPr>
          <w:color w:val="000000"/>
          <w:sz w:val="28"/>
          <w:szCs w:val="28"/>
          <w:lang w:val="uk-UA"/>
        </w:rPr>
        <w:t>оку</w:t>
      </w:r>
      <w:r w:rsidRPr="00466C9D">
        <w:rPr>
          <w:color w:val="000000"/>
          <w:sz w:val="28"/>
          <w:szCs w:val="28"/>
          <w:lang w:val="uk-UA"/>
        </w:rPr>
        <w:t xml:space="preserve">  № </w:t>
      </w:r>
      <w:r w:rsidRPr="000A693B">
        <w:rPr>
          <w:color w:val="000000"/>
          <w:sz w:val="28"/>
          <w:szCs w:val="28"/>
          <w:lang w:val="uk-UA"/>
        </w:rPr>
        <w:t>433</w:t>
      </w:r>
      <w:r w:rsidRPr="00466C9D">
        <w:rPr>
          <w:color w:val="000000"/>
          <w:sz w:val="28"/>
          <w:szCs w:val="28"/>
          <w:lang w:val="uk-UA"/>
        </w:rPr>
        <w:t>-</w:t>
      </w:r>
      <w:r w:rsidRPr="000A693B">
        <w:rPr>
          <w:color w:val="000000"/>
          <w:sz w:val="28"/>
          <w:szCs w:val="28"/>
          <w:lang w:val="uk-UA"/>
        </w:rPr>
        <w:t>23</w:t>
      </w:r>
      <w:r w:rsidRPr="00466C9D">
        <w:rPr>
          <w:color w:val="000000"/>
          <w:sz w:val="28"/>
          <w:szCs w:val="28"/>
          <w:lang w:val="uk-UA"/>
        </w:rPr>
        <w:t>-0</w:t>
      </w:r>
      <w:r>
        <w:rPr>
          <w:color w:val="000000"/>
          <w:sz w:val="28"/>
          <w:szCs w:val="28"/>
          <w:lang w:val="uk-UA"/>
        </w:rPr>
        <w:t>7 «Про затвердження міської Програми з надання соціальної та правової допомоги демобілізованим військовослужбовція та віськовослужбовцям,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w:t>
      </w:r>
      <w:r w:rsidRPr="000A693B">
        <w:rPr>
          <w:color w:val="000000"/>
          <w:sz w:val="28"/>
          <w:szCs w:val="28"/>
          <w:lang w:val="uk-UA"/>
        </w:rPr>
        <w:t>7</w:t>
      </w:r>
      <w:r>
        <w:rPr>
          <w:color w:val="000000"/>
          <w:sz w:val="28"/>
          <w:szCs w:val="28"/>
          <w:lang w:val="uk-UA"/>
        </w:rPr>
        <w:t xml:space="preserve"> рік»</w:t>
      </w:r>
      <w:r w:rsidRPr="00466C9D">
        <w:rPr>
          <w:color w:val="000000"/>
          <w:sz w:val="28"/>
          <w:szCs w:val="28"/>
          <w:lang w:val="uk-UA"/>
        </w:rPr>
        <w:t>.</w:t>
      </w:r>
    </w:p>
    <w:p w14:paraId="37ABED3F" w14:textId="77777777" w:rsidR="00656DD2" w:rsidRPr="00466C9D"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 </w:t>
      </w:r>
    </w:p>
    <w:p w14:paraId="59B969B8" w14:textId="77777777" w:rsidR="00656DD2" w:rsidRPr="00466C9D"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 xml:space="preserve">II Порядок відшкодування витрат, пов’язаних з </w:t>
      </w:r>
      <w:r>
        <w:rPr>
          <w:color w:val="000000"/>
          <w:sz w:val="28"/>
          <w:szCs w:val="28"/>
          <w:lang w:val="uk-UA"/>
        </w:rPr>
        <w:t xml:space="preserve">безкоштовним </w:t>
      </w:r>
      <w:r w:rsidRPr="00466C9D">
        <w:rPr>
          <w:color w:val="000000"/>
          <w:sz w:val="28"/>
          <w:szCs w:val="28"/>
          <w:lang w:val="uk-UA"/>
        </w:rPr>
        <w:t xml:space="preserve">відпуском лікарських засобів </w:t>
      </w:r>
      <w:r w:rsidRPr="002B75AD">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які брали (беруть) участь в антитерористичній операції</w:t>
      </w:r>
      <w:r>
        <w:rPr>
          <w:color w:val="000000"/>
          <w:sz w:val="28"/>
          <w:szCs w:val="28"/>
          <w:lang w:val="uk-UA"/>
        </w:rPr>
        <w:t xml:space="preserve"> та їх дітям віком до 6 років</w:t>
      </w:r>
      <w:r w:rsidRPr="002B75AD">
        <w:rPr>
          <w:color w:val="000000"/>
          <w:sz w:val="28"/>
          <w:szCs w:val="28"/>
          <w:lang w:val="uk-UA"/>
        </w:rPr>
        <w:t xml:space="preserve">, </w:t>
      </w:r>
      <w:r>
        <w:rPr>
          <w:color w:val="000000"/>
          <w:sz w:val="28"/>
          <w:szCs w:val="28"/>
          <w:lang w:val="uk-UA"/>
        </w:rPr>
        <w:t>членам сімей (дружина, чоловік, батьки) загиблого учасника АТО</w:t>
      </w:r>
      <w:r w:rsidRPr="002B75AD">
        <w:rPr>
          <w:color w:val="000000"/>
          <w:sz w:val="28"/>
          <w:szCs w:val="28"/>
          <w:lang w:val="uk-UA"/>
        </w:rPr>
        <w:t xml:space="preserve"> </w:t>
      </w:r>
      <w:r>
        <w:rPr>
          <w:color w:val="000000"/>
          <w:sz w:val="28"/>
          <w:szCs w:val="28"/>
          <w:lang w:val="uk-UA"/>
        </w:rPr>
        <w:t>та їх дітям віком до 18 років</w:t>
      </w:r>
      <w:r w:rsidRPr="00466C9D">
        <w:rPr>
          <w:color w:val="000000"/>
          <w:sz w:val="28"/>
          <w:szCs w:val="28"/>
          <w:lang w:val="uk-UA"/>
        </w:rPr>
        <w:t>.</w:t>
      </w:r>
    </w:p>
    <w:p w14:paraId="39199DE6" w14:textId="77777777" w:rsidR="00656DD2" w:rsidRPr="00466C9D" w:rsidRDefault="00656DD2" w:rsidP="00656DD2">
      <w:pPr>
        <w:spacing w:line="285" w:lineRule="atLeast"/>
        <w:jc w:val="both"/>
        <w:textAlignment w:val="baseline"/>
        <w:rPr>
          <w:color w:val="000000"/>
          <w:sz w:val="28"/>
          <w:szCs w:val="28"/>
          <w:lang w:val="uk-UA"/>
        </w:rPr>
      </w:pPr>
      <w:r>
        <w:rPr>
          <w:color w:val="000000"/>
          <w:sz w:val="28"/>
          <w:szCs w:val="28"/>
          <w:lang w:val="uk-UA"/>
        </w:rPr>
        <w:t>1. Відшкодування проводиться на підставі Договору, укладеного між управлінням соціального захисту населення Броварської міської ради та аптекою Броварської центральної районної лікарні</w:t>
      </w:r>
      <w:r w:rsidRPr="00466C9D">
        <w:rPr>
          <w:color w:val="000000"/>
          <w:sz w:val="28"/>
          <w:szCs w:val="28"/>
          <w:lang w:val="uk-UA"/>
        </w:rPr>
        <w:t>.</w:t>
      </w:r>
    </w:p>
    <w:p w14:paraId="26CB432B" w14:textId="77777777" w:rsidR="00656DD2" w:rsidRDefault="00656DD2" w:rsidP="00656DD2">
      <w:pPr>
        <w:spacing w:line="285" w:lineRule="atLeast"/>
        <w:jc w:val="both"/>
        <w:textAlignment w:val="baseline"/>
        <w:rPr>
          <w:color w:val="000000"/>
          <w:sz w:val="28"/>
          <w:szCs w:val="28"/>
          <w:lang w:val="uk-UA"/>
        </w:rPr>
      </w:pPr>
      <w:r>
        <w:rPr>
          <w:color w:val="000000"/>
          <w:sz w:val="28"/>
          <w:szCs w:val="28"/>
          <w:lang w:val="uk-UA"/>
        </w:rPr>
        <w:t xml:space="preserve">2. </w:t>
      </w:r>
      <w:r w:rsidRPr="00466C9D">
        <w:rPr>
          <w:color w:val="000000"/>
          <w:sz w:val="28"/>
          <w:szCs w:val="28"/>
          <w:lang w:val="uk-UA"/>
        </w:rPr>
        <w:t xml:space="preserve">Лікарі поліклініки Броварської центральної районної лікарні </w:t>
      </w:r>
      <w:r>
        <w:rPr>
          <w:color w:val="000000"/>
          <w:sz w:val="28"/>
          <w:szCs w:val="28"/>
          <w:lang w:val="uk-UA"/>
        </w:rPr>
        <w:t xml:space="preserve">та лікарі-педіатри виписують рецепти </w:t>
      </w:r>
      <w:r w:rsidRPr="00466C9D">
        <w:rPr>
          <w:color w:val="000000"/>
          <w:sz w:val="28"/>
          <w:szCs w:val="28"/>
          <w:lang w:val="uk-UA"/>
        </w:rPr>
        <w:t xml:space="preserve">відповідно до </w:t>
      </w:r>
      <w:r>
        <w:rPr>
          <w:color w:val="000000"/>
          <w:sz w:val="28"/>
          <w:szCs w:val="28"/>
          <w:lang w:val="uk-UA"/>
        </w:rPr>
        <w:t>П</w:t>
      </w:r>
      <w:r w:rsidRPr="00466C9D">
        <w:rPr>
          <w:color w:val="000000"/>
          <w:sz w:val="28"/>
          <w:szCs w:val="28"/>
          <w:lang w:val="uk-UA"/>
        </w:rPr>
        <w:t>ереліку лікарських засобів</w:t>
      </w:r>
      <w:r>
        <w:rPr>
          <w:color w:val="000000"/>
          <w:sz w:val="28"/>
          <w:szCs w:val="28"/>
          <w:lang w:val="uk-UA"/>
        </w:rPr>
        <w:t xml:space="preserve"> вітчизняного та іноземного виробництва, які можуть закуповувати заклади й установи охорони здоров</w:t>
      </w:r>
      <w:r w:rsidRPr="000D414A">
        <w:rPr>
          <w:color w:val="000000"/>
          <w:sz w:val="28"/>
          <w:szCs w:val="28"/>
          <w:lang w:val="uk-UA"/>
        </w:rPr>
        <w:t>’</w:t>
      </w:r>
      <w:r>
        <w:rPr>
          <w:color w:val="000000"/>
          <w:sz w:val="28"/>
          <w:szCs w:val="28"/>
          <w:lang w:val="uk-UA"/>
        </w:rPr>
        <w:t>я, що повністю або частково фінансуються з державного та місцевих бюджетів</w:t>
      </w:r>
      <w:r w:rsidRPr="00466C9D">
        <w:rPr>
          <w:color w:val="000000"/>
          <w:sz w:val="28"/>
          <w:szCs w:val="28"/>
          <w:lang w:val="uk-UA"/>
        </w:rPr>
        <w:t xml:space="preserve">, </w:t>
      </w:r>
      <w:r>
        <w:rPr>
          <w:color w:val="000000"/>
          <w:sz w:val="28"/>
          <w:szCs w:val="28"/>
          <w:lang w:val="uk-UA"/>
        </w:rPr>
        <w:t>затвердженого постановою Кабінету Міністрів України від 05.09.1996 року № 1071.</w:t>
      </w:r>
      <w:r w:rsidRPr="00466C9D">
        <w:rPr>
          <w:color w:val="000000"/>
          <w:sz w:val="28"/>
          <w:szCs w:val="28"/>
          <w:lang w:val="uk-UA"/>
        </w:rPr>
        <w:t xml:space="preserve">      </w:t>
      </w:r>
    </w:p>
    <w:p w14:paraId="5EDC8E74" w14:textId="77777777" w:rsidR="00656DD2"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3.</w:t>
      </w:r>
      <w:r>
        <w:rPr>
          <w:color w:val="000000"/>
          <w:sz w:val="28"/>
          <w:szCs w:val="28"/>
          <w:lang w:val="uk-UA"/>
        </w:rPr>
        <w:t xml:space="preserve"> Рецепти на безкоштовне отримання лікарських засобів виписуються </w:t>
      </w:r>
      <w:r w:rsidRPr="001D58B0">
        <w:rPr>
          <w:color w:val="000000"/>
          <w:sz w:val="28"/>
          <w:szCs w:val="28"/>
          <w:lang w:val="uk-UA"/>
        </w:rPr>
        <w:t>демобілізованим військовослужбовцям</w:t>
      </w:r>
      <w:r>
        <w:rPr>
          <w:color w:val="000000"/>
          <w:sz w:val="28"/>
          <w:szCs w:val="28"/>
          <w:lang w:val="uk-UA"/>
        </w:rPr>
        <w:t>, включаючи інвалідів – учасників бойових дій</w:t>
      </w:r>
      <w:r w:rsidRPr="002B75AD">
        <w:rPr>
          <w:color w:val="000000"/>
          <w:sz w:val="28"/>
          <w:szCs w:val="28"/>
          <w:lang w:val="uk-UA"/>
        </w:rPr>
        <w:t>, які брали (беруть) участь в антитерористичній операції</w:t>
      </w:r>
      <w:r>
        <w:rPr>
          <w:color w:val="000000"/>
          <w:sz w:val="28"/>
          <w:szCs w:val="28"/>
          <w:lang w:val="uk-UA"/>
        </w:rPr>
        <w:t xml:space="preserve"> та їх </w:t>
      </w:r>
      <w:r>
        <w:rPr>
          <w:color w:val="000000"/>
          <w:sz w:val="28"/>
          <w:szCs w:val="28"/>
          <w:lang w:val="uk-UA"/>
        </w:rPr>
        <w:lastRenderedPageBreak/>
        <w:t>дітям віком до 6 років</w:t>
      </w:r>
      <w:r w:rsidRPr="002B75AD">
        <w:rPr>
          <w:color w:val="000000"/>
          <w:sz w:val="28"/>
          <w:szCs w:val="28"/>
          <w:lang w:val="uk-UA"/>
        </w:rPr>
        <w:t xml:space="preserve">, </w:t>
      </w:r>
      <w:r>
        <w:rPr>
          <w:color w:val="000000"/>
          <w:sz w:val="28"/>
          <w:szCs w:val="28"/>
          <w:lang w:val="uk-UA"/>
        </w:rPr>
        <w:t>членам сімей (дружина, чоловік, батьки) загиблого учасника АТО</w:t>
      </w:r>
      <w:r w:rsidRPr="002B75AD">
        <w:rPr>
          <w:color w:val="000000"/>
          <w:sz w:val="28"/>
          <w:szCs w:val="28"/>
          <w:lang w:val="uk-UA"/>
        </w:rPr>
        <w:t xml:space="preserve"> </w:t>
      </w:r>
      <w:r>
        <w:rPr>
          <w:color w:val="000000"/>
          <w:sz w:val="28"/>
          <w:szCs w:val="28"/>
          <w:lang w:val="uk-UA"/>
        </w:rPr>
        <w:t>та їх дітям віком до 18 років у разі амбулаторного лікування.</w:t>
      </w:r>
    </w:p>
    <w:p w14:paraId="4E51DD12" w14:textId="77777777" w:rsidR="00656DD2" w:rsidRDefault="00656DD2" w:rsidP="00656DD2">
      <w:pPr>
        <w:spacing w:line="285" w:lineRule="atLeast"/>
        <w:ind w:firstLine="708"/>
        <w:jc w:val="both"/>
        <w:textAlignment w:val="baseline"/>
        <w:rPr>
          <w:color w:val="000000"/>
          <w:sz w:val="28"/>
          <w:szCs w:val="28"/>
          <w:lang w:val="uk-UA"/>
        </w:rPr>
      </w:pPr>
      <w:r>
        <w:rPr>
          <w:color w:val="000000"/>
          <w:sz w:val="28"/>
          <w:szCs w:val="28"/>
          <w:lang w:val="uk-UA"/>
        </w:rPr>
        <w:t xml:space="preserve">3.1. Лікарі </w:t>
      </w:r>
      <w:r w:rsidRPr="00466C9D">
        <w:rPr>
          <w:color w:val="000000"/>
          <w:sz w:val="28"/>
          <w:szCs w:val="28"/>
          <w:lang w:val="uk-UA"/>
        </w:rPr>
        <w:t xml:space="preserve">поліклініки Броварської центральної районної лікарні </w:t>
      </w:r>
      <w:r>
        <w:rPr>
          <w:color w:val="000000"/>
          <w:sz w:val="28"/>
          <w:szCs w:val="28"/>
          <w:lang w:val="uk-UA"/>
        </w:rPr>
        <w:t>та лікарі-педіатри у рецепті обов</w:t>
      </w:r>
      <w:r w:rsidRPr="00422546">
        <w:rPr>
          <w:color w:val="000000"/>
          <w:sz w:val="28"/>
          <w:szCs w:val="28"/>
          <w:lang w:val="uk-UA"/>
        </w:rPr>
        <w:t>’</w:t>
      </w:r>
      <w:r>
        <w:rPr>
          <w:color w:val="000000"/>
          <w:sz w:val="28"/>
          <w:szCs w:val="28"/>
          <w:lang w:val="uk-UA"/>
        </w:rPr>
        <w:t>язково зазначають категорію «демобілізований військовослужбовець, який брав участь в АТО», «дитина, демобілізованого військовослужбовця, який брав (бере) участь в АТО» «член сім</w:t>
      </w:r>
      <w:r w:rsidRPr="00AC136A">
        <w:rPr>
          <w:color w:val="000000"/>
          <w:sz w:val="28"/>
          <w:szCs w:val="28"/>
        </w:rPr>
        <w:t>’</w:t>
      </w:r>
      <w:r>
        <w:rPr>
          <w:color w:val="000000"/>
          <w:sz w:val="28"/>
          <w:szCs w:val="28"/>
          <w:lang w:val="uk-UA"/>
        </w:rPr>
        <w:t>ї (дружина, чоловік, батьки)</w:t>
      </w:r>
      <w:r>
        <w:rPr>
          <w:color w:val="000000"/>
          <w:sz w:val="28"/>
          <w:szCs w:val="28"/>
        </w:rPr>
        <w:t xml:space="preserve"> загиблого</w:t>
      </w:r>
      <w:r>
        <w:rPr>
          <w:color w:val="000000"/>
          <w:sz w:val="28"/>
          <w:szCs w:val="28"/>
          <w:lang w:val="uk-UA"/>
        </w:rPr>
        <w:t xml:space="preserve"> учасник АТО», «дитина віком до 18 років загиблого учасника АТО»</w:t>
      </w:r>
      <w:r>
        <w:rPr>
          <w:color w:val="000000"/>
          <w:sz w:val="28"/>
          <w:szCs w:val="28"/>
        </w:rPr>
        <w:t xml:space="preserve"> </w:t>
      </w:r>
      <w:r>
        <w:rPr>
          <w:color w:val="000000"/>
          <w:sz w:val="28"/>
          <w:szCs w:val="28"/>
          <w:lang w:val="uk-UA"/>
        </w:rPr>
        <w:t>.</w:t>
      </w:r>
    </w:p>
    <w:p w14:paraId="359AC8B7" w14:textId="77777777" w:rsidR="00656DD2" w:rsidRDefault="00656DD2" w:rsidP="00656DD2">
      <w:pPr>
        <w:spacing w:line="285" w:lineRule="atLeast"/>
        <w:ind w:firstLine="708"/>
        <w:jc w:val="both"/>
        <w:textAlignment w:val="baseline"/>
        <w:rPr>
          <w:color w:val="000000"/>
          <w:sz w:val="28"/>
          <w:szCs w:val="28"/>
          <w:lang w:val="uk-UA"/>
        </w:rPr>
      </w:pPr>
      <w:r>
        <w:rPr>
          <w:color w:val="000000"/>
          <w:sz w:val="28"/>
          <w:szCs w:val="28"/>
          <w:lang w:val="uk-UA"/>
        </w:rPr>
        <w:t>3.2. Рецепт виписується за умови пред</w:t>
      </w:r>
      <w:r w:rsidRPr="00BB23E5">
        <w:rPr>
          <w:color w:val="000000"/>
          <w:sz w:val="28"/>
          <w:szCs w:val="28"/>
        </w:rPr>
        <w:t>’</w:t>
      </w:r>
      <w:r>
        <w:rPr>
          <w:color w:val="000000"/>
          <w:sz w:val="28"/>
          <w:szCs w:val="28"/>
          <w:lang w:val="uk-UA"/>
        </w:rPr>
        <w:t>явлення наступних документів:</w:t>
      </w:r>
    </w:p>
    <w:p w14:paraId="0E12F1C5" w14:textId="77777777" w:rsidR="00656DD2" w:rsidRDefault="00656DD2" w:rsidP="00656DD2">
      <w:pPr>
        <w:spacing w:line="285" w:lineRule="atLeast"/>
        <w:ind w:firstLine="708"/>
        <w:jc w:val="both"/>
        <w:textAlignment w:val="baseline"/>
        <w:rPr>
          <w:color w:val="000000"/>
          <w:sz w:val="28"/>
          <w:szCs w:val="28"/>
          <w:lang w:val="uk-UA"/>
        </w:rPr>
      </w:pPr>
      <w:r>
        <w:rPr>
          <w:color w:val="000000"/>
          <w:sz w:val="28"/>
          <w:szCs w:val="28"/>
          <w:lang w:val="uk-UA"/>
        </w:rPr>
        <w:t xml:space="preserve">- Для </w:t>
      </w:r>
      <w:r w:rsidRPr="001D58B0">
        <w:rPr>
          <w:color w:val="000000"/>
          <w:sz w:val="28"/>
          <w:szCs w:val="28"/>
          <w:lang w:val="uk-UA"/>
        </w:rPr>
        <w:t>демобілізовани</w:t>
      </w:r>
      <w:r>
        <w:rPr>
          <w:color w:val="000000"/>
          <w:sz w:val="28"/>
          <w:szCs w:val="28"/>
          <w:lang w:val="uk-UA"/>
        </w:rPr>
        <w:t>х</w:t>
      </w:r>
      <w:r w:rsidRPr="001D58B0">
        <w:rPr>
          <w:color w:val="000000"/>
          <w:sz w:val="28"/>
          <w:szCs w:val="28"/>
          <w:lang w:val="uk-UA"/>
        </w:rPr>
        <w:t xml:space="preserve"> військовослужбовц</w:t>
      </w:r>
      <w:r>
        <w:rPr>
          <w:color w:val="000000"/>
          <w:sz w:val="28"/>
          <w:szCs w:val="28"/>
          <w:lang w:val="uk-UA"/>
        </w:rPr>
        <w:t>ів, включаючи інвалідів – учасників бойових дій</w:t>
      </w:r>
      <w:r w:rsidRPr="001D58B0">
        <w:rPr>
          <w:color w:val="000000"/>
          <w:sz w:val="28"/>
          <w:szCs w:val="28"/>
          <w:lang w:val="uk-UA"/>
        </w:rPr>
        <w:t>, які брали (беруть) участь в антитерористичній операції</w:t>
      </w:r>
      <w:r>
        <w:rPr>
          <w:color w:val="000000"/>
          <w:sz w:val="28"/>
          <w:szCs w:val="28"/>
          <w:lang w:val="uk-UA"/>
        </w:rPr>
        <w:t xml:space="preserve">: </w:t>
      </w:r>
    </w:p>
    <w:p w14:paraId="07D1CB84" w14:textId="77777777" w:rsidR="00656DD2" w:rsidRDefault="00656DD2" w:rsidP="00656DD2">
      <w:pPr>
        <w:numPr>
          <w:ilvl w:val="0"/>
          <w:numId w:val="1"/>
        </w:numPr>
        <w:spacing w:line="285" w:lineRule="atLeast"/>
        <w:jc w:val="both"/>
        <w:textAlignment w:val="baseline"/>
        <w:rPr>
          <w:color w:val="000000"/>
          <w:sz w:val="28"/>
          <w:szCs w:val="28"/>
          <w:lang w:val="uk-UA"/>
        </w:rPr>
      </w:pPr>
      <w:r>
        <w:rPr>
          <w:color w:val="000000"/>
          <w:sz w:val="28"/>
          <w:szCs w:val="28"/>
          <w:lang w:val="uk-UA"/>
        </w:rPr>
        <w:t xml:space="preserve">паспорт </w:t>
      </w:r>
    </w:p>
    <w:p w14:paraId="16793C3B" w14:textId="77777777" w:rsidR="00656DD2" w:rsidRDefault="00656DD2" w:rsidP="00656DD2">
      <w:pPr>
        <w:numPr>
          <w:ilvl w:val="0"/>
          <w:numId w:val="1"/>
        </w:numPr>
        <w:spacing w:line="285" w:lineRule="atLeast"/>
        <w:jc w:val="both"/>
        <w:textAlignment w:val="baseline"/>
        <w:rPr>
          <w:color w:val="000000"/>
          <w:sz w:val="28"/>
          <w:szCs w:val="28"/>
          <w:lang w:val="uk-UA"/>
        </w:rPr>
      </w:pPr>
      <w:r>
        <w:rPr>
          <w:color w:val="000000"/>
          <w:sz w:val="28"/>
          <w:szCs w:val="28"/>
          <w:lang w:val="uk-UA"/>
        </w:rPr>
        <w:t>військовий квиток з відміткою про демобілізацію, посвідчення учасника бойових дій (за наявності), посвідчення інваліда війни (за наявності) та документи, що підтверджують участь в АТО.</w:t>
      </w:r>
    </w:p>
    <w:p w14:paraId="44085C87" w14:textId="77777777" w:rsidR="00656DD2" w:rsidRDefault="00656DD2" w:rsidP="00656DD2">
      <w:pPr>
        <w:spacing w:line="285" w:lineRule="atLeast"/>
        <w:ind w:left="1068"/>
        <w:jc w:val="both"/>
        <w:textAlignment w:val="baseline"/>
        <w:rPr>
          <w:color w:val="000000"/>
          <w:sz w:val="28"/>
          <w:szCs w:val="28"/>
          <w:lang w:val="uk-UA"/>
        </w:rPr>
      </w:pPr>
    </w:p>
    <w:p w14:paraId="0FD2909F" w14:textId="77777777" w:rsidR="00656DD2" w:rsidRDefault="00656DD2" w:rsidP="00656DD2">
      <w:pPr>
        <w:spacing w:line="285" w:lineRule="atLeast"/>
        <w:ind w:left="708"/>
        <w:jc w:val="both"/>
        <w:textAlignment w:val="baseline"/>
        <w:rPr>
          <w:color w:val="000000"/>
          <w:sz w:val="28"/>
          <w:szCs w:val="28"/>
          <w:lang w:val="uk-UA"/>
        </w:rPr>
      </w:pPr>
      <w:r>
        <w:rPr>
          <w:color w:val="000000"/>
          <w:sz w:val="28"/>
          <w:szCs w:val="28"/>
          <w:lang w:val="uk-UA"/>
        </w:rPr>
        <w:t>- Для дітей віком до 6 років домобілізованих військовослужбовців</w:t>
      </w:r>
      <w:r w:rsidRPr="001D58B0">
        <w:rPr>
          <w:color w:val="000000"/>
          <w:sz w:val="28"/>
          <w:szCs w:val="28"/>
          <w:lang w:val="uk-UA"/>
        </w:rPr>
        <w:t>, які брали (беруть) участь в антитерористичній операції</w:t>
      </w:r>
      <w:r>
        <w:rPr>
          <w:color w:val="000000"/>
          <w:sz w:val="28"/>
          <w:szCs w:val="28"/>
          <w:lang w:val="uk-UA"/>
        </w:rPr>
        <w:t>:</w:t>
      </w:r>
    </w:p>
    <w:p w14:paraId="1C02D49E" w14:textId="77777777" w:rsidR="00656DD2" w:rsidRDefault="00656DD2" w:rsidP="00656DD2">
      <w:pPr>
        <w:numPr>
          <w:ilvl w:val="0"/>
          <w:numId w:val="2"/>
        </w:numPr>
        <w:spacing w:line="285" w:lineRule="atLeast"/>
        <w:ind w:left="1440"/>
        <w:jc w:val="both"/>
        <w:textAlignment w:val="baseline"/>
        <w:rPr>
          <w:color w:val="000000"/>
          <w:sz w:val="28"/>
          <w:szCs w:val="28"/>
          <w:lang w:val="uk-UA"/>
        </w:rPr>
      </w:pPr>
      <w:r>
        <w:rPr>
          <w:color w:val="000000"/>
          <w:sz w:val="28"/>
          <w:szCs w:val="28"/>
          <w:lang w:val="uk-UA"/>
        </w:rPr>
        <w:t>паспорт (одного з батьків, який є домобілізованим</w:t>
      </w:r>
      <w:r w:rsidRPr="00BE665B">
        <w:rPr>
          <w:color w:val="000000"/>
          <w:sz w:val="28"/>
          <w:szCs w:val="28"/>
          <w:lang w:val="uk-UA"/>
        </w:rPr>
        <w:t xml:space="preserve"> </w:t>
      </w:r>
      <w:r w:rsidRPr="001D58B0">
        <w:rPr>
          <w:color w:val="000000"/>
          <w:sz w:val="28"/>
          <w:szCs w:val="28"/>
          <w:lang w:val="uk-UA"/>
        </w:rPr>
        <w:t>військовослужбовц</w:t>
      </w:r>
      <w:r>
        <w:rPr>
          <w:color w:val="000000"/>
          <w:sz w:val="28"/>
          <w:szCs w:val="28"/>
          <w:lang w:val="uk-UA"/>
        </w:rPr>
        <w:t>ем</w:t>
      </w:r>
      <w:r w:rsidRPr="001D58B0">
        <w:rPr>
          <w:color w:val="000000"/>
          <w:sz w:val="28"/>
          <w:szCs w:val="28"/>
          <w:lang w:val="uk-UA"/>
        </w:rPr>
        <w:t>, як</w:t>
      </w:r>
      <w:r>
        <w:rPr>
          <w:color w:val="000000"/>
          <w:sz w:val="28"/>
          <w:szCs w:val="28"/>
          <w:lang w:val="uk-UA"/>
        </w:rPr>
        <w:t>ий</w:t>
      </w:r>
      <w:r w:rsidRPr="001D58B0">
        <w:rPr>
          <w:color w:val="000000"/>
          <w:sz w:val="28"/>
          <w:szCs w:val="28"/>
          <w:lang w:val="uk-UA"/>
        </w:rPr>
        <w:t xml:space="preserve"> бра</w:t>
      </w:r>
      <w:r>
        <w:rPr>
          <w:color w:val="000000"/>
          <w:sz w:val="28"/>
          <w:szCs w:val="28"/>
          <w:lang w:val="uk-UA"/>
        </w:rPr>
        <w:t>в</w:t>
      </w:r>
      <w:r w:rsidRPr="001D58B0">
        <w:rPr>
          <w:color w:val="000000"/>
          <w:sz w:val="28"/>
          <w:szCs w:val="28"/>
          <w:lang w:val="uk-UA"/>
        </w:rPr>
        <w:t xml:space="preserve"> (</w:t>
      </w:r>
      <w:r>
        <w:rPr>
          <w:color w:val="000000"/>
          <w:sz w:val="28"/>
          <w:szCs w:val="28"/>
          <w:lang w:val="uk-UA"/>
        </w:rPr>
        <w:t>бере)</w:t>
      </w:r>
      <w:r w:rsidRPr="001D58B0">
        <w:rPr>
          <w:color w:val="000000"/>
          <w:sz w:val="28"/>
          <w:szCs w:val="28"/>
          <w:lang w:val="uk-UA"/>
        </w:rPr>
        <w:t xml:space="preserve"> участь в антитерористичній операції</w:t>
      </w:r>
      <w:r>
        <w:rPr>
          <w:color w:val="000000"/>
          <w:sz w:val="28"/>
          <w:szCs w:val="28"/>
          <w:lang w:val="uk-UA"/>
        </w:rPr>
        <w:t>)</w:t>
      </w:r>
    </w:p>
    <w:p w14:paraId="33A3755C" w14:textId="77777777" w:rsidR="00656DD2" w:rsidRDefault="00656DD2" w:rsidP="00656DD2">
      <w:pPr>
        <w:numPr>
          <w:ilvl w:val="0"/>
          <w:numId w:val="2"/>
        </w:numPr>
        <w:spacing w:line="285" w:lineRule="atLeast"/>
        <w:ind w:left="1440"/>
        <w:jc w:val="both"/>
        <w:textAlignment w:val="baseline"/>
        <w:rPr>
          <w:color w:val="000000"/>
          <w:sz w:val="28"/>
          <w:szCs w:val="28"/>
          <w:lang w:val="uk-UA"/>
        </w:rPr>
      </w:pPr>
      <w:r>
        <w:rPr>
          <w:color w:val="000000"/>
          <w:sz w:val="28"/>
          <w:szCs w:val="28"/>
          <w:lang w:val="uk-UA"/>
        </w:rPr>
        <w:t>військовий квиток з відміткою про демобілізацію, посвідчення учасника бойових дій (за наявності) та документи, що підтверджують участь в АТО (одного з батьків, який є домобілізованим</w:t>
      </w:r>
      <w:r w:rsidRPr="00BE665B">
        <w:rPr>
          <w:color w:val="000000"/>
          <w:sz w:val="28"/>
          <w:szCs w:val="28"/>
          <w:lang w:val="uk-UA"/>
        </w:rPr>
        <w:t xml:space="preserve"> </w:t>
      </w:r>
      <w:r w:rsidRPr="001D58B0">
        <w:rPr>
          <w:color w:val="000000"/>
          <w:sz w:val="28"/>
          <w:szCs w:val="28"/>
          <w:lang w:val="uk-UA"/>
        </w:rPr>
        <w:t>військовослужбовц</w:t>
      </w:r>
      <w:r>
        <w:rPr>
          <w:color w:val="000000"/>
          <w:sz w:val="28"/>
          <w:szCs w:val="28"/>
          <w:lang w:val="uk-UA"/>
        </w:rPr>
        <w:t>ем</w:t>
      </w:r>
      <w:r w:rsidRPr="001D58B0">
        <w:rPr>
          <w:color w:val="000000"/>
          <w:sz w:val="28"/>
          <w:szCs w:val="28"/>
          <w:lang w:val="uk-UA"/>
        </w:rPr>
        <w:t>, як</w:t>
      </w:r>
      <w:r>
        <w:rPr>
          <w:color w:val="000000"/>
          <w:sz w:val="28"/>
          <w:szCs w:val="28"/>
          <w:lang w:val="uk-UA"/>
        </w:rPr>
        <w:t>ий</w:t>
      </w:r>
      <w:r w:rsidRPr="001D58B0">
        <w:rPr>
          <w:color w:val="000000"/>
          <w:sz w:val="28"/>
          <w:szCs w:val="28"/>
          <w:lang w:val="uk-UA"/>
        </w:rPr>
        <w:t xml:space="preserve"> бра</w:t>
      </w:r>
      <w:r>
        <w:rPr>
          <w:color w:val="000000"/>
          <w:sz w:val="28"/>
          <w:szCs w:val="28"/>
          <w:lang w:val="uk-UA"/>
        </w:rPr>
        <w:t>в</w:t>
      </w:r>
      <w:r w:rsidRPr="001D58B0">
        <w:rPr>
          <w:color w:val="000000"/>
          <w:sz w:val="28"/>
          <w:szCs w:val="28"/>
          <w:lang w:val="uk-UA"/>
        </w:rPr>
        <w:t xml:space="preserve"> (</w:t>
      </w:r>
      <w:r>
        <w:rPr>
          <w:color w:val="000000"/>
          <w:sz w:val="28"/>
          <w:szCs w:val="28"/>
          <w:lang w:val="uk-UA"/>
        </w:rPr>
        <w:t>бере)</w:t>
      </w:r>
      <w:r w:rsidRPr="001D58B0">
        <w:rPr>
          <w:color w:val="000000"/>
          <w:sz w:val="28"/>
          <w:szCs w:val="28"/>
          <w:lang w:val="uk-UA"/>
        </w:rPr>
        <w:t xml:space="preserve"> участь в антитерористичній операції</w:t>
      </w:r>
      <w:r>
        <w:rPr>
          <w:color w:val="000000"/>
          <w:sz w:val="28"/>
          <w:szCs w:val="28"/>
          <w:lang w:val="uk-UA"/>
        </w:rPr>
        <w:t>)</w:t>
      </w:r>
    </w:p>
    <w:p w14:paraId="20DA1A99" w14:textId="77777777" w:rsidR="00656DD2" w:rsidRPr="00BB23E5" w:rsidRDefault="00656DD2" w:rsidP="00656DD2">
      <w:pPr>
        <w:numPr>
          <w:ilvl w:val="0"/>
          <w:numId w:val="2"/>
        </w:numPr>
        <w:spacing w:line="285" w:lineRule="atLeast"/>
        <w:ind w:left="1440"/>
        <w:jc w:val="both"/>
        <w:textAlignment w:val="baseline"/>
        <w:rPr>
          <w:color w:val="000000"/>
          <w:sz w:val="28"/>
          <w:szCs w:val="28"/>
          <w:lang w:val="uk-UA"/>
        </w:rPr>
      </w:pPr>
      <w:r>
        <w:rPr>
          <w:color w:val="000000"/>
          <w:sz w:val="28"/>
          <w:szCs w:val="28"/>
          <w:lang w:val="uk-UA"/>
        </w:rPr>
        <w:t>свідоцтво про народження дитини.</w:t>
      </w:r>
    </w:p>
    <w:p w14:paraId="6A3B20B1" w14:textId="77777777" w:rsidR="00656DD2" w:rsidRDefault="00656DD2" w:rsidP="00656DD2">
      <w:pPr>
        <w:spacing w:line="285" w:lineRule="atLeast"/>
        <w:jc w:val="both"/>
        <w:textAlignment w:val="baseline"/>
        <w:rPr>
          <w:color w:val="000000"/>
          <w:sz w:val="28"/>
          <w:szCs w:val="28"/>
          <w:lang w:val="uk-UA"/>
        </w:rPr>
      </w:pPr>
    </w:p>
    <w:p w14:paraId="79622095" w14:textId="77777777" w:rsidR="00656DD2" w:rsidRDefault="00656DD2" w:rsidP="00656DD2">
      <w:pPr>
        <w:spacing w:line="285" w:lineRule="atLeast"/>
        <w:ind w:left="708"/>
        <w:jc w:val="both"/>
        <w:textAlignment w:val="baseline"/>
        <w:rPr>
          <w:color w:val="000000"/>
          <w:sz w:val="28"/>
          <w:szCs w:val="28"/>
          <w:lang w:val="uk-UA"/>
        </w:rPr>
      </w:pPr>
      <w:r>
        <w:rPr>
          <w:color w:val="000000"/>
          <w:sz w:val="28"/>
          <w:szCs w:val="28"/>
          <w:lang w:val="uk-UA"/>
        </w:rPr>
        <w:t>-    Для дітей віком до 18 років загиблого учасника АТО:</w:t>
      </w:r>
    </w:p>
    <w:p w14:paraId="4488DEC0" w14:textId="77777777" w:rsidR="00656DD2" w:rsidRDefault="00656DD2" w:rsidP="00656DD2">
      <w:pPr>
        <w:numPr>
          <w:ilvl w:val="0"/>
          <w:numId w:val="2"/>
        </w:numPr>
        <w:spacing w:line="285" w:lineRule="atLeast"/>
        <w:jc w:val="both"/>
        <w:textAlignment w:val="baseline"/>
        <w:rPr>
          <w:color w:val="000000"/>
          <w:sz w:val="28"/>
          <w:szCs w:val="28"/>
          <w:lang w:val="uk-UA"/>
        </w:rPr>
      </w:pPr>
      <w:r>
        <w:rPr>
          <w:color w:val="000000"/>
          <w:sz w:val="28"/>
          <w:szCs w:val="28"/>
          <w:lang w:val="uk-UA"/>
        </w:rPr>
        <w:t>паспорт одного з батьків - вдови (вдівця) загиблого учасника АТО;</w:t>
      </w:r>
    </w:p>
    <w:p w14:paraId="51D657DF" w14:textId="77777777" w:rsidR="00656DD2" w:rsidRDefault="00656DD2" w:rsidP="00656DD2">
      <w:pPr>
        <w:numPr>
          <w:ilvl w:val="0"/>
          <w:numId w:val="2"/>
        </w:numPr>
        <w:spacing w:line="285" w:lineRule="atLeast"/>
        <w:jc w:val="both"/>
        <w:textAlignment w:val="baseline"/>
        <w:rPr>
          <w:color w:val="000000"/>
          <w:sz w:val="28"/>
          <w:szCs w:val="28"/>
          <w:lang w:val="uk-UA"/>
        </w:rPr>
      </w:pPr>
      <w:r>
        <w:rPr>
          <w:color w:val="000000"/>
          <w:sz w:val="28"/>
          <w:szCs w:val="28"/>
          <w:lang w:val="uk-UA"/>
        </w:rPr>
        <w:t>довідка члена сім</w:t>
      </w:r>
      <w:r w:rsidRPr="008C460A">
        <w:rPr>
          <w:color w:val="000000"/>
          <w:sz w:val="28"/>
          <w:szCs w:val="28"/>
          <w:lang w:val="uk-UA"/>
        </w:rPr>
        <w:t>’</w:t>
      </w:r>
      <w:r>
        <w:rPr>
          <w:color w:val="000000"/>
          <w:sz w:val="28"/>
          <w:szCs w:val="28"/>
          <w:lang w:val="uk-UA"/>
        </w:rPr>
        <w:t>ї загиблого (за наявності) одного з батьків вдови (вдівця) та документи, що підтверджують участь загиблого в АТО;</w:t>
      </w:r>
    </w:p>
    <w:p w14:paraId="26F5E3F9" w14:textId="77777777" w:rsidR="00656DD2" w:rsidRDefault="00656DD2" w:rsidP="00656DD2">
      <w:pPr>
        <w:numPr>
          <w:ilvl w:val="0"/>
          <w:numId w:val="2"/>
        </w:numPr>
        <w:spacing w:line="285" w:lineRule="atLeast"/>
        <w:jc w:val="both"/>
        <w:textAlignment w:val="baseline"/>
        <w:rPr>
          <w:color w:val="000000"/>
          <w:sz w:val="28"/>
          <w:szCs w:val="28"/>
          <w:lang w:val="uk-UA"/>
        </w:rPr>
      </w:pPr>
      <w:r>
        <w:rPr>
          <w:color w:val="000000"/>
          <w:sz w:val="28"/>
          <w:szCs w:val="28"/>
          <w:lang w:val="uk-UA"/>
        </w:rPr>
        <w:t>свідоцтво про народження дитини.</w:t>
      </w:r>
    </w:p>
    <w:p w14:paraId="423798C1" w14:textId="77777777" w:rsidR="00656DD2" w:rsidRDefault="00656DD2" w:rsidP="00656DD2">
      <w:pPr>
        <w:spacing w:line="285" w:lineRule="atLeast"/>
        <w:ind w:left="1083"/>
        <w:jc w:val="both"/>
        <w:textAlignment w:val="baseline"/>
        <w:rPr>
          <w:color w:val="000000"/>
          <w:sz w:val="28"/>
          <w:szCs w:val="28"/>
          <w:lang w:val="uk-UA"/>
        </w:rPr>
      </w:pPr>
    </w:p>
    <w:p w14:paraId="69EC0106" w14:textId="77777777" w:rsidR="00656DD2" w:rsidRDefault="00656DD2" w:rsidP="00656DD2">
      <w:pPr>
        <w:tabs>
          <w:tab w:val="left" w:pos="1140"/>
        </w:tabs>
        <w:spacing w:line="285" w:lineRule="atLeast"/>
        <w:ind w:left="684"/>
        <w:jc w:val="both"/>
        <w:textAlignment w:val="baseline"/>
        <w:rPr>
          <w:color w:val="000000"/>
          <w:sz w:val="28"/>
          <w:szCs w:val="28"/>
          <w:lang w:val="uk-UA"/>
        </w:rPr>
      </w:pPr>
      <w:r>
        <w:rPr>
          <w:color w:val="000000"/>
          <w:sz w:val="28"/>
          <w:szCs w:val="28"/>
          <w:lang w:val="uk-UA"/>
        </w:rPr>
        <w:t>-   Для членів сімей (дружина, чоловік, батьки) загиблого учасника АТО:</w:t>
      </w:r>
    </w:p>
    <w:p w14:paraId="1DF02603" w14:textId="77777777" w:rsidR="00656DD2" w:rsidRDefault="00656DD2" w:rsidP="00656DD2">
      <w:pPr>
        <w:numPr>
          <w:ilvl w:val="0"/>
          <w:numId w:val="4"/>
        </w:numPr>
        <w:spacing w:line="285" w:lineRule="atLeast"/>
        <w:ind w:firstLine="363"/>
        <w:jc w:val="both"/>
        <w:textAlignment w:val="baseline"/>
        <w:rPr>
          <w:color w:val="000000"/>
          <w:sz w:val="28"/>
          <w:szCs w:val="28"/>
          <w:lang w:val="uk-UA"/>
        </w:rPr>
      </w:pPr>
      <w:r>
        <w:rPr>
          <w:color w:val="000000"/>
          <w:sz w:val="28"/>
          <w:szCs w:val="28"/>
          <w:lang w:val="uk-UA"/>
        </w:rPr>
        <w:t>паспорт дружини, чоловіка або батьків загиблого учасника АТО ;</w:t>
      </w:r>
    </w:p>
    <w:p w14:paraId="20EF0AF9" w14:textId="77777777" w:rsidR="00656DD2" w:rsidRDefault="00656DD2" w:rsidP="00656DD2">
      <w:pPr>
        <w:numPr>
          <w:ilvl w:val="0"/>
          <w:numId w:val="3"/>
        </w:numPr>
        <w:spacing w:line="285" w:lineRule="atLeast"/>
        <w:ind w:firstLine="15"/>
        <w:jc w:val="both"/>
        <w:textAlignment w:val="baseline"/>
        <w:rPr>
          <w:color w:val="000000"/>
          <w:sz w:val="28"/>
          <w:szCs w:val="28"/>
          <w:lang w:val="uk-UA"/>
        </w:rPr>
      </w:pPr>
      <w:r>
        <w:rPr>
          <w:color w:val="000000"/>
          <w:sz w:val="28"/>
          <w:szCs w:val="28"/>
          <w:lang w:val="uk-UA"/>
        </w:rPr>
        <w:t>посвідчення члена сім</w:t>
      </w:r>
      <w:r w:rsidRPr="008C460A">
        <w:rPr>
          <w:color w:val="000000"/>
          <w:sz w:val="28"/>
          <w:szCs w:val="28"/>
          <w:lang w:val="uk-UA"/>
        </w:rPr>
        <w:t>’</w:t>
      </w:r>
      <w:r>
        <w:rPr>
          <w:color w:val="000000"/>
          <w:sz w:val="28"/>
          <w:szCs w:val="28"/>
          <w:lang w:val="uk-UA"/>
        </w:rPr>
        <w:t>ї загиблого (за наявності) та документи, що підтверджують участь загиблого в АТО.</w:t>
      </w:r>
    </w:p>
    <w:p w14:paraId="0D84A9AF" w14:textId="77777777" w:rsidR="00656DD2" w:rsidRPr="00BB23E5" w:rsidRDefault="00656DD2" w:rsidP="00656DD2">
      <w:pPr>
        <w:spacing w:line="285" w:lineRule="atLeast"/>
        <w:ind w:left="1068"/>
        <w:jc w:val="both"/>
        <w:textAlignment w:val="baseline"/>
        <w:rPr>
          <w:color w:val="000000"/>
          <w:sz w:val="28"/>
          <w:szCs w:val="28"/>
          <w:lang w:val="uk-UA"/>
        </w:rPr>
      </w:pPr>
    </w:p>
    <w:p w14:paraId="356E4D08" w14:textId="77777777" w:rsidR="00656DD2" w:rsidRPr="00422546" w:rsidRDefault="00656DD2" w:rsidP="00656DD2">
      <w:pPr>
        <w:spacing w:line="285" w:lineRule="atLeast"/>
        <w:jc w:val="both"/>
        <w:textAlignment w:val="baseline"/>
        <w:rPr>
          <w:color w:val="000000"/>
          <w:sz w:val="28"/>
          <w:szCs w:val="28"/>
          <w:lang w:val="uk-UA"/>
        </w:rPr>
      </w:pPr>
      <w:r>
        <w:rPr>
          <w:color w:val="000000"/>
          <w:sz w:val="28"/>
          <w:szCs w:val="28"/>
          <w:lang w:val="uk-UA"/>
        </w:rPr>
        <w:lastRenderedPageBreak/>
        <w:t xml:space="preserve">4. </w:t>
      </w:r>
      <w:r w:rsidRPr="00466C9D">
        <w:rPr>
          <w:color w:val="000000"/>
          <w:sz w:val="28"/>
          <w:szCs w:val="28"/>
          <w:lang w:val="uk-UA"/>
        </w:rPr>
        <w:t>Рецепти на лікарські засоби виписуються хворому із зазначенням торговельної назви лікарського засобу, ураховуючи норми відпуску лікарських засобів, передбачених для місячного курсу лікування, згідно з Правилами виписування рецептів та вимог – замовлень на лікарські засоби і вироби медичного призначення, затвердженими наказом МОЗ У</w:t>
      </w:r>
      <w:r>
        <w:rPr>
          <w:color w:val="000000"/>
          <w:sz w:val="28"/>
          <w:szCs w:val="28"/>
          <w:lang w:val="uk-UA"/>
        </w:rPr>
        <w:t>країни від 19.07.2005 р. № 360.</w:t>
      </w:r>
    </w:p>
    <w:p w14:paraId="638DF70F" w14:textId="77777777" w:rsidR="00656DD2" w:rsidRPr="00466C9D" w:rsidRDefault="00656DD2" w:rsidP="00656DD2">
      <w:pPr>
        <w:spacing w:line="285" w:lineRule="atLeast"/>
        <w:jc w:val="both"/>
        <w:textAlignment w:val="baseline"/>
        <w:rPr>
          <w:color w:val="000000"/>
          <w:sz w:val="28"/>
          <w:szCs w:val="28"/>
          <w:lang w:val="uk-UA"/>
        </w:rPr>
      </w:pPr>
      <w:r>
        <w:rPr>
          <w:color w:val="000000"/>
          <w:sz w:val="28"/>
          <w:szCs w:val="28"/>
          <w:lang w:val="uk-UA"/>
        </w:rPr>
        <w:t>5</w:t>
      </w:r>
      <w:r w:rsidRPr="00466C9D">
        <w:rPr>
          <w:color w:val="000000"/>
          <w:sz w:val="28"/>
          <w:szCs w:val="28"/>
          <w:lang w:val="uk-UA"/>
        </w:rPr>
        <w:t>.</w:t>
      </w:r>
      <w:r>
        <w:rPr>
          <w:color w:val="000000"/>
          <w:sz w:val="28"/>
          <w:szCs w:val="28"/>
          <w:lang w:val="uk-UA"/>
        </w:rPr>
        <w:t xml:space="preserve"> </w:t>
      </w:r>
      <w:r w:rsidRPr="00466C9D">
        <w:rPr>
          <w:color w:val="000000"/>
          <w:sz w:val="28"/>
          <w:szCs w:val="28"/>
          <w:lang w:val="uk-UA"/>
        </w:rPr>
        <w:t>Аптека Броварської центральної районної лікарні здійснює відпуск лікарських засобів за рецептами,  робить розрахунок витрат, складає акти звірки розрахунків про суми відшкодувань та надає їх управлінню соціального захисту населення Броварської міської ради до 5-го числа місяця наступного за звітним.</w:t>
      </w:r>
    </w:p>
    <w:p w14:paraId="584BDB68" w14:textId="77777777" w:rsidR="00656DD2" w:rsidRPr="00466C9D" w:rsidRDefault="00656DD2" w:rsidP="00656DD2">
      <w:pPr>
        <w:spacing w:line="285" w:lineRule="atLeast"/>
        <w:jc w:val="both"/>
        <w:textAlignment w:val="baseline"/>
        <w:rPr>
          <w:color w:val="000000"/>
          <w:sz w:val="28"/>
          <w:szCs w:val="28"/>
          <w:lang w:val="uk-UA"/>
        </w:rPr>
      </w:pPr>
      <w:r w:rsidRPr="00B65D6C">
        <w:rPr>
          <w:color w:val="000000"/>
          <w:sz w:val="28"/>
          <w:szCs w:val="28"/>
        </w:rPr>
        <w:t>6</w:t>
      </w:r>
      <w:r w:rsidRPr="00466C9D">
        <w:rPr>
          <w:color w:val="000000"/>
          <w:sz w:val="28"/>
          <w:szCs w:val="28"/>
          <w:lang w:val="uk-UA"/>
        </w:rPr>
        <w:t>.Управління соціального захисту населення Броварської міської ради на підставі актів звірки та розрахунків готує заявку фінансовому управлінню Броварської міської ради на фінансування витрат за цим напрямком.</w:t>
      </w:r>
    </w:p>
    <w:p w14:paraId="712D0044" w14:textId="77777777" w:rsidR="00656DD2" w:rsidRPr="00466C9D" w:rsidRDefault="00656DD2" w:rsidP="00656DD2">
      <w:pPr>
        <w:spacing w:line="285" w:lineRule="atLeast"/>
        <w:jc w:val="both"/>
        <w:textAlignment w:val="baseline"/>
        <w:rPr>
          <w:color w:val="000000"/>
          <w:sz w:val="28"/>
          <w:szCs w:val="28"/>
          <w:lang w:val="uk-UA"/>
        </w:rPr>
      </w:pPr>
      <w:r w:rsidRPr="00B65D6C">
        <w:rPr>
          <w:color w:val="000000"/>
          <w:sz w:val="28"/>
          <w:szCs w:val="28"/>
          <w:lang w:val="uk-UA"/>
        </w:rPr>
        <w:t>7</w:t>
      </w:r>
      <w:r w:rsidRPr="00466C9D">
        <w:rPr>
          <w:color w:val="000000"/>
          <w:sz w:val="28"/>
          <w:szCs w:val="28"/>
          <w:lang w:val="uk-UA"/>
        </w:rPr>
        <w:t xml:space="preserve">.Фінансове управління Броварської міської ради з коштів, що передбачені на фінансування </w:t>
      </w:r>
      <w:r>
        <w:rPr>
          <w:color w:val="000000"/>
          <w:sz w:val="28"/>
          <w:szCs w:val="28"/>
          <w:lang w:val="uk-UA"/>
        </w:rPr>
        <w:t>міської Програми з надання соціальної та правової допомоги демобілізованим військовослужбовція та віськовослужбовцям,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2017 рік</w:t>
      </w:r>
      <w:r w:rsidRPr="00466C9D">
        <w:rPr>
          <w:color w:val="000000"/>
          <w:sz w:val="28"/>
          <w:szCs w:val="28"/>
          <w:lang w:val="uk-UA"/>
        </w:rPr>
        <w:t xml:space="preserve"> перераховує управлінню соціального захисту населення Броварської міської ради заявлені суми.</w:t>
      </w:r>
    </w:p>
    <w:p w14:paraId="66702896" w14:textId="77777777" w:rsidR="00656DD2" w:rsidRPr="00466C9D" w:rsidRDefault="00656DD2" w:rsidP="00656DD2">
      <w:pPr>
        <w:spacing w:line="285" w:lineRule="atLeast"/>
        <w:jc w:val="both"/>
        <w:textAlignment w:val="baseline"/>
        <w:rPr>
          <w:color w:val="000000"/>
          <w:sz w:val="28"/>
          <w:szCs w:val="28"/>
          <w:lang w:val="uk-UA"/>
        </w:rPr>
      </w:pPr>
      <w:r w:rsidRPr="00B65D6C">
        <w:rPr>
          <w:color w:val="000000"/>
          <w:sz w:val="28"/>
          <w:szCs w:val="28"/>
          <w:lang w:val="uk-UA"/>
        </w:rPr>
        <w:t>8</w:t>
      </w:r>
      <w:r w:rsidRPr="00466C9D">
        <w:rPr>
          <w:color w:val="000000"/>
          <w:sz w:val="28"/>
          <w:szCs w:val="28"/>
          <w:lang w:val="uk-UA"/>
        </w:rPr>
        <w:t>.Витрати зді</w:t>
      </w:r>
      <w:r>
        <w:rPr>
          <w:color w:val="000000"/>
          <w:sz w:val="28"/>
          <w:szCs w:val="28"/>
          <w:lang w:val="uk-UA"/>
        </w:rPr>
        <w:t xml:space="preserve">йснюються в межах затвердженого кошторису витрат </w:t>
      </w:r>
      <w:r w:rsidRPr="00466C9D">
        <w:rPr>
          <w:color w:val="000000"/>
          <w:sz w:val="28"/>
          <w:szCs w:val="28"/>
          <w:lang w:val="uk-UA"/>
        </w:rPr>
        <w:t xml:space="preserve">на фінансування </w:t>
      </w:r>
      <w:r>
        <w:rPr>
          <w:color w:val="000000"/>
          <w:sz w:val="28"/>
          <w:szCs w:val="28"/>
          <w:lang w:val="uk-UA"/>
        </w:rPr>
        <w:t>міської Програми з надання соціальної та правової допомоги демобілізованим військовослужбовція та віськовослужбовцям, які брали (беруть) участь в антитерористичній операції, та їх сім</w:t>
      </w:r>
      <w:r w:rsidRPr="001D58B0">
        <w:rPr>
          <w:color w:val="000000"/>
          <w:sz w:val="28"/>
          <w:szCs w:val="28"/>
          <w:lang w:val="uk-UA"/>
        </w:rPr>
        <w:t>’</w:t>
      </w:r>
      <w:r>
        <w:rPr>
          <w:color w:val="000000"/>
          <w:sz w:val="28"/>
          <w:szCs w:val="28"/>
          <w:lang w:val="uk-UA"/>
        </w:rPr>
        <w:t>ям на 2017 рік</w:t>
      </w:r>
      <w:r w:rsidRPr="00466C9D">
        <w:rPr>
          <w:color w:val="000000"/>
          <w:sz w:val="28"/>
          <w:szCs w:val="28"/>
          <w:lang w:val="uk-UA"/>
        </w:rPr>
        <w:t>.</w:t>
      </w:r>
    </w:p>
    <w:p w14:paraId="77D1F44E" w14:textId="77777777" w:rsidR="00656DD2"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 </w:t>
      </w:r>
    </w:p>
    <w:p w14:paraId="4C96512B" w14:textId="77777777" w:rsidR="00656DD2" w:rsidRDefault="00656DD2" w:rsidP="00656DD2">
      <w:pPr>
        <w:spacing w:line="285" w:lineRule="atLeast"/>
        <w:jc w:val="both"/>
        <w:textAlignment w:val="baseline"/>
        <w:rPr>
          <w:color w:val="000000"/>
          <w:sz w:val="28"/>
          <w:szCs w:val="28"/>
          <w:lang w:val="uk-UA"/>
        </w:rPr>
      </w:pPr>
    </w:p>
    <w:p w14:paraId="3DB4A9C6" w14:textId="77777777" w:rsidR="00656DD2" w:rsidRDefault="00656DD2" w:rsidP="00656DD2">
      <w:pPr>
        <w:spacing w:line="285" w:lineRule="atLeast"/>
        <w:jc w:val="both"/>
        <w:textAlignment w:val="baseline"/>
        <w:rPr>
          <w:color w:val="000000"/>
          <w:sz w:val="28"/>
          <w:szCs w:val="28"/>
          <w:lang w:val="uk-UA"/>
        </w:rPr>
      </w:pPr>
    </w:p>
    <w:p w14:paraId="56E1F1E3" w14:textId="77777777" w:rsidR="00656DD2" w:rsidRPr="00466C9D" w:rsidRDefault="00656DD2" w:rsidP="00656DD2">
      <w:pPr>
        <w:spacing w:line="285" w:lineRule="atLeast"/>
        <w:jc w:val="both"/>
        <w:textAlignment w:val="baseline"/>
        <w:rPr>
          <w:color w:val="000000"/>
          <w:sz w:val="28"/>
          <w:szCs w:val="28"/>
          <w:lang w:val="uk-UA"/>
        </w:rPr>
      </w:pPr>
    </w:p>
    <w:p w14:paraId="35096CF4" w14:textId="77777777" w:rsidR="00656DD2" w:rsidRPr="00915F94" w:rsidRDefault="00656DD2" w:rsidP="00656DD2">
      <w:pPr>
        <w:spacing w:line="285" w:lineRule="atLeast"/>
        <w:jc w:val="both"/>
        <w:textAlignment w:val="baseline"/>
        <w:rPr>
          <w:color w:val="000000"/>
          <w:sz w:val="28"/>
          <w:szCs w:val="28"/>
          <w:lang w:val="uk-UA"/>
        </w:rPr>
      </w:pPr>
      <w:r w:rsidRPr="00466C9D">
        <w:rPr>
          <w:color w:val="000000"/>
          <w:sz w:val="28"/>
          <w:szCs w:val="28"/>
          <w:lang w:val="uk-UA"/>
        </w:rPr>
        <w:t> </w:t>
      </w:r>
      <w:r>
        <w:rPr>
          <w:color w:val="000000"/>
          <w:sz w:val="28"/>
          <w:szCs w:val="28"/>
          <w:lang w:val="uk-UA"/>
        </w:rPr>
        <w:t xml:space="preserve">Керуючий справами виконкому                                                     </w:t>
      </w:r>
      <w:r>
        <w:rPr>
          <w:sz w:val="28"/>
          <w:szCs w:val="28"/>
          <w:lang w:val="uk-UA"/>
        </w:rPr>
        <w:t>К.В. Кузнєцов</w:t>
      </w:r>
      <w:r>
        <w:rPr>
          <w:color w:val="000000"/>
          <w:sz w:val="28"/>
          <w:szCs w:val="28"/>
          <w:lang w:val="uk-UA"/>
        </w:rPr>
        <w:t xml:space="preserve">                </w:t>
      </w:r>
    </w:p>
    <w:p w14:paraId="45A59E2A" w14:textId="77777777" w:rsidR="00656DD2" w:rsidRDefault="00656DD2" w:rsidP="00656DD2">
      <w:pPr>
        <w:tabs>
          <w:tab w:val="left" w:pos="6521"/>
        </w:tabs>
        <w:ind w:right="-1093"/>
        <w:rPr>
          <w:sz w:val="28"/>
          <w:lang w:val="uk-UA"/>
        </w:rPr>
      </w:pPr>
    </w:p>
    <w:p w14:paraId="7DB17CB5" w14:textId="77777777" w:rsidR="00656DD2" w:rsidRDefault="00656DD2" w:rsidP="00656DD2">
      <w:pPr>
        <w:tabs>
          <w:tab w:val="left" w:pos="6521"/>
        </w:tabs>
        <w:ind w:right="-1093"/>
        <w:rPr>
          <w:sz w:val="28"/>
          <w:lang w:val="uk-UA"/>
        </w:rPr>
      </w:pPr>
    </w:p>
    <w:p w14:paraId="1D0A2896" w14:textId="77777777" w:rsidR="00656DD2" w:rsidRDefault="00656DD2" w:rsidP="00656DD2">
      <w:pPr>
        <w:tabs>
          <w:tab w:val="left" w:pos="6521"/>
        </w:tabs>
        <w:ind w:right="-1093"/>
        <w:rPr>
          <w:sz w:val="28"/>
          <w:lang w:val="uk-UA"/>
        </w:rPr>
      </w:pPr>
    </w:p>
    <w:p w14:paraId="29C3CDA6" w14:textId="77777777" w:rsidR="00656DD2" w:rsidRDefault="00656DD2" w:rsidP="00656DD2">
      <w:pPr>
        <w:tabs>
          <w:tab w:val="left" w:pos="6521"/>
        </w:tabs>
        <w:ind w:right="-1093"/>
        <w:rPr>
          <w:sz w:val="28"/>
          <w:lang w:val="uk-UA"/>
        </w:rPr>
      </w:pPr>
    </w:p>
    <w:p w14:paraId="57B513E6" w14:textId="77777777" w:rsidR="00656DD2" w:rsidRDefault="00656DD2" w:rsidP="00656DD2">
      <w:pPr>
        <w:tabs>
          <w:tab w:val="left" w:pos="6521"/>
        </w:tabs>
        <w:ind w:right="-1093"/>
        <w:rPr>
          <w:sz w:val="28"/>
          <w:lang w:val="uk-UA"/>
        </w:rPr>
      </w:pPr>
    </w:p>
    <w:p w14:paraId="58C93A0A" w14:textId="77777777" w:rsidR="00656DD2" w:rsidRDefault="00656DD2" w:rsidP="00656DD2">
      <w:pPr>
        <w:tabs>
          <w:tab w:val="left" w:pos="6521"/>
        </w:tabs>
        <w:ind w:right="-1093"/>
        <w:rPr>
          <w:sz w:val="28"/>
          <w:lang w:val="uk-UA"/>
        </w:rPr>
      </w:pPr>
    </w:p>
    <w:p w14:paraId="3AC48985" w14:textId="77777777" w:rsidR="002F5A37" w:rsidRPr="00656DD2" w:rsidRDefault="002F5A37">
      <w:pPr>
        <w:rPr>
          <w:lang w:val="uk-UA"/>
        </w:rPr>
      </w:pPr>
    </w:p>
    <w:sectPr w:rsidR="002F5A37" w:rsidRPr="00656DD2" w:rsidSect="002F5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1642"/>
    <w:multiLevelType w:val="hybridMultilevel"/>
    <w:tmpl w:val="46CA14C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AE74D34"/>
    <w:multiLevelType w:val="hybridMultilevel"/>
    <w:tmpl w:val="0BBED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F471E1"/>
    <w:multiLevelType w:val="hybridMultilevel"/>
    <w:tmpl w:val="B644042E"/>
    <w:lvl w:ilvl="0" w:tplc="04190001">
      <w:start w:val="1"/>
      <w:numFmt w:val="bullet"/>
      <w:lvlText w:val=""/>
      <w:lvlJc w:val="left"/>
      <w:pPr>
        <w:tabs>
          <w:tab w:val="num" w:pos="1443"/>
        </w:tabs>
        <w:ind w:left="1443" w:hanging="360"/>
      </w:pPr>
      <w:rPr>
        <w:rFonts w:ascii="Symbol" w:hAnsi="Symbol" w:hint="default"/>
      </w:rPr>
    </w:lvl>
    <w:lvl w:ilvl="1" w:tplc="04190003" w:tentative="1">
      <w:start w:val="1"/>
      <w:numFmt w:val="bullet"/>
      <w:lvlText w:val="o"/>
      <w:lvlJc w:val="left"/>
      <w:pPr>
        <w:tabs>
          <w:tab w:val="num" w:pos="2163"/>
        </w:tabs>
        <w:ind w:left="2163" w:hanging="360"/>
      </w:pPr>
      <w:rPr>
        <w:rFonts w:ascii="Courier New" w:hAnsi="Courier New" w:cs="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cs="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cs="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3" w15:restartNumberingAfterBreak="0">
    <w:nsid w:val="73C17EDE"/>
    <w:multiLevelType w:val="hybridMultilevel"/>
    <w:tmpl w:val="F5F0A2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6DD2"/>
    <w:rsid w:val="002F5A37"/>
    <w:rsid w:val="00656DD2"/>
    <w:rsid w:val="00FE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2209"/>
  <w15:docId w15:val="{B5827576-B53C-41C4-A097-6FFDB3DC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Company>Microsoft</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Rada</cp:lastModifiedBy>
  <cp:revision>3</cp:revision>
  <dcterms:created xsi:type="dcterms:W3CDTF">2017-02-23T11:54:00Z</dcterms:created>
  <dcterms:modified xsi:type="dcterms:W3CDTF">2022-07-08T07:26:00Z</dcterms:modified>
</cp:coreProperties>
</file>