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F0B" w:rsidRPr="00380F54" w:rsidRDefault="00760F0B" w:rsidP="00760F0B">
      <w:pPr>
        <w:ind w:firstLine="360"/>
        <w:jc w:val="center"/>
        <w:rPr>
          <w:b/>
          <w:sz w:val="28"/>
          <w:szCs w:val="28"/>
        </w:rPr>
      </w:pPr>
      <w:r w:rsidRPr="00380F54">
        <w:rPr>
          <w:b/>
          <w:sz w:val="28"/>
          <w:szCs w:val="28"/>
          <w:lang w:val="uk-UA"/>
        </w:rPr>
        <w:t>Довідка про виконання Програми соціально-економічного та культурного розвитку міста Бровари за 201</w:t>
      </w:r>
      <w:r>
        <w:rPr>
          <w:b/>
          <w:sz w:val="28"/>
          <w:szCs w:val="28"/>
          <w:lang w:val="uk-UA"/>
        </w:rPr>
        <w:t>6</w:t>
      </w:r>
      <w:r w:rsidRPr="00380F54">
        <w:rPr>
          <w:b/>
          <w:sz w:val="28"/>
          <w:szCs w:val="28"/>
          <w:lang w:val="uk-UA"/>
        </w:rPr>
        <w:t xml:space="preserve"> рік.</w:t>
      </w:r>
    </w:p>
    <w:p w:rsidR="00760F0B" w:rsidRPr="00380F54" w:rsidRDefault="00760F0B" w:rsidP="00760F0B">
      <w:pPr>
        <w:ind w:firstLine="360"/>
        <w:jc w:val="both"/>
        <w:rPr>
          <w:sz w:val="28"/>
          <w:szCs w:val="28"/>
        </w:rPr>
      </w:pPr>
    </w:p>
    <w:p w:rsidR="00760F0B" w:rsidRPr="00380F54" w:rsidRDefault="00760F0B" w:rsidP="00760F0B">
      <w:pPr>
        <w:ind w:firstLine="360"/>
        <w:jc w:val="both"/>
        <w:rPr>
          <w:sz w:val="28"/>
          <w:szCs w:val="28"/>
          <w:lang w:val="uk-UA"/>
        </w:rPr>
      </w:pPr>
      <w:r w:rsidRPr="00380F54">
        <w:rPr>
          <w:sz w:val="28"/>
          <w:szCs w:val="28"/>
          <w:lang w:val="uk-UA"/>
        </w:rPr>
        <w:t xml:space="preserve"> </w:t>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sidRPr="00380F54">
        <w:rPr>
          <w:sz w:val="28"/>
          <w:szCs w:val="28"/>
          <w:lang w:val="uk-UA"/>
        </w:rPr>
        <w:t xml:space="preserve"> На виконання основних завдань «Програми соціально-економічного та культурного розвитку Київської області на 201</w:t>
      </w:r>
      <w:r>
        <w:rPr>
          <w:sz w:val="28"/>
          <w:szCs w:val="28"/>
          <w:lang w:val="uk-UA"/>
        </w:rPr>
        <w:t>6</w:t>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Pr>
          <w:vanish/>
          <w:sz w:val="28"/>
          <w:szCs w:val="28"/>
          <w:lang w:val="uk-UA"/>
        </w:rPr>
        <w:pgNum/>
      </w:r>
      <w:r w:rsidRPr="00380F54">
        <w:rPr>
          <w:sz w:val="28"/>
          <w:szCs w:val="28"/>
          <w:lang w:val="uk-UA"/>
        </w:rPr>
        <w:t xml:space="preserve"> рік», «Програми соціально-економічного та культурного розвитку м. Бровари  на 201</w:t>
      </w:r>
      <w:r>
        <w:rPr>
          <w:sz w:val="28"/>
          <w:szCs w:val="28"/>
          <w:lang w:val="uk-UA"/>
        </w:rPr>
        <w:t>6</w:t>
      </w:r>
      <w:r w:rsidRPr="00380F54">
        <w:rPr>
          <w:sz w:val="28"/>
          <w:szCs w:val="28"/>
          <w:lang w:val="uk-UA"/>
        </w:rPr>
        <w:t xml:space="preserve"> рік», розпоряджень та доручень голови Київської обласної державної адміністрації, власних рішень та розпоряджень, виконавчий комітет Броварської міської ради повідомляє, що у місті Бровари протягом 201</w:t>
      </w:r>
      <w:r>
        <w:rPr>
          <w:sz w:val="28"/>
          <w:szCs w:val="28"/>
          <w:lang w:val="uk-UA"/>
        </w:rPr>
        <w:t>6</w:t>
      </w:r>
      <w:r w:rsidRPr="00380F54">
        <w:rPr>
          <w:sz w:val="28"/>
          <w:szCs w:val="28"/>
          <w:lang w:val="uk-UA"/>
        </w:rPr>
        <w:t xml:space="preserve"> року проведена відповідна робота для покращення ситуації, як в економічній так і в соціальній сфері.</w:t>
      </w:r>
    </w:p>
    <w:p w:rsidR="00760F0B" w:rsidRPr="003C2E7E" w:rsidRDefault="00760F0B" w:rsidP="00760F0B">
      <w:pPr>
        <w:ind w:firstLine="360"/>
        <w:jc w:val="both"/>
        <w:rPr>
          <w:b/>
          <w:sz w:val="28"/>
          <w:szCs w:val="28"/>
          <w:lang w:val="uk-UA"/>
        </w:rPr>
      </w:pPr>
      <w:r w:rsidRPr="003C2E7E">
        <w:rPr>
          <w:b/>
          <w:sz w:val="28"/>
          <w:szCs w:val="28"/>
          <w:lang w:val="uk-UA"/>
        </w:rPr>
        <w:t xml:space="preserve">                                              1.СОЦІАЛЬНА СФЕРА. </w:t>
      </w:r>
    </w:p>
    <w:p w:rsidR="00760F0B" w:rsidRPr="002C3711" w:rsidRDefault="00760F0B" w:rsidP="00760F0B">
      <w:pPr>
        <w:ind w:firstLine="360"/>
        <w:jc w:val="both"/>
        <w:rPr>
          <w:b/>
          <w:sz w:val="28"/>
          <w:szCs w:val="28"/>
          <w:lang w:val="uk-UA"/>
        </w:rPr>
      </w:pPr>
      <w:r w:rsidRPr="002C3711">
        <w:rPr>
          <w:b/>
          <w:sz w:val="28"/>
          <w:szCs w:val="28"/>
          <w:lang w:val="uk-UA"/>
        </w:rPr>
        <w:t xml:space="preserve">                                           1.1.Демографічний розвиток.</w:t>
      </w:r>
    </w:p>
    <w:p w:rsidR="00760F0B" w:rsidRDefault="00760F0B" w:rsidP="00760F0B">
      <w:pPr>
        <w:ind w:firstLine="360"/>
        <w:jc w:val="both"/>
        <w:rPr>
          <w:sz w:val="28"/>
          <w:szCs w:val="28"/>
          <w:lang w:val="uk-UA"/>
        </w:rPr>
      </w:pPr>
      <w:r>
        <w:rPr>
          <w:sz w:val="28"/>
          <w:szCs w:val="28"/>
        </w:rPr>
        <w:t xml:space="preserve">У </w:t>
      </w:r>
      <w:r w:rsidRPr="002C3711">
        <w:rPr>
          <w:sz w:val="28"/>
          <w:szCs w:val="28"/>
        </w:rPr>
        <w:t xml:space="preserve"> місті</w:t>
      </w:r>
      <w:r>
        <w:rPr>
          <w:sz w:val="28"/>
          <w:szCs w:val="28"/>
          <w:lang w:val="uk-UA"/>
        </w:rPr>
        <w:t xml:space="preserve"> зберігається</w:t>
      </w:r>
      <w:r w:rsidRPr="002C3711">
        <w:rPr>
          <w:sz w:val="28"/>
          <w:szCs w:val="28"/>
        </w:rPr>
        <w:t xml:space="preserve"> позитивна тенденція щодо чисельності населення</w:t>
      </w:r>
      <w:r w:rsidRPr="002C3711">
        <w:rPr>
          <w:sz w:val="28"/>
          <w:szCs w:val="28"/>
          <w:lang w:val="uk-UA"/>
        </w:rPr>
        <w:t>,</w:t>
      </w:r>
      <w:r w:rsidRPr="002C3711">
        <w:rPr>
          <w:sz w:val="28"/>
          <w:szCs w:val="28"/>
        </w:rPr>
        <w:t xml:space="preserve"> як за рахунок міграційних процесів, так і за рахунок природного приросту населення. За </w:t>
      </w:r>
      <w:r w:rsidRPr="002C3711">
        <w:rPr>
          <w:sz w:val="28"/>
          <w:szCs w:val="28"/>
          <w:lang w:val="uk-UA"/>
        </w:rPr>
        <w:t xml:space="preserve">останніми статистичними </w:t>
      </w:r>
      <w:r w:rsidRPr="002C3711">
        <w:rPr>
          <w:sz w:val="28"/>
          <w:szCs w:val="28"/>
        </w:rPr>
        <w:t>даними, станом на 01.</w:t>
      </w:r>
      <w:r>
        <w:rPr>
          <w:sz w:val="28"/>
          <w:szCs w:val="28"/>
          <w:lang w:val="uk-UA"/>
        </w:rPr>
        <w:t>01</w:t>
      </w:r>
      <w:r w:rsidRPr="002C3711">
        <w:rPr>
          <w:sz w:val="28"/>
          <w:szCs w:val="28"/>
        </w:rPr>
        <w:t>.201</w:t>
      </w:r>
      <w:r>
        <w:rPr>
          <w:sz w:val="28"/>
          <w:szCs w:val="28"/>
          <w:lang w:val="uk-UA"/>
        </w:rPr>
        <w:t xml:space="preserve">7 </w:t>
      </w:r>
      <w:r w:rsidRPr="002C3711">
        <w:rPr>
          <w:sz w:val="28"/>
          <w:szCs w:val="28"/>
        </w:rPr>
        <w:t xml:space="preserve">року, </w:t>
      </w:r>
      <w:r w:rsidRPr="002C3711">
        <w:rPr>
          <w:sz w:val="28"/>
          <w:szCs w:val="28"/>
          <w:lang w:val="uk-UA"/>
        </w:rPr>
        <w:t xml:space="preserve">чисельність постійного населення складає </w:t>
      </w:r>
      <w:r>
        <w:rPr>
          <w:sz w:val="28"/>
          <w:szCs w:val="28"/>
          <w:lang w:val="uk-UA"/>
        </w:rPr>
        <w:t>100,1</w:t>
      </w:r>
      <w:r w:rsidRPr="002C3711">
        <w:rPr>
          <w:sz w:val="28"/>
          <w:szCs w:val="28"/>
          <w:lang w:val="uk-UA"/>
        </w:rPr>
        <w:t xml:space="preserve"> тис.</w:t>
      </w:r>
      <w:r w:rsidRPr="002C3711">
        <w:rPr>
          <w:sz w:val="28"/>
          <w:szCs w:val="28"/>
        </w:rPr>
        <w:t>ос</w:t>
      </w:r>
      <w:r w:rsidRPr="002C3711">
        <w:rPr>
          <w:sz w:val="28"/>
          <w:szCs w:val="28"/>
          <w:lang w:val="uk-UA"/>
        </w:rPr>
        <w:t>іб</w:t>
      </w:r>
      <w:r w:rsidRPr="002C3711">
        <w:rPr>
          <w:sz w:val="28"/>
          <w:szCs w:val="28"/>
        </w:rPr>
        <w:t>. За січень-</w:t>
      </w:r>
      <w:r>
        <w:rPr>
          <w:sz w:val="28"/>
          <w:szCs w:val="28"/>
          <w:lang w:val="uk-UA"/>
        </w:rPr>
        <w:t>грудень</w:t>
      </w:r>
      <w:r w:rsidRPr="002C3711">
        <w:rPr>
          <w:sz w:val="28"/>
          <w:szCs w:val="28"/>
        </w:rPr>
        <w:t xml:space="preserve"> поточного</w:t>
      </w:r>
      <w:r>
        <w:rPr>
          <w:sz w:val="28"/>
          <w:szCs w:val="28"/>
        </w:rPr>
        <w:t xml:space="preserve"> року в м</w:t>
      </w:r>
      <w:r>
        <w:rPr>
          <w:sz w:val="28"/>
          <w:szCs w:val="28"/>
          <w:lang w:val="uk-UA"/>
        </w:rPr>
        <w:t>істі</w:t>
      </w:r>
      <w:r w:rsidRPr="002C3711">
        <w:rPr>
          <w:sz w:val="28"/>
          <w:szCs w:val="28"/>
        </w:rPr>
        <w:t xml:space="preserve"> Бровари народил</w:t>
      </w:r>
      <w:r>
        <w:rPr>
          <w:sz w:val="28"/>
          <w:szCs w:val="28"/>
          <w:lang w:val="uk-UA"/>
        </w:rPr>
        <w:t>о</w:t>
      </w:r>
      <w:r w:rsidRPr="002C3711">
        <w:rPr>
          <w:sz w:val="28"/>
          <w:szCs w:val="28"/>
        </w:rPr>
        <w:t xml:space="preserve">ся </w:t>
      </w:r>
      <w:r>
        <w:rPr>
          <w:sz w:val="28"/>
          <w:szCs w:val="28"/>
          <w:lang w:val="uk-UA"/>
        </w:rPr>
        <w:t>1270</w:t>
      </w:r>
      <w:r>
        <w:rPr>
          <w:sz w:val="28"/>
          <w:szCs w:val="28"/>
        </w:rPr>
        <w:t xml:space="preserve"> д</w:t>
      </w:r>
      <w:r>
        <w:rPr>
          <w:sz w:val="28"/>
          <w:szCs w:val="28"/>
          <w:lang w:val="uk-UA"/>
        </w:rPr>
        <w:t>ітей</w:t>
      </w:r>
      <w:r w:rsidRPr="002C3711">
        <w:rPr>
          <w:sz w:val="28"/>
          <w:szCs w:val="28"/>
        </w:rPr>
        <w:t>. Кількість померлих жителів у січні –</w:t>
      </w:r>
      <w:r w:rsidRPr="002C3711">
        <w:rPr>
          <w:sz w:val="28"/>
          <w:szCs w:val="28"/>
          <w:lang w:val="uk-UA"/>
        </w:rPr>
        <w:t xml:space="preserve"> </w:t>
      </w:r>
      <w:r>
        <w:rPr>
          <w:sz w:val="28"/>
          <w:szCs w:val="28"/>
          <w:lang w:val="uk-UA"/>
        </w:rPr>
        <w:t>грудні</w:t>
      </w:r>
      <w:r w:rsidRPr="002C3711">
        <w:rPr>
          <w:sz w:val="28"/>
          <w:szCs w:val="28"/>
          <w:lang w:val="uk-UA"/>
        </w:rPr>
        <w:t xml:space="preserve"> -</w:t>
      </w:r>
      <w:r>
        <w:rPr>
          <w:sz w:val="28"/>
          <w:szCs w:val="28"/>
          <w:lang w:val="uk-UA"/>
        </w:rPr>
        <w:t xml:space="preserve"> 1112</w:t>
      </w:r>
      <w:r w:rsidRPr="002C3711">
        <w:rPr>
          <w:sz w:val="28"/>
          <w:szCs w:val="28"/>
          <w:lang w:val="uk-UA"/>
        </w:rPr>
        <w:t xml:space="preserve"> </w:t>
      </w:r>
      <w:r>
        <w:rPr>
          <w:sz w:val="28"/>
          <w:szCs w:val="28"/>
        </w:rPr>
        <w:t>ос</w:t>
      </w:r>
      <w:r>
        <w:rPr>
          <w:sz w:val="28"/>
          <w:szCs w:val="28"/>
          <w:lang w:val="uk-UA"/>
        </w:rPr>
        <w:t>оба.</w:t>
      </w:r>
      <w:r>
        <w:rPr>
          <w:sz w:val="28"/>
          <w:szCs w:val="28"/>
        </w:rPr>
        <w:t xml:space="preserve"> Природний приріст</w:t>
      </w:r>
      <w:r>
        <w:rPr>
          <w:sz w:val="28"/>
          <w:szCs w:val="28"/>
          <w:lang w:val="uk-UA"/>
        </w:rPr>
        <w:t xml:space="preserve"> -</w:t>
      </w:r>
      <w:r>
        <w:rPr>
          <w:sz w:val="28"/>
          <w:szCs w:val="28"/>
        </w:rPr>
        <w:t xml:space="preserve"> </w:t>
      </w:r>
      <w:r>
        <w:rPr>
          <w:sz w:val="28"/>
          <w:szCs w:val="28"/>
          <w:lang w:val="uk-UA"/>
        </w:rPr>
        <w:t>158</w:t>
      </w:r>
      <w:r w:rsidRPr="002C3711">
        <w:rPr>
          <w:sz w:val="28"/>
          <w:szCs w:val="28"/>
        </w:rPr>
        <w:t xml:space="preserve"> ос</w:t>
      </w:r>
      <w:r>
        <w:rPr>
          <w:sz w:val="28"/>
          <w:szCs w:val="28"/>
          <w:lang w:val="uk-UA"/>
        </w:rPr>
        <w:t>і</w:t>
      </w:r>
      <w:r w:rsidRPr="002C3711">
        <w:rPr>
          <w:sz w:val="28"/>
          <w:szCs w:val="28"/>
          <w:lang w:val="uk-UA"/>
        </w:rPr>
        <w:t>б, м</w:t>
      </w:r>
      <w:r w:rsidRPr="002C3711">
        <w:rPr>
          <w:sz w:val="28"/>
          <w:szCs w:val="28"/>
        </w:rPr>
        <w:t>іграційни</w:t>
      </w:r>
      <w:r w:rsidRPr="002C3711">
        <w:rPr>
          <w:sz w:val="28"/>
          <w:szCs w:val="28"/>
          <w:lang w:val="uk-UA"/>
        </w:rPr>
        <w:t xml:space="preserve">й приріст </w:t>
      </w:r>
      <w:r>
        <w:rPr>
          <w:sz w:val="28"/>
          <w:szCs w:val="28"/>
          <w:lang w:val="uk-UA"/>
        </w:rPr>
        <w:t xml:space="preserve">6 </w:t>
      </w:r>
      <w:r w:rsidRPr="002C3711">
        <w:rPr>
          <w:sz w:val="28"/>
          <w:szCs w:val="28"/>
        </w:rPr>
        <w:t>ос</w:t>
      </w:r>
      <w:r>
        <w:rPr>
          <w:sz w:val="28"/>
          <w:szCs w:val="28"/>
          <w:lang w:val="uk-UA"/>
        </w:rPr>
        <w:t>іб</w:t>
      </w:r>
      <w:r w:rsidRPr="002C3711">
        <w:rPr>
          <w:sz w:val="28"/>
          <w:szCs w:val="28"/>
        </w:rPr>
        <w:t xml:space="preserve">. </w:t>
      </w:r>
      <w:r w:rsidRPr="002C3711">
        <w:rPr>
          <w:sz w:val="28"/>
          <w:szCs w:val="28"/>
          <w:lang w:val="uk-UA"/>
        </w:rPr>
        <w:t xml:space="preserve">        </w:t>
      </w:r>
    </w:p>
    <w:p w:rsidR="00760F0B" w:rsidRPr="002C3711" w:rsidRDefault="00760F0B" w:rsidP="00760F0B">
      <w:pPr>
        <w:ind w:firstLine="360"/>
        <w:jc w:val="both"/>
        <w:rPr>
          <w:sz w:val="28"/>
          <w:szCs w:val="28"/>
          <w:lang w:val="uk-UA"/>
        </w:rPr>
      </w:pPr>
      <w:r w:rsidRPr="002C3711">
        <w:rPr>
          <w:sz w:val="28"/>
          <w:szCs w:val="28"/>
          <w:lang w:val="uk-UA"/>
        </w:rPr>
        <w:t xml:space="preserve">                             </w:t>
      </w:r>
    </w:p>
    <w:p w:rsidR="00760F0B" w:rsidRPr="0010197B" w:rsidRDefault="00760F0B" w:rsidP="00760F0B">
      <w:pPr>
        <w:ind w:firstLine="360"/>
        <w:jc w:val="both"/>
        <w:rPr>
          <w:sz w:val="28"/>
          <w:szCs w:val="28"/>
          <w:lang w:val="uk-UA"/>
        </w:rPr>
      </w:pPr>
      <w:r>
        <w:rPr>
          <w:noProof/>
        </w:rPr>
        <w:drawing>
          <wp:inline distT="0" distB="0" distL="0" distR="0">
            <wp:extent cx="6029960" cy="23552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029960" cy="2355215"/>
                    </a:xfrm>
                    <a:prstGeom prst="rect">
                      <a:avLst/>
                    </a:prstGeom>
                    <a:noFill/>
                    <a:ln w="9525">
                      <a:noFill/>
                      <a:miter lim="800000"/>
                      <a:headEnd/>
                      <a:tailEnd/>
                    </a:ln>
                  </pic:spPr>
                </pic:pic>
              </a:graphicData>
            </a:graphic>
          </wp:inline>
        </w:drawing>
      </w:r>
    </w:p>
    <w:p w:rsidR="00760F0B" w:rsidRDefault="00760F0B" w:rsidP="00760F0B">
      <w:pPr>
        <w:ind w:firstLine="360"/>
        <w:jc w:val="both"/>
        <w:rPr>
          <w:sz w:val="28"/>
          <w:szCs w:val="28"/>
          <w:lang w:val="uk-UA"/>
        </w:rPr>
      </w:pPr>
    </w:p>
    <w:p w:rsidR="00760F0B" w:rsidRDefault="00760F0B" w:rsidP="00760F0B">
      <w:pPr>
        <w:ind w:firstLine="360"/>
        <w:jc w:val="both"/>
        <w:rPr>
          <w:sz w:val="28"/>
          <w:szCs w:val="28"/>
          <w:lang w:val="uk-UA"/>
        </w:rPr>
      </w:pPr>
      <w:r w:rsidRPr="00E44B0E">
        <w:rPr>
          <w:sz w:val="28"/>
          <w:szCs w:val="28"/>
          <w:lang w:val="uk-UA"/>
        </w:rPr>
        <w:t>З метою підтримки та вирішення проблем дітей, молоді, сімей</w:t>
      </w:r>
      <w:r>
        <w:rPr>
          <w:sz w:val="28"/>
          <w:szCs w:val="28"/>
          <w:lang w:val="uk-UA"/>
        </w:rPr>
        <w:t>, підвищення рівня соціального захисту демобілізованих військовослужбовців, які брали (беруть) участь в антитерористичній операції, та їх сімей, підтримання їх належного морально-психологічного стану</w:t>
      </w:r>
      <w:r w:rsidRPr="00E44B0E">
        <w:rPr>
          <w:sz w:val="28"/>
          <w:szCs w:val="28"/>
          <w:lang w:val="uk-UA"/>
        </w:rPr>
        <w:t xml:space="preserve"> протягом 201</w:t>
      </w:r>
      <w:r>
        <w:rPr>
          <w:sz w:val="28"/>
          <w:szCs w:val="28"/>
          <w:lang w:val="uk-UA"/>
        </w:rPr>
        <w:t xml:space="preserve">6 </w:t>
      </w:r>
      <w:r w:rsidRPr="00E44B0E">
        <w:rPr>
          <w:sz w:val="28"/>
          <w:szCs w:val="28"/>
          <w:lang w:val="uk-UA"/>
        </w:rPr>
        <w:t>року реалізовувались заходи по виконанню міських програм, а саме: «Міської  комплексної програми «Назустріч дітям» на 2010-2017 роки»</w:t>
      </w:r>
      <w:r>
        <w:rPr>
          <w:sz w:val="28"/>
          <w:szCs w:val="28"/>
          <w:lang w:val="uk-UA"/>
        </w:rPr>
        <w:t xml:space="preserve"> та </w:t>
      </w:r>
      <w:r w:rsidRPr="00E44B0E">
        <w:rPr>
          <w:sz w:val="28"/>
          <w:szCs w:val="28"/>
          <w:lang w:val="uk-UA"/>
        </w:rPr>
        <w:t>«Міської програми відпочинку та оздоровлення дітей на 201</w:t>
      </w:r>
      <w:r>
        <w:rPr>
          <w:sz w:val="28"/>
          <w:szCs w:val="28"/>
          <w:lang w:val="uk-UA"/>
        </w:rPr>
        <w:t>6</w:t>
      </w:r>
      <w:r w:rsidRPr="00E44B0E">
        <w:rPr>
          <w:sz w:val="28"/>
          <w:szCs w:val="28"/>
          <w:lang w:val="uk-UA"/>
        </w:rPr>
        <w:t>-201</w:t>
      </w:r>
      <w:r>
        <w:rPr>
          <w:sz w:val="28"/>
          <w:szCs w:val="28"/>
          <w:lang w:val="uk-UA"/>
        </w:rPr>
        <w:t>7</w:t>
      </w:r>
      <w:r w:rsidRPr="00E44B0E">
        <w:rPr>
          <w:sz w:val="28"/>
          <w:szCs w:val="28"/>
          <w:lang w:val="uk-UA"/>
        </w:rPr>
        <w:t xml:space="preserve"> роки»</w:t>
      </w:r>
      <w:r>
        <w:rPr>
          <w:sz w:val="28"/>
          <w:szCs w:val="28"/>
          <w:lang w:val="uk-UA"/>
        </w:rPr>
        <w:t xml:space="preserve">. </w:t>
      </w:r>
    </w:p>
    <w:p w:rsidR="00760F0B" w:rsidRPr="00E44B0E" w:rsidRDefault="00760F0B" w:rsidP="00760F0B">
      <w:pPr>
        <w:ind w:firstLine="360"/>
        <w:jc w:val="both"/>
        <w:rPr>
          <w:sz w:val="28"/>
          <w:szCs w:val="28"/>
          <w:lang w:val="uk-UA"/>
        </w:rPr>
      </w:pPr>
    </w:p>
    <w:p w:rsidR="00760F0B" w:rsidRPr="00DF2671" w:rsidRDefault="00760F0B" w:rsidP="00760F0B">
      <w:pPr>
        <w:ind w:firstLine="360"/>
        <w:jc w:val="both"/>
        <w:rPr>
          <w:sz w:val="28"/>
          <w:szCs w:val="28"/>
          <w:lang w:val="uk-UA"/>
        </w:rPr>
      </w:pPr>
      <w:r w:rsidRPr="00DF2671">
        <w:rPr>
          <w:sz w:val="28"/>
          <w:szCs w:val="28"/>
          <w:lang w:val="uk-UA"/>
        </w:rPr>
        <w:t>Метою діяльності патронатної сім’ї є забезпечення догляду, виховання, реабілітації та надання комплексу інших послуг у відповідності до найкращих інтересів дитини, яка з певних причин, не може проживати разом зі своїми біологічними батьками, або особами, які їх замінюють.</w:t>
      </w:r>
    </w:p>
    <w:p w:rsidR="00760F0B" w:rsidRPr="00312DA0" w:rsidRDefault="00760F0B" w:rsidP="00760F0B">
      <w:pPr>
        <w:ind w:firstLine="360"/>
        <w:jc w:val="both"/>
        <w:rPr>
          <w:sz w:val="28"/>
          <w:szCs w:val="28"/>
        </w:rPr>
      </w:pPr>
      <w:r w:rsidRPr="00312DA0">
        <w:rPr>
          <w:sz w:val="28"/>
          <w:szCs w:val="28"/>
        </w:rPr>
        <w:t xml:space="preserve">З початку 2016 р. в цих сім'ях перебувало 8 дітей, із них: 1 дитина усиновлена, 1 дитина повернута в біологічну сім’ю, 4 дитини, позбавлені </w:t>
      </w:r>
      <w:r w:rsidRPr="00312DA0">
        <w:rPr>
          <w:sz w:val="28"/>
          <w:szCs w:val="28"/>
        </w:rPr>
        <w:lastRenderedPageBreak/>
        <w:t xml:space="preserve">батьківського піклування, влаштовані до ДБСТ. Станом на 31.12.2016 р. </w:t>
      </w:r>
      <w:r>
        <w:rPr>
          <w:sz w:val="28"/>
          <w:szCs w:val="28"/>
        </w:rPr>
        <w:t xml:space="preserve"> </w:t>
      </w:r>
      <w:r>
        <w:rPr>
          <w:sz w:val="28"/>
          <w:szCs w:val="28"/>
          <w:lang w:val="uk-UA"/>
        </w:rPr>
        <w:t>Дві</w:t>
      </w:r>
      <w:r w:rsidRPr="00312DA0">
        <w:rPr>
          <w:sz w:val="28"/>
          <w:szCs w:val="28"/>
        </w:rPr>
        <w:t xml:space="preserve"> дитини перебувають в сім’ї патронатного вихователя. </w:t>
      </w:r>
    </w:p>
    <w:p w:rsidR="00760F0B" w:rsidRPr="00996E0C" w:rsidRDefault="00760F0B" w:rsidP="00760F0B">
      <w:pPr>
        <w:ind w:firstLine="360"/>
        <w:jc w:val="both"/>
        <w:rPr>
          <w:sz w:val="28"/>
          <w:szCs w:val="28"/>
          <w:highlight w:val="green"/>
        </w:rPr>
      </w:pPr>
      <w:r w:rsidRPr="00320830">
        <w:rPr>
          <w:sz w:val="28"/>
          <w:szCs w:val="28"/>
        </w:rPr>
        <w:t>Фінансування щомісячної матеріальної допомоги на утримання дітей та оплату праці патронатним вихователям здійснюється за кошти міського бюджету. Протягом звітного періоду на утримання дітей в сім’</w:t>
      </w:r>
      <w:r w:rsidRPr="0096000C">
        <w:rPr>
          <w:sz w:val="28"/>
          <w:szCs w:val="28"/>
        </w:rPr>
        <w:t>ї</w:t>
      </w:r>
      <w:r w:rsidRPr="00320830">
        <w:rPr>
          <w:sz w:val="28"/>
          <w:szCs w:val="28"/>
        </w:rPr>
        <w:t xml:space="preserve"> таку матеріальну допомогу отримали</w:t>
      </w:r>
      <w:r>
        <w:rPr>
          <w:sz w:val="28"/>
          <w:szCs w:val="28"/>
        </w:rPr>
        <w:t xml:space="preserve"> </w:t>
      </w:r>
      <w:r w:rsidRPr="00320830">
        <w:rPr>
          <w:sz w:val="28"/>
          <w:szCs w:val="28"/>
        </w:rPr>
        <w:t>сім’</w:t>
      </w:r>
      <w:r w:rsidRPr="0096000C">
        <w:rPr>
          <w:sz w:val="28"/>
          <w:szCs w:val="28"/>
        </w:rPr>
        <w:t>ї</w:t>
      </w:r>
      <w:r w:rsidRPr="00320830">
        <w:rPr>
          <w:sz w:val="28"/>
          <w:szCs w:val="28"/>
        </w:rPr>
        <w:t xml:space="preserve"> на загальну суму </w:t>
      </w:r>
      <w:r>
        <w:rPr>
          <w:sz w:val="28"/>
          <w:szCs w:val="28"/>
        </w:rPr>
        <w:t>71,8</w:t>
      </w:r>
      <w:r w:rsidRPr="00320830">
        <w:rPr>
          <w:sz w:val="28"/>
          <w:szCs w:val="28"/>
        </w:rPr>
        <w:t xml:space="preserve"> тис. грн. </w:t>
      </w:r>
    </w:p>
    <w:p w:rsidR="00760F0B" w:rsidRDefault="00760F0B" w:rsidP="00760F0B">
      <w:pPr>
        <w:ind w:firstLine="360"/>
        <w:jc w:val="both"/>
        <w:rPr>
          <w:sz w:val="28"/>
          <w:lang w:val="uk-UA"/>
        </w:rPr>
      </w:pPr>
      <w:r w:rsidRPr="00395C57">
        <w:t xml:space="preserve">  </w:t>
      </w:r>
      <w:r>
        <w:rPr>
          <w:sz w:val="28"/>
        </w:rPr>
        <w:t>У м. Бровари наявний єдиний механізм виявлення та інформування про сім`ї з дітьми, які опинились в складних життєвих обставинах. Забезпечено раннє виявлення, облік, проведення початкової оцінки потреб дітей, сімей, осіб та супроводження сімей, які опинились у складних життєвих обставинах. Надається комплексна допомога сім’ям з дітьми, збираються дані із закладів освіти, охорони здоров’я, внутрішніх справ, установ виконання покарань про дітей чи осіб, які скоїли злочини, проводиться профілактична робота з метою запобігання насильства в сім’ї, здійснюється супроводження прийомних сімей, сімей патронатних вихователів та дитячих будинків сімейного типу.</w:t>
      </w:r>
    </w:p>
    <w:p w:rsidR="00760F0B" w:rsidRDefault="00760F0B" w:rsidP="00760F0B">
      <w:pPr>
        <w:ind w:right="-2" w:firstLine="360"/>
        <w:jc w:val="both"/>
        <w:rPr>
          <w:sz w:val="28"/>
          <w:lang w:val="uk-UA"/>
        </w:rPr>
      </w:pPr>
      <w:r w:rsidRPr="00DB0EFE">
        <w:rPr>
          <w:sz w:val="28"/>
          <w:szCs w:val="28"/>
          <w:lang w:val="uk-UA"/>
        </w:rPr>
        <w:t xml:space="preserve">У звітному періоді </w:t>
      </w:r>
      <w:r>
        <w:rPr>
          <w:sz w:val="28"/>
          <w:szCs w:val="28"/>
          <w:lang w:val="uk-UA"/>
        </w:rPr>
        <w:t>с</w:t>
      </w:r>
      <w:r w:rsidRPr="00E86BB1">
        <w:rPr>
          <w:sz w:val="28"/>
          <w:szCs w:val="28"/>
          <w:lang w:val="uk-UA"/>
        </w:rPr>
        <w:t>пеціаліст</w:t>
      </w:r>
      <w:r>
        <w:rPr>
          <w:sz w:val="28"/>
          <w:szCs w:val="28"/>
          <w:lang w:val="uk-UA"/>
        </w:rPr>
        <w:t>ами</w:t>
      </w:r>
      <w:r w:rsidRPr="00E86BB1">
        <w:rPr>
          <w:sz w:val="28"/>
          <w:szCs w:val="28"/>
          <w:lang w:val="uk-UA"/>
        </w:rPr>
        <w:t xml:space="preserve"> Броварського міського центру соціальних служб для сім’ї, дітей та молоді </w:t>
      </w:r>
      <w:r w:rsidRPr="00DB0EFE">
        <w:rPr>
          <w:sz w:val="28"/>
          <w:szCs w:val="28"/>
          <w:lang w:val="uk-UA"/>
        </w:rPr>
        <w:t xml:space="preserve">було охоплено соціальними послугами </w:t>
      </w:r>
      <w:r>
        <w:rPr>
          <w:sz w:val="28"/>
          <w:szCs w:val="28"/>
          <w:lang w:val="uk-UA"/>
        </w:rPr>
        <w:t>667 сімей, у яких проведені початкові оцінки потреб дітей та їх сімей, з них 29 сімей (</w:t>
      </w:r>
      <w:r w:rsidRPr="00DB0EFE">
        <w:rPr>
          <w:sz w:val="28"/>
          <w:szCs w:val="28"/>
          <w:lang w:val="uk-UA"/>
        </w:rPr>
        <w:t xml:space="preserve"> </w:t>
      </w:r>
      <w:r>
        <w:rPr>
          <w:sz w:val="28"/>
          <w:szCs w:val="28"/>
          <w:lang w:val="uk-UA"/>
        </w:rPr>
        <w:t xml:space="preserve">53 </w:t>
      </w:r>
      <w:r w:rsidRPr="00DB0EFE">
        <w:rPr>
          <w:sz w:val="28"/>
          <w:szCs w:val="28"/>
          <w:lang w:val="uk-UA"/>
        </w:rPr>
        <w:t>дітей) були взяті під соціальний супровід, як такі, що опинились у складних життєвих обставинах.</w:t>
      </w:r>
      <w:r>
        <w:rPr>
          <w:sz w:val="28"/>
          <w:szCs w:val="28"/>
          <w:lang w:val="uk-UA"/>
        </w:rPr>
        <w:t xml:space="preserve"> Протягом 2016 року під соціальним супроводом перебувало 50 сімей, у яких виховується 90 дітей. за звітній період з-під соціального супроводу виведено 21 сім’ю (30 дітей).</w:t>
      </w:r>
    </w:p>
    <w:p w:rsidR="00760F0B" w:rsidRDefault="00760F0B" w:rsidP="00760F0B">
      <w:pPr>
        <w:ind w:right="-2" w:firstLine="360"/>
        <w:jc w:val="both"/>
        <w:rPr>
          <w:sz w:val="28"/>
          <w:lang w:val="uk-UA"/>
        </w:rPr>
      </w:pPr>
      <w:r>
        <w:rPr>
          <w:sz w:val="28"/>
          <w:szCs w:val="28"/>
          <w:lang w:val="uk-UA"/>
        </w:rPr>
        <w:t xml:space="preserve">Також проведено 137 актів перевірок використання коштів при народженні дитини. </w:t>
      </w:r>
    </w:p>
    <w:p w:rsidR="00760F0B" w:rsidRPr="00DF2671" w:rsidRDefault="00760F0B" w:rsidP="00760F0B">
      <w:pPr>
        <w:ind w:firstLine="360"/>
        <w:jc w:val="both"/>
        <w:rPr>
          <w:color w:val="FF0000"/>
          <w:sz w:val="28"/>
          <w:szCs w:val="28"/>
          <w:lang w:val="uk-UA"/>
        </w:rPr>
      </w:pPr>
      <w:r w:rsidRPr="00DF2671">
        <w:rPr>
          <w:sz w:val="28"/>
          <w:szCs w:val="28"/>
          <w:lang w:val="uk-UA"/>
        </w:rPr>
        <w:t>До проведення літнього відпочинку та оздоровлення дітей, які потребують особливої соціальної уваги та підтримки у 2016 році виділено із місцевого бюджету кошти у сумі 1374</w:t>
      </w:r>
      <w:r>
        <w:rPr>
          <w:sz w:val="28"/>
          <w:szCs w:val="28"/>
          <w:lang w:val="uk-UA"/>
        </w:rPr>
        <w:t>,</w:t>
      </w:r>
      <w:r w:rsidRPr="00DF2671">
        <w:rPr>
          <w:sz w:val="28"/>
          <w:szCs w:val="28"/>
          <w:lang w:val="uk-UA"/>
        </w:rPr>
        <w:t xml:space="preserve">00 </w:t>
      </w:r>
      <w:r>
        <w:rPr>
          <w:sz w:val="28"/>
          <w:szCs w:val="28"/>
          <w:lang w:val="uk-UA"/>
        </w:rPr>
        <w:t xml:space="preserve">тис. </w:t>
      </w:r>
      <w:r w:rsidRPr="00DF2671">
        <w:rPr>
          <w:sz w:val="28"/>
          <w:szCs w:val="28"/>
          <w:lang w:val="uk-UA"/>
        </w:rPr>
        <w:t>грн., з них  на придбання путівок для оздоровлення дітей, які потребують особливої соціальної уваги та підтримки  – 1244</w:t>
      </w:r>
      <w:r>
        <w:rPr>
          <w:sz w:val="28"/>
          <w:szCs w:val="28"/>
          <w:lang w:val="uk-UA"/>
        </w:rPr>
        <w:t>,</w:t>
      </w:r>
      <w:r w:rsidRPr="00DF2671">
        <w:rPr>
          <w:sz w:val="28"/>
          <w:szCs w:val="28"/>
          <w:lang w:val="uk-UA"/>
        </w:rPr>
        <w:t xml:space="preserve">00 </w:t>
      </w:r>
      <w:r>
        <w:rPr>
          <w:sz w:val="28"/>
          <w:szCs w:val="28"/>
          <w:lang w:val="uk-UA"/>
        </w:rPr>
        <w:t xml:space="preserve">тис. </w:t>
      </w:r>
      <w:r w:rsidRPr="00DF2671">
        <w:rPr>
          <w:sz w:val="28"/>
          <w:szCs w:val="28"/>
          <w:lang w:val="uk-UA"/>
        </w:rPr>
        <w:t>грн.,  на придбання путівок «Матері та дитини» для дітей, які потребують особливих умов для оздоровлення (діти-інваліди) – 130</w:t>
      </w:r>
      <w:r>
        <w:rPr>
          <w:sz w:val="28"/>
          <w:szCs w:val="28"/>
          <w:lang w:val="uk-UA"/>
        </w:rPr>
        <w:t>,</w:t>
      </w:r>
      <w:r w:rsidRPr="00DF2671">
        <w:rPr>
          <w:sz w:val="28"/>
          <w:szCs w:val="28"/>
          <w:lang w:val="uk-UA"/>
        </w:rPr>
        <w:t xml:space="preserve">00 </w:t>
      </w:r>
      <w:r>
        <w:rPr>
          <w:sz w:val="28"/>
          <w:szCs w:val="28"/>
          <w:lang w:val="uk-UA"/>
        </w:rPr>
        <w:t xml:space="preserve">тис. </w:t>
      </w:r>
      <w:r w:rsidRPr="00DF2671">
        <w:rPr>
          <w:sz w:val="28"/>
          <w:szCs w:val="28"/>
          <w:lang w:val="uk-UA"/>
        </w:rPr>
        <w:t xml:space="preserve">грн. </w:t>
      </w:r>
    </w:p>
    <w:p w:rsidR="00760F0B" w:rsidRDefault="00760F0B" w:rsidP="00760F0B">
      <w:pPr>
        <w:ind w:firstLine="360"/>
        <w:jc w:val="both"/>
        <w:rPr>
          <w:sz w:val="28"/>
          <w:szCs w:val="28"/>
          <w:lang w:val="uk-UA"/>
        </w:rPr>
      </w:pPr>
      <w:r w:rsidRPr="00DF2671">
        <w:rPr>
          <w:sz w:val="28"/>
          <w:szCs w:val="28"/>
          <w:lang w:val="uk-UA"/>
        </w:rPr>
        <w:t>За дані кошти службою у справах дітей та сім’ї Броварської міської ради, відповідно до ЗУ «Про здійснення державних закупівель», було придбано 222 путівки в ДОТ «Веселка» (Херсонська обл., м. Скадовськ),   87 путівок в ДОТ «Сонячний берег» (Одеська обл., Білгород-Дністровський р-н) та 90 путівок в дитячий оздоровчий табір «Веселка» (Львівська обл., Дрогобицький р-н)</w:t>
      </w:r>
      <w:r>
        <w:rPr>
          <w:sz w:val="28"/>
          <w:szCs w:val="28"/>
          <w:lang w:val="uk-UA"/>
        </w:rPr>
        <w:t>.</w:t>
      </w:r>
      <w:r w:rsidRPr="00DF2671">
        <w:rPr>
          <w:sz w:val="28"/>
          <w:szCs w:val="28"/>
          <w:lang w:val="uk-UA"/>
        </w:rPr>
        <w:t xml:space="preserve"> </w:t>
      </w:r>
    </w:p>
    <w:p w:rsidR="00760F0B" w:rsidRDefault="00760F0B" w:rsidP="00760F0B">
      <w:pPr>
        <w:ind w:firstLine="360"/>
        <w:jc w:val="both"/>
        <w:rPr>
          <w:sz w:val="28"/>
          <w:szCs w:val="28"/>
          <w:lang w:val="uk-UA"/>
        </w:rPr>
      </w:pPr>
      <w:r>
        <w:rPr>
          <w:sz w:val="28"/>
          <w:szCs w:val="28"/>
        </w:rPr>
        <w:t xml:space="preserve">Також, придбано 8 </w:t>
      </w:r>
      <w:r w:rsidRPr="007012EB">
        <w:rPr>
          <w:sz w:val="28"/>
          <w:szCs w:val="28"/>
        </w:rPr>
        <w:t>путів</w:t>
      </w:r>
      <w:r>
        <w:rPr>
          <w:sz w:val="28"/>
          <w:szCs w:val="28"/>
        </w:rPr>
        <w:t>ок</w:t>
      </w:r>
      <w:r w:rsidRPr="007012EB">
        <w:rPr>
          <w:sz w:val="28"/>
          <w:szCs w:val="28"/>
        </w:rPr>
        <w:t xml:space="preserve"> “Матері і дитини” </w:t>
      </w:r>
      <w:r>
        <w:rPr>
          <w:sz w:val="28"/>
          <w:szCs w:val="28"/>
        </w:rPr>
        <w:t>д</w:t>
      </w:r>
      <w:r w:rsidRPr="007012EB">
        <w:rPr>
          <w:sz w:val="28"/>
          <w:szCs w:val="28"/>
        </w:rPr>
        <w:t>ля дітей</w:t>
      </w:r>
      <w:r>
        <w:rPr>
          <w:sz w:val="28"/>
          <w:szCs w:val="28"/>
        </w:rPr>
        <w:t>, які потребують особливих умов для оздоровлення</w:t>
      </w:r>
      <w:r w:rsidRPr="003A5FDF">
        <w:rPr>
          <w:sz w:val="28"/>
          <w:szCs w:val="28"/>
        </w:rPr>
        <w:t xml:space="preserve"> </w:t>
      </w:r>
      <w:r>
        <w:rPr>
          <w:sz w:val="28"/>
          <w:szCs w:val="28"/>
        </w:rPr>
        <w:t>(</w:t>
      </w:r>
      <w:r w:rsidRPr="003A5FDF">
        <w:rPr>
          <w:sz w:val="28"/>
          <w:szCs w:val="28"/>
        </w:rPr>
        <w:t>які не здатні до самообслуговування</w:t>
      </w:r>
      <w:r>
        <w:rPr>
          <w:sz w:val="28"/>
          <w:szCs w:val="28"/>
        </w:rPr>
        <w:t xml:space="preserve">) на суму </w:t>
      </w:r>
      <w:r w:rsidRPr="00C46B5A">
        <w:rPr>
          <w:sz w:val="28"/>
          <w:szCs w:val="28"/>
        </w:rPr>
        <w:t>90,2 тис. грн. в дитячі</w:t>
      </w:r>
      <w:r>
        <w:rPr>
          <w:sz w:val="28"/>
          <w:szCs w:val="28"/>
        </w:rPr>
        <w:t xml:space="preserve"> оздоровчі заклади України.</w:t>
      </w:r>
    </w:p>
    <w:p w:rsidR="00760F0B" w:rsidRPr="00703289" w:rsidRDefault="00760F0B" w:rsidP="00760F0B">
      <w:pPr>
        <w:ind w:firstLine="360"/>
        <w:jc w:val="both"/>
        <w:rPr>
          <w:sz w:val="28"/>
          <w:szCs w:val="28"/>
          <w:lang w:val="uk-UA"/>
        </w:rPr>
      </w:pPr>
    </w:p>
    <w:p w:rsidR="00760F0B" w:rsidRPr="0038613E" w:rsidRDefault="00760F0B" w:rsidP="00760F0B">
      <w:pPr>
        <w:ind w:firstLine="360"/>
        <w:jc w:val="center"/>
        <w:rPr>
          <w:b/>
          <w:sz w:val="28"/>
          <w:szCs w:val="28"/>
          <w:lang w:val="uk-UA"/>
        </w:rPr>
      </w:pPr>
      <w:r w:rsidRPr="0038613E">
        <w:rPr>
          <w:b/>
          <w:sz w:val="28"/>
          <w:szCs w:val="28"/>
          <w:lang w:val="uk-UA"/>
        </w:rPr>
        <w:t>1.2. Зайнятість населення та ринок праці.</w:t>
      </w:r>
    </w:p>
    <w:p w:rsidR="00760F0B" w:rsidRPr="00116D9D" w:rsidRDefault="00760F0B" w:rsidP="00760F0B">
      <w:pPr>
        <w:pStyle w:val="a5"/>
        <w:ind w:firstLine="360"/>
        <w:rPr>
          <w:szCs w:val="28"/>
        </w:rPr>
      </w:pPr>
      <w:r w:rsidRPr="00760F0B">
        <w:rPr>
          <w:szCs w:val="28"/>
          <w:lang w:val="uk-UA"/>
        </w:rPr>
        <w:t xml:space="preserve">Протягом  2016 року з питань отримання соціальних послуг до центру звернулося 1887 мешканців міста (на 107 осіб менше ніж за відповідний період 2015 року) з яких 1028 особам надано статус безробітного (на 343 особи менше в порівнянні з відповідним періодом минулого року). </w:t>
      </w:r>
      <w:r w:rsidRPr="00116D9D">
        <w:rPr>
          <w:szCs w:val="28"/>
        </w:rPr>
        <w:t>Всього з початку 2016 року на обліку в центрі зайнятості перебувало 2645 мешканців м.Бровари, з них 1754 особи мали статус безробітного (за 2015 рік - перебувало 2861 мешканців, з них 2040 осіб мали статус безробітного).</w:t>
      </w:r>
    </w:p>
    <w:p w:rsidR="00760F0B" w:rsidRPr="00116D9D" w:rsidRDefault="00760F0B" w:rsidP="00760F0B">
      <w:pPr>
        <w:pStyle w:val="a5"/>
        <w:ind w:firstLine="360"/>
        <w:rPr>
          <w:szCs w:val="28"/>
        </w:rPr>
      </w:pPr>
      <w:r w:rsidRPr="00116D9D">
        <w:rPr>
          <w:szCs w:val="28"/>
        </w:rPr>
        <w:lastRenderedPageBreak/>
        <w:t>За січень-грудеь 2016 року на вільні та новостворені робочі місця працевлаштовано 1000 осіб (за відповідний період минулого року – 814 осіб).  8</w:t>
      </w:r>
      <w:r w:rsidRPr="00116D9D">
        <w:rPr>
          <w:iCs/>
          <w:szCs w:val="28"/>
        </w:rPr>
        <w:t xml:space="preserve"> осіб працевлаштовано шляхом одноразової виплати допомоги по безробіттю для організації підприємницької діяльності в сумі понад 176 тис.грн. (в 2015 році - 45 осіб  - в сумі понад 954 тис.грн.)</w:t>
      </w:r>
    </w:p>
    <w:p w:rsidR="00760F0B" w:rsidRPr="00116D9D" w:rsidRDefault="00760F0B" w:rsidP="00760F0B">
      <w:pPr>
        <w:pStyle w:val="a3"/>
        <w:ind w:firstLine="360"/>
        <w:jc w:val="both"/>
        <w:rPr>
          <w:iCs/>
          <w:szCs w:val="28"/>
        </w:rPr>
      </w:pPr>
      <w:r w:rsidRPr="00116D9D">
        <w:rPr>
          <w:iCs/>
          <w:szCs w:val="28"/>
        </w:rPr>
        <w:t xml:space="preserve">Рівень працевлаштування по м.Бровари в 2016 році становить 37,8%, в 2015 році – 28,5%. </w:t>
      </w:r>
    </w:p>
    <w:p w:rsidR="00760F0B" w:rsidRPr="00116D9D" w:rsidRDefault="00760F0B" w:rsidP="00760F0B">
      <w:pPr>
        <w:pStyle w:val="a5"/>
        <w:ind w:firstLine="360"/>
        <w:rPr>
          <w:szCs w:val="28"/>
        </w:rPr>
      </w:pPr>
      <w:r w:rsidRPr="00116D9D">
        <w:rPr>
          <w:szCs w:val="28"/>
        </w:rPr>
        <w:t xml:space="preserve">Станом на 01.01.2017р. у Броварському центрі зайнятості перебуває на обліку з числа безробітних 502 особи (на 01.01.2016р. – 726 осіб), з них 295 чол. або 58,8% складають жінки, 205чол. (40,8%)  - молодь у віці до 35 років, 162 чол.(32,2%) – особи, які потребують соціального захисту і не здатні на рівних конкурувати на ринку праці. </w:t>
      </w:r>
    </w:p>
    <w:p w:rsidR="00760F0B" w:rsidRPr="00116D9D" w:rsidRDefault="00760F0B" w:rsidP="00760F0B">
      <w:pPr>
        <w:pStyle w:val="a3"/>
        <w:ind w:firstLine="360"/>
        <w:jc w:val="both"/>
        <w:rPr>
          <w:bCs/>
          <w:szCs w:val="28"/>
        </w:rPr>
      </w:pPr>
      <w:r w:rsidRPr="00116D9D">
        <w:rPr>
          <w:szCs w:val="28"/>
        </w:rPr>
        <w:t>На професійне навчання, перенавчання та підвищення кваліфікації з початку 2016 року направлено 115 мешканців міста, з них 83 жінки, 36 осіб у віці до 35 років. Всього 2016 року за направленням центру зайнятості навчалося 155 осіб. (2015 року навчалося 183 особи).</w:t>
      </w:r>
      <w:r w:rsidRPr="00116D9D">
        <w:rPr>
          <w:bCs/>
          <w:szCs w:val="28"/>
        </w:rPr>
        <w:t xml:space="preserve"> </w:t>
      </w:r>
    </w:p>
    <w:p w:rsidR="00760F0B" w:rsidRPr="00116D9D" w:rsidRDefault="00760F0B" w:rsidP="00760F0B">
      <w:pPr>
        <w:pStyle w:val="a3"/>
        <w:ind w:firstLine="360"/>
        <w:jc w:val="both"/>
        <w:rPr>
          <w:szCs w:val="28"/>
        </w:rPr>
      </w:pPr>
      <w:r w:rsidRPr="00116D9D">
        <w:rPr>
          <w:szCs w:val="28"/>
        </w:rPr>
        <w:t>За звітний період в оплачуваних громадських роботах та інших тимчасових роботах приймали участь 322 особи, з них 226 жінки, 94 особи у віці до 35 років. (2015 року – 381 особа).</w:t>
      </w:r>
    </w:p>
    <w:p w:rsidR="00760F0B" w:rsidRPr="00116D9D" w:rsidRDefault="00760F0B" w:rsidP="00760F0B">
      <w:pPr>
        <w:ind w:firstLine="360"/>
        <w:jc w:val="both"/>
        <w:rPr>
          <w:sz w:val="28"/>
          <w:szCs w:val="28"/>
          <w:lang w:val="uk-UA"/>
        </w:rPr>
      </w:pPr>
      <w:r w:rsidRPr="00116D9D">
        <w:rPr>
          <w:sz w:val="28"/>
          <w:szCs w:val="28"/>
          <w:lang w:val="uk-UA"/>
        </w:rPr>
        <w:t xml:space="preserve">Протягом  звітного періоду центром зайнятості було проведено 507  профінформаційних та профконсультаційних групових та масових заходи для населення, в тому числі: 2 – Ярмарок вакансій, 2- Ярмарок професій, 1 – Ярмарок кар’єри, 5 - День відкритих дверей, 3- День відкритих дверей на виробництві, 8 міні – ярмарки вакансій, 44 – презентації роботодавця. </w:t>
      </w:r>
    </w:p>
    <w:p w:rsidR="00760F0B" w:rsidRPr="00116D9D" w:rsidRDefault="00760F0B" w:rsidP="00760F0B">
      <w:pPr>
        <w:pStyle w:val="a3"/>
        <w:ind w:firstLine="360"/>
        <w:jc w:val="both"/>
        <w:rPr>
          <w:szCs w:val="28"/>
        </w:rPr>
      </w:pPr>
      <w:r w:rsidRPr="00760F0B">
        <w:rPr>
          <w:szCs w:val="28"/>
          <w:lang w:val="uk-UA"/>
        </w:rPr>
        <w:t>З метою поінформованості роботодавців та укомплектування кадрами підприємств центром</w:t>
      </w:r>
      <w:r w:rsidRPr="00116D9D">
        <w:rPr>
          <w:szCs w:val="28"/>
        </w:rPr>
        <w:t> </w:t>
      </w:r>
      <w:r w:rsidRPr="00760F0B">
        <w:rPr>
          <w:szCs w:val="28"/>
          <w:lang w:val="uk-UA"/>
        </w:rPr>
        <w:t xml:space="preserve"> зайнятості протягом 2016 року проведено 59 семінарів для роботодавців регіону. Загалом 475 представників роботодавців отримали вичерпані відповіді та консультації щодо застосування закону про зайнятість та загальнообов’язкове державне соціальне страхування на випадок безробіття, стан, основні тенденції і процеси на локальному ринку праці, умов перебування на обліку безробітних. </w:t>
      </w:r>
      <w:r w:rsidRPr="00116D9D">
        <w:rPr>
          <w:szCs w:val="28"/>
        </w:rPr>
        <w:t xml:space="preserve">Протягом звітного періоду спеціалістами центру зайнятості відвідано 154 роботодавця регіону. </w:t>
      </w:r>
    </w:p>
    <w:p w:rsidR="00760F0B" w:rsidRPr="00116D9D" w:rsidRDefault="00760F0B" w:rsidP="00760F0B">
      <w:pPr>
        <w:pStyle w:val="a3"/>
        <w:ind w:firstLine="360"/>
        <w:jc w:val="both"/>
        <w:rPr>
          <w:iCs/>
          <w:szCs w:val="28"/>
        </w:rPr>
      </w:pPr>
      <w:r w:rsidRPr="00116D9D">
        <w:rPr>
          <w:iCs/>
          <w:szCs w:val="28"/>
        </w:rPr>
        <w:t>Станом на 01.01.2016року від підприємств, установ та організацій регіону потреба в робочих місць становить 86 (станом на 01.01.2016р. – 122).</w:t>
      </w:r>
    </w:p>
    <w:p w:rsidR="00760F0B" w:rsidRDefault="00760F0B" w:rsidP="00760F0B">
      <w:pPr>
        <w:pStyle w:val="a5"/>
        <w:ind w:firstLine="360"/>
        <w:jc w:val="center"/>
        <w:rPr>
          <w:b/>
          <w:szCs w:val="28"/>
        </w:rPr>
      </w:pPr>
    </w:p>
    <w:p w:rsidR="00760F0B" w:rsidRPr="0077104C" w:rsidRDefault="00760F0B" w:rsidP="00760F0B">
      <w:pPr>
        <w:pStyle w:val="a5"/>
        <w:ind w:firstLine="360"/>
        <w:jc w:val="center"/>
        <w:rPr>
          <w:b/>
          <w:szCs w:val="28"/>
        </w:rPr>
      </w:pPr>
      <w:r w:rsidRPr="0077104C">
        <w:rPr>
          <w:b/>
          <w:szCs w:val="28"/>
        </w:rPr>
        <w:t>1.3. Заробітна плата, пенсії.</w:t>
      </w:r>
    </w:p>
    <w:p w:rsidR="00760F0B" w:rsidRPr="00845FA5" w:rsidRDefault="00760F0B" w:rsidP="00760F0B">
      <w:pPr>
        <w:ind w:firstLine="360"/>
        <w:jc w:val="both"/>
        <w:rPr>
          <w:sz w:val="28"/>
          <w:szCs w:val="28"/>
        </w:rPr>
      </w:pPr>
      <w:r w:rsidRPr="00845FA5">
        <w:rPr>
          <w:sz w:val="28"/>
          <w:szCs w:val="28"/>
        </w:rPr>
        <w:t>Середньомісячна заробітна плата од</w:t>
      </w:r>
      <w:r>
        <w:rPr>
          <w:sz w:val="28"/>
          <w:szCs w:val="28"/>
        </w:rPr>
        <w:t xml:space="preserve">ного штатного працівника </w:t>
      </w:r>
      <w:r>
        <w:rPr>
          <w:sz w:val="28"/>
          <w:szCs w:val="28"/>
          <w:lang w:val="uk-UA"/>
        </w:rPr>
        <w:t>в</w:t>
      </w:r>
      <w:r>
        <w:rPr>
          <w:sz w:val="28"/>
          <w:szCs w:val="28"/>
        </w:rPr>
        <w:t xml:space="preserve"> м. Бровари </w:t>
      </w:r>
      <w:r>
        <w:rPr>
          <w:sz w:val="28"/>
          <w:szCs w:val="28"/>
          <w:lang w:val="uk-UA"/>
        </w:rPr>
        <w:t xml:space="preserve">в </w:t>
      </w:r>
      <w:r w:rsidRPr="00845FA5">
        <w:rPr>
          <w:sz w:val="28"/>
          <w:szCs w:val="28"/>
        </w:rPr>
        <w:t>2016 ро</w:t>
      </w:r>
      <w:r>
        <w:rPr>
          <w:sz w:val="28"/>
          <w:szCs w:val="28"/>
          <w:lang w:val="uk-UA"/>
        </w:rPr>
        <w:t>ці</w:t>
      </w:r>
      <w:r w:rsidRPr="00845FA5">
        <w:rPr>
          <w:sz w:val="28"/>
          <w:szCs w:val="28"/>
        </w:rPr>
        <w:t xml:space="preserve">  склала 5</w:t>
      </w:r>
      <w:r>
        <w:rPr>
          <w:sz w:val="28"/>
          <w:szCs w:val="28"/>
          <w:lang w:val="uk-UA"/>
        </w:rPr>
        <w:t>327</w:t>
      </w:r>
      <w:r w:rsidRPr="00845FA5">
        <w:rPr>
          <w:sz w:val="28"/>
          <w:szCs w:val="28"/>
        </w:rPr>
        <w:t xml:space="preserve"> грн.,  на 3</w:t>
      </w:r>
      <w:r>
        <w:rPr>
          <w:sz w:val="28"/>
          <w:szCs w:val="28"/>
          <w:lang w:val="uk-UA"/>
        </w:rPr>
        <w:t>3,7</w:t>
      </w:r>
      <w:r w:rsidRPr="00845FA5">
        <w:rPr>
          <w:sz w:val="28"/>
          <w:szCs w:val="28"/>
        </w:rPr>
        <w:t xml:space="preserve"> % більше, ніж  за відповідний період минулого року. </w:t>
      </w:r>
    </w:p>
    <w:p w:rsidR="00760F0B" w:rsidRPr="00845FA5" w:rsidRDefault="00760F0B" w:rsidP="00760F0B">
      <w:pPr>
        <w:spacing w:line="252" w:lineRule="auto"/>
        <w:ind w:firstLine="360"/>
        <w:jc w:val="both"/>
        <w:rPr>
          <w:sz w:val="28"/>
          <w:szCs w:val="28"/>
        </w:rPr>
      </w:pPr>
      <w:r w:rsidRPr="00845FA5">
        <w:rPr>
          <w:sz w:val="28"/>
          <w:szCs w:val="28"/>
        </w:rPr>
        <w:t>Серед підприємств «основного кола» найвищий рівень середньої заробітної плати спостерігається на ДП «Зееландія», ТОВ «Алютех-К», ТОВ «Алюпласт Україна», ТОВ «Орієнтир буд елемент» та на ТОВ «Сілган метал пекеджинг Бровари».</w:t>
      </w:r>
    </w:p>
    <w:p w:rsidR="00760F0B" w:rsidRDefault="00760F0B" w:rsidP="00760F0B">
      <w:pPr>
        <w:spacing w:line="252" w:lineRule="auto"/>
        <w:ind w:firstLine="360"/>
        <w:jc w:val="both"/>
        <w:rPr>
          <w:b/>
          <w:sz w:val="28"/>
          <w:szCs w:val="28"/>
          <w:lang w:val="uk-UA"/>
        </w:rPr>
      </w:pPr>
      <w:r w:rsidRPr="00313FF0">
        <w:rPr>
          <w:b/>
          <w:sz w:val="28"/>
          <w:szCs w:val="28"/>
          <w:lang w:val="uk-UA"/>
        </w:rPr>
        <w:t xml:space="preserve">         </w:t>
      </w:r>
    </w:p>
    <w:p w:rsidR="00760F0B" w:rsidRPr="00845FA5" w:rsidRDefault="00760F0B" w:rsidP="00760F0B">
      <w:pPr>
        <w:spacing w:line="252" w:lineRule="auto"/>
        <w:ind w:firstLine="360"/>
        <w:jc w:val="both"/>
        <w:rPr>
          <w:b/>
          <w:bCs/>
          <w:i/>
          <w:iCs/>
          <w:sz w:val="28"/>
          <w:szCs w:val="28"/>
        </w:rPr>
      </w:pPr>
      <w:r>
        <w:rPr>
          <w:b/>
          <w:bCs/>
          <w:i/>
          <w:iCs/>
          <w:sz w:val="28"/>
          <w:szCs w:val="28"/>
        </w:rPr>
        <w:t xml:space="preserve">                                        </w:t>
      </w:r>
      <w:r w:rsidRPr="00845FA5">
        <w:rPr>
          <w:b/>
          <w:bCs/>
          <w:i/>
          <w:iCs/>
          <w:sz w:val="28"/>
          <w:szCs w:val="28"/>
        </w:rPr>
        <w:t xml:space="preserve">           Динаміка</w:t>
      </w:r>
    </w:p>
    <w:p w:rsidR="00760F0B" w:rsidRPr="00845FA5" w:rsidRDefault="00760F0B" w:rsidP="00760F0B">
      <w:pPr>
        <w:spacing w:line="252" w:lineRule="auto"/>
        <w:ind w:firstLine="360"/>
        <w:jc w:val="both"/>
        <w:rPr>
          <w:b/>
          <w:bCs/>
          <w:i/>
          <w:iCs/>
          <w:sz w:val="28"/>
          <w:szCs w:val="28"/>
        </w:rPr>
      </w:pPr>
      <w:r w:rsidRPr="00845FA5">
        <w:rPr>
          <w:b/>
          <w:bCs/>
          <w:i/>
          <w:iCs/>
          <w:sz w:val="28"/>
          <w:szCs w:val="28"/>
        </w:rPr>
        <w:t>зростання середньомісячної заробітної плати в м. Бровари, грн.</w:t>
      </w:r>
    </w:p>
    <w:p w:rsidR="00760F0B" w:rsidRPr="00910CB6" w:rsidRDefault="00760F0B" w:rsidP="00760F0B">
      <w:pPr>
        <w:spacing w:line="252" w:lineRule="auto"/>
        <w:ind w:firstLine="360"/>
        <w:jc w:val="both"/>
        <w:rPr>
          <w:b/>
          <w:bCs/>
          <w:i/>
          <w:iCs/>
          <w:noProof/>
          <w:sz w:val="28"/>
          <w:szCs w:val="28"/>
          <w:lang w:val="uk-UA"/>
        </w:rPr>
      </w:pPr>
      <w:r>
        <w:rPr>
          <w:noProof/>
        </w:rPr>
        <w:lastRenderedPageBreak/>
        <w:drawing>
          <wp:inline distT="0" distB="0" distL="0" distR="0">
            <wp:extent cx="5262245" cy="27520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262245" cy="2752090"/>
                    </a:xfrm>
                    <a:prstGeom prst="rect">
                      <a:avLst/>
                    </a:prstGeom>
                    <a:noFill/>
                    <a:ln w="9525">
                      <a:noFill/>
                      <a:miter lim="800000"/>
                      <a:headEnd/>
                      <a:tailEnd/>
                    </a:ln>
                  </pic:spPr>
                </pic:pic>
              </a:graphicData>
            </a:graphic>
          </wp:inline>
        </w:drawing>
      </w:r>
    </w:p>
    <w:p w:rsidR="00760F0B" w:rsidRPr="00313FF0" w:rsidRDefault="00760F0B" w:rsidP="00760F0B">
      <w:pPr>
        <w:spacing w:line="252" w:lineRule="auto"/>
        <w:ind w:firstLine="360"/>
        <w:jc w:val="both"/>
        <w:rPr>
          <w:b/>
          <w:i/>
          <w:sz w:val="28"/>
          <w:szCs w:val="28"/>
          <w:u w:val="single"/>
          <w:lang w:val="uk-UA"/>
        </w:rPr>
      </w:pPr>
      <w:r w:rsidRPr="00313FF0">
        <w:rPr>
          <w:i/>
          <w:u w:val="single"/>
          <w:lang w:val="uk-UA"/>
        </w:rPr>
        <w:t xml:space="preserve">                  </w:t>
      </w:r>
    </w:p>
    <w:p w:rsidR="00760F0B" w:rsidRPr="00845FA5" w:rsidRDefault="00760F0B" w:rsidP="00760F0B">
      <w:pPr>
        <w:ind w:firstLine="360"/>
        <w:jc w:val="both"/>
        <w:rPr>
          <w:sz w:val="28"/>
          <w:szCs w:val="28"/>
        </w:rPr>
      </w:pPr>
      <w:r w:rsidRPr="00845FA5">
        <w:rPr>
          <w:sz w:val="28"/>
          <w:szCs w:val="28"/>
        </w:rPr>
        <w:t>За статистичними даними, станом на 01.</w:t>
      </w:r>
      <w:r>
        <w:rPr>
          <w:sz w:val="28"/>
          <w:szCs w:val="28"/>
          <w:lang w:val="uk-UA"/>
        </w:rPr>
        <w:t>0</w:t>
      </w:r>
      <w:r w:rsidRPr="00845FA5">
        <w:rPr>
          <w:sz w:val="28"/>
          <w:szCs w:val="28"/>
        </w:rPr>
        <w:t>1.201</w:t>
      </w:r>
      <w:r>
        <w:rPr>
          <w:sz w:val="28"/>
          <w:szCs w:val="28"/>
          <w:lang w:val="uk-UA"/>
        </w:rPr>
        <w:t>7</w:t>
      </w:r>
      <w:r w:rsidRPr="00845FA5">
        <w:rPr>
          <w:sz w:val="28"/>
          <w:szCs w:val="28"/>
        </w:rPr>
        <w:t xml:space="preserve"> року заборгованість з виплати заробітної плати становить </w:t>
      </w:r>
      <w:r>
        <w:rPr>
          <w:sz w:val="28"/>
          <w:szCs w:val="28"/>
          <w:lang w:val="uk-UA"/>
        </w:rPr>
        <w:t>3038,8</w:t>
      </w:r>
      <w:r w:rsidRPr="00845FA5">
        <w:rPr>
          <w:sz w:val="28"/>
          <w:szCs w:val="28"/>
        </w:rPr>
        <w:t xml:space="preserve"> тис. грн. і наявна на двох економічно активних підприємствах міста Бровари: ДП «Завод порошкової металургії» в сумі 2690,4 тис. грн. перед 375 працівниками та ДП „Радіо передавальний центр”  в сумі 121,3 тис. грн. перед 8 працівниками.</w:t>
      </w:r>
    </w:p>
    <w:p w:rsidR="00760F0B" w:rsidRPr="00FB32FB" w:rsidRDefault="00760F0B" w:rsidP="00760F0B">
      <w:pPr>
        <w:ind w:firstLine="360"/>
        <w:jc w:val="both"/>
        <w:rPr>
          <w:sz w:val="28"/>
          <w:szCs w:val="28"/>
        </w:rPr>
      </w:pPr>
      <w:r w:rsidRPr="00FB32FB">
        <w:rPr>
          <w:sz w:val="28"/>
          <w:szCs w:val="28"/>
        </w:rPr>
        <w:t>Розпорядженням міського голови  Сапожка І.В. від 22.12.11 р. № 362 створена робоча група з питань легалізації виплати заробітної плати і зайнятості населення м. Бровари. Протягом 201</w:t>
      </w:r>
      <w:r>
        <w:rPr>
          <w:sz w:val="28"/>
          <w:szCs w:val="28"/>
          <w:lang w:val="uk-UA"/>
        </w:rPr>
        <w:t>6</w:t>
      </w:r>
      <w:r>
        <w:rPr>
          <w:sz w:val="28"/>
          <w:szCs w:val="28"/>
        </w:rPr>
        <w:t xml:space="preserve"> року проведено </w:t>
      </w:r>
      <w:r>
        <w:rPr>
          <w:sz w:val="28"/>
          <w:szCs w:val="28"/>
          <w:lang w:val="uk-UA"/>
        </w:rPr>
        <w:t>5</w:t>
      </w:r>
      <w:r w:rsidRPr="00FB32FB">
        <w:rPr>
          <w:sz w:val="28"/>
          <w:szCs w:val="28"/>
        </w:rPr>
        <w:t xml:space="preserve"> засідань робочої групи, на яких заслухано </w:t>
      </w:r>
      <w:r>
        <w:rPr>
          <w:sz w:val="28"/>
          <w:szCs w:val="28"/>
          <w:lang w:val="uk-UA"/>
        </w:rPr>
        <w:t>4</w:t>
      </w:r>
      <w:r w:rsidRPr="00FB32FB">
        <w:rPr>
          <w:sz w:val="28"/>
          <w:szCs w:val="28"/>
        </w:rPr>
        <w:t>7 керівників підприємств міста з задекларованою заробітною платою на підприємстві нижче, ніж встановлено законодавством. На засіданні також наголошувалось на необхідності легалізації робочих місць на підприємствах. У разі не дотримання керівниками підприємств вимог чинного законодавства щодо оплати праці, на таких підприємствах  будуть проведені перевірки контролюючими органами.</w:t>
      </w:r>
    </w:p>
    <w:p w:rsidR="00760F0B" w:rsidRPr="00845FA5" w:rsidRDefault="00760F0B" w:rsidP="00760F0B">
      <w:pPr>
        <w:widowControl w:val="0"/>
        <w:autoSpaceDE w:val="0"/>
        <w:autoSpaceDN w:val="0"/>
        <w:adjustRightInd w:val="0"/>
        <w:spacing w:before="15" w:after="150"/>
        <w:ind w:firstLine="360"/>
        <w:jc w:val="both"/>
        <w:rPr>
          <w:sz w:val="28"/>
          <w:szCs w:val="28"/>
        </w:rPr>
      </w:pPr>
      <w:r w:rsidRPr="00845FA5">
        <w:rPr>
          <w:sz w:val="28"/>
          <w:szCs w:val="28"/>
        </w:rPr>
        <w:t xml:space="preserve">За інформацією управління Пенсійного фонду України в м. Бровари на обліку станом на 01.01.2017 р. перебуває 25644 пенсіонера. Середній розмір пенсії станом на 01.01.2017 року складає 2018,76 грн., що на 109,58 грн. більше в порівнянні з 01.01.2016р. </w:t>
      </w:r>
    </w:p>
    <w:p w:rsidR="00760F0B" w:rsidRPr="000E4986" w:rsidRDefault="00760F0B" w:rsidP="00760F0B">
      <w:pPr>
        <w:ind w:firstLine="360"/>
        <w:jc w:val="both"/>
        <w:rPr>
          <w:sz w:val="28"/>
          <w:szCs w:val="28"/>
        </w:rPr>
      </w:pPr>
      <w:r w:rsidRPr="000E4986">
        <w:rPr>
          <w:sz w:val="28"/>
          <w:szCs w:val="28"/>
        </w:rPr>
        <w:t>За звітний період пр</w:t>
      </w:r>
      <w:r>
        <w:rPr>
          <w:sz w:val="28"/>
          <w:szCs w:val="28"/>
        </w:rPr>
        <w:t xml:space="preserve">офінансовано видатків на суму  </w:t>
      </w:r>
      <w:r>
        <w:rPr>
          <w:sz w:val="28"/>
          <w:szCs w:val="28"/>
          <w:lang w:val="uk-UA"/>
        </w:rPr>
        <w:t>984,7</w:t>
      </w:r>
      <w:r w:rsidRPr="000E4986">
        <w:rPr>
          <w:sz w:val="28"/>
          <w:szCs w:val="28"/>
        </w:rPr>
        <w:t xml:space="preserve"> млн. грн., за 2015р. – 951,2 млн. грн., що на  </w:t>
      </w:r>
      <w:r>
        <w:rPr>
          <w:sz w:val="28"/>
          <w:szCs w:val="28"/>
          <w:lang w:val="uk-UA"/>
        </w:rPr>
        <w:t>33,5</w:t>
      </w:r>
      <w:r w:rsidRPr="000E4986">
        <w:rPr>
          <w:sz w:val="28"/>
          <w:szCs w:val="28"/>
        </w:rPr>
        <w:t xml:space="preserve"> млн. грн. більше, ніж за відповідний</w:t>
      </w:r>
      <w:r>
        <w:rPr>
          <w:sz w:val="28"/>
          <w:szCs w:val="28"/>
        </w:rPr>
        <w:t xml:space="preserve">                                                                                                                                                                                                                                                                                                                                                                                                                                                                                                                                                                         пер</w:t>
      </w:r>
      <w:r w:rsidRPr="000E4986">
        <w:rPr>
          <w:sz w:val="28"/>
          <w:szCs w:val="28"/>
        </w:rPr>
        <w:t>іод минулого року.</w:t>
      </w:r>
    </w:p>
    <w:p w:rsidR="00760F0B" w:rsidRPr="002D5CF0" w:rsidRDefault="00760F0B" w:rsidP="00760F0B">
      <w:pPr>
        <w:ind w:right="183" w:firstLine="360"/>
        <w:jc w:val="both"/>
        <w:rPr>
          <w:sz w:val="28"/>
          <w:szCs w:val="28"/>
        </w:rPr>
      </w:pPr>
      <w:r w:rsidRPr="002D5CF0">
        <w:rPr>
          <w:sz w:val="28"/>
          <w:szCs w:val="28"/>
        </w:rPr>
        <w:t xml:space="preserve">Борг платників, щодо яких порушено справу про банкрутство або вже визнано банкрутами, складає 2,9 тис. грн., безнадійний борг – </w:t>
      </w:r>
      <w:r>
        <w:rPr>
          <w:sz w:val="28"/>
          <w:szCs w:val="28"/>
          <w:lang w:val="uk-UA"/>
        </w:rPr>
        <w:t>1,3</w:t>
      </w:r>
      <w:r w:rsidRPr="002D5CF0">
        <w:rPr>
          <w:sz w:val="28"/>
          <w:szCs w:val="28"/>
        </w:rPr>
        <w:t xml:space="preserve"> </w:t>
      </w:r>
      <w:r>
        <w:rPr>
          <w:sz w:val="28"/>
          <w:szCs w:val="28"/>
          <w:lang w:val="uk-UA"/>
        </w:rPr>
        <w:t>млн</w:t>
      </w:r>
      <w:r w:rsidRPr="002D5CF0">
        <w:rPr>
          <w:sz w:val="28"/>
          <w:szCs w:val="28"/>
        </w:rPr>
        <w:t>. грн., дієвий борг станом на 01.01.1</w:t>
      </w:r>
      <w:r>
        <w:rPr>
          <w:sz w:val="28"/>
          <w:szCs w:val="28"/>
          <w:lang w:val="uk-UA"/>
        </w:rPr>
        <w:t>7</w:t>
      </w:r>
      <w:r w:rsidRPr="002D5CF0">
        <w:rPr>
          <w:sz w:val="28"/>
          <w:szCs w:val="28"/>
        </w:rPr>
        <w:t xml:space="preserve"> р. становить 1</w:t>
      </w:r>
      <w:r>
        <w:rPr>
          <w:sz w:val="28"/>
          <w:szCs w:val="28"/>
          <w:lang w:val="uk-UA"/>
        </w:rPr>
        <w:t>8</w:t>
      </w:r>
      <w:r w:rsidRPr="002D5CF0">
        <w:rPr>
          <w:sz w:val="28"/>
          <w:szCs w:val="28"/>
        </w:rPr>
        <w:t>,</w:t>
      </w:r>
      <w:r>
        <w:rPr>
          <w:sz w:val="28"/>
          <w:szCs w:val="28"/>
          <w:lang w:val="uk-UA"/>
        </w:rPr>
        <w:t>1</w:t>
      </w:r>
      <w:r w:rsidRPr="002D5CF0">
        <w:rPr>
          <w:sz w:val="28"/>
          <w:szCs w:val="28"/>
        </w:rPr>
        <w:t xml:space="preserve"> млн. грн., в тому числі по ві</w:t>
      </w:r>
      <w:r>
        <w:rPr>
          <w:sz w:val="28"/>
          <w:szCs w:val="28"/>
        </w:rPr>
        <w:t>дшкодуванню пільгових пенсій  1</w:t>
      </w:r>
      <w:r>
        <w:rPr>
          <w:sz w:val="28"/>
          <w:szCs w:val="28"/>
          <w:lang w:val="uk-UA"/>
        </w:rPr>
        <w:t>8,0</w:t>
      </w:r>
      <w:r w:rsidRPr="002D5CF0">
        <w:rPr>
          <w:sz w:val="28"/>
          <w:szCs w:val="28"/>
        </w:rPr>
        <w:t xml:space="preserve"> млн. грн. </w:t>
      </w:r>
    </w:p>
    <w:p w:rsidR="00760F0B" w:rsidRPr="002D5CF0" w:rsidRDefault="00760F0B" w:rsidP="00760F0B">
      <w:pPr>
        <w:ind w:right="183" w:firstLine="360"/>
        <w:jc w:val="both"/>
        <w:rPr>
          <w:sz w:val="28"/>
          <w:szCs w:val="28"/>
        </w:rPr>
      </w:pPr>
      <w:r w:rsidRPr="002D5CF0">
        <w:rPr>
          <w:sz w:val="28"/>
          <w:szCs w:val="28"/>
        </w:rPr>
        <w:t>Кількість боржників станом на 01.01.201</w:t>
      </w:r>
      <w:r>
        <w:rPr>
          <w:sz w:val="28"/>
          <w:szCs w:val="28"/>
          <w:lang w:val="uk-UA"/>
        </w:rPr>
        <w:t>7</w:t>
      </w:r>
      <w:r w:rsidRPr="002D5CF0">
        <w:rPr>
          <w:sz w:val="28"/>
          <w:szCs w:val="28"/>
        </w:rPr>
        <w:t xml:space="preserve"> року становить 5</w:t>
      </w:r>
      <w:r>
        <w:rPr>
          <w:sz w:val="28"/>
          <w:szCs w:val="28"/>
          <w:lang w:val="uk-UA"/>
        </w:rPr>
        <w:t>9</w:t>
      </w:r>
      <w:r w:rsidRPr="002D5CF0">
        <w:rPr>
          <w:sz w:val="28"/>
          <w:szCs w:val="28"/>
        </w:rPr>
        <w:t xml:space="preserve"> боржників.</w:t>
      </w:r>
    </w:p>
    <w:p w:rsidR="00760F0B" w:rsidRPr="002D5CF0" w:rsidRDefault="00760F0B" w:rsidP="00760F0B">
      <w:pPr>
        <w:pStyle w:val="af8"/>
        <w:ind w:firstLine="360"/>
        <w:jc w:val="both"/>
        <w:rPr>
          <w:rFonts w:ascii="Times New Roman" w:hAnsi="Times New Roman"/>
          <w:i/>
          <w:sz w:val="28"/>
          <w:szCs w:val="28"/>
          <w:lang w:val="uk-UA"/>
        </w:rPr>
      </w:pPr>
      <w:r w:rsidRPr="002D5CF0">
        <w:rPr>
          <w:rFonts w:ascii="Times New Roman" w:hAnsi="Times New Roman"/>
          <w:i/>
          <w:sz w:val="28"/>
          <w:szCs w:val="28"/>
          <w:u w:val="single"/>
          <w:lang w:val="uk-UA"/>
        </w:rPr>
        <w:t>Найбільші суми заборгованості мають</w:t>
      </w:r>
      <w:r w:rsidRPr="002D5CF0">
        <w:rPr>
          <w:rFonts w:ascii="Times New Roman" w:hAnsi="Times New Roman"/>
          <w:i/>
          <w:sz w:val="28"/>
          <w:szCs w:val="28"/>
          <w:lang w:val="uk-UA"/>
        </w:rPr>
        <w:t>:</w:t>
      </w:r>
    </w:p>
    <w:p w:rsidR="00760F0B" w:rsidRPr="002D5CF0" w:rsidRDefault="00760F0B" w:rsidP="00760F0B">
      <w:pPr>
        <w:pStyle w:val="af8"/>
        <w:numPr>
          <w:ilvl w:val="0"/>
          <w:numId w:val="15"/>
        </w:numPr>
        <w:ind w:left="0" w:firstLine="360"/>
        <w:jc w:val="both"/>
        <w:rPr>
          <w:rFonts w:ascii="Times New Roman" w:hAnsi="Times New Roman"/>
          <w:i/>
          <w:sz w:val="28"/>
          <w:szCs w:val="28"/>
          <w:lang w:val="uk-UA"/>
        </w:rPr>
      </w:pPr>
      <w:r w:rsidRPr="002D5CF0">
        <w:rPr>
          <w:rFonts w:ascii="Times New Roman" w:hAnsi="Times New Roman"/>
          <w:i/>
          <w:sz w:val="28"/>
          <w:szCs w:val="28"/>
          <w:lang w:val="uk-UA"/>
        </w:rPr>
        <w:t>серед економічно активних підприємств:</w:t>
      </w:r>
    </w:p>
    <w:p w:rsidR="00760F0B" w:rsidRPr="002D5CF0" w:rsidRDefault="00760F0B" w:rsidP="00760F0B">
      <w:pPr>
        <w:pStyle w:val="af8"/>
        <w:ind w:firstLine="360"/>
        <w:jc w:val="both"/>
        <w:rPr>
          <w:rFonts w:ascii="Times New Roman" w:hAnsi="Times New Roman"/>
          <w:i/>
          <w:sz w:val="28"/>
          <w:szCs w:val="28"/>
          <w:lang w:val="uk-UA"/>
        </w:rPr>
      </w:pPr>
      <w:r w:rsidRPr="002D5CF0">
        <w:rPr>
          <w:rFonts w:ascii="Times New Roman" w:hAnsi="Times New Roman"/>
          <w:i/>
          <w:sz w:val="28"/>
          <w:szCs w:val="28"/>
          <w:lang w:val="uk-UA"/>
        </w:rPr>
        <w:t>ДП «ЗПМ» - 1</w:t>
      </w:r>
      <w:r>
        <w:rPr>
          <w:rFonts w:ascii="Times New Roman" w:hAnsi="Times New Roman"/>
          <w:i/>
          <w:sz w:val="28"/>
          <w:szCs w:val="28"/>
          <w:lang w:val="uk-UA"/>
        </w:rPr>
        <w:t>7</w:t>
      </w:r>
      <w:r w:rsidRPr="002D5CF0">
        <w:rPr>
          <w:rFonts w:ascii="Times New Roman" w:hAnsi="Times New Roman"/>
          <w:i/>
          <w:sz w:val="28"/>
          <w:szCs w:val="28"/>
          <w:lang w:val="uk-UA"/>
        </w:rPr>
        <w:t>,</w:t>
      </w:r>
      <w:r>
        <w:rPr>
          <w:rFonts w:ascii="Times New Roman" w:hAnsi="Times New Roman"/>
          <w:i/>
          <w:sz w:val="28"/>
          <w:szCs w:val="28"/>
          <w:lang w:val="uk-UA"/>
        </w:rPr>
        <w:t>2</w:t>
      </w:r>
      <w:r w:rsidRPr="002D5CF0">
        <w:rPr>
          <w:rFonts w:ascii="Times New Roman" w:hAnsi="Times New Roman"/>
          <w:i/>
          <w:sz w:val="28"/>
          <w:szCs w:val="28"/>
          <w:lang w:val="uk-UA"/>
        </w:rPr>
        <w:t xml:space="preserve"> млн. грн.;</w:t>
      </w:r>
    </w:p>
    <w:p w:rsidR="00760F0B" w:rsidRPr="002D5CF0" w:rsidRDefault="00760F0B" w:rsidP="00760F0B">
      <w:pPr>
        <w:pStyle w:val="af8"/>
        <w:ind w:firstLine="360"/>
        <w:jc w:val="both"/>
        <w:rPr>
          <w:rFonts w:ascii="Times New Roman" w:hAnsi="Times New Roman"/>
          <w:i/>
          <w:sz w:val="28"/>
          <w:szCs w:val="28"/>
          <w:lang w:val="uk-UA"/>
        </w:rPr>
      </w:pPr>
      <w:r w:rsidRPr="002D5CF0">
        <w:rPr>
          <w:rFonts w:ascii="Times New Roman" w:hAnsi="Times New Roman"/>
          <w:i/>
          <w:sz w:val="28"/>
          <w:szCs w:val="28"/>
          <w:lang w:val="uk-UA"/>
        </w:rPr>
        <w:t xml:space="preserve">ТОВ «Термоізоляція» - </w:t>
      </w:r>
      <w:r>
        <w:rPr>
          <w:rFonts w:ascii="Times New Roman" w:hAnsi="Times New Roman"/>
          <w:i/>
          <w:sz w:val="28"/>
          <w:szCs w:val="28"/>
          <w:lang w:val="uk-UA"/>
        </w:rPr>
        <w:t>91,1</w:t>
      </w:r>
      <w:r w:rsidRPr="002D5CF0">
        <w:rPr>
          <w:rFonts w:ascii="Times New Roman" w:hAnsi="Times New Roman"/>
          <w:i/>
          <w:sz w:val="28"/>
          <w:szCs w:val="28"/>
          <w:lang w:val="uk-UA"/>
        </w:rPr>
        <w:t xml:space="preserve"> тис. грн.;</w:t>
      </w:r>
    </w:p>
    <w:p w:rsidR="00760F0B" w:rsidRPr="002D5CF0" w:rsidRDefault="00760F0B" w:rsidP="00760F0B">
      <w:pPr>
        <w:pStyle w:val="af8"/>
        <w:ind w:firstLine="360"/>
        <w:jc w:val="both"/>
        <w:rPr>
          <w:rFonts w:ascii="Times New Roman" w:hAnsi="Times New Roman"/>
          <w:i/>
          <w:sz w:val="28"/>
          <w:szCs w:val="28"/>
          <w:lang w:val="uk-UA"/>
        </w:rPr>
      </w:pPr>
      <w:r w:rsidRPr="002D5CF0">
        <w:rPr>
          <w:rFonts w:ascii="Times New Roman" w:hAnsi="Times New Roman"/>
          <w:i/>
          <w:sz w:val="28"/>
          <w:szCs w:val="28"/>
          <w:lang w:val="uk-UA"/>
        </w:rPr>
        <w:t xml:space="preserve">ТОВ «ББМУ - 35» - </w:t>
      </w:r>
      <w:r>
        <w:rPr>
          <w:rFonts w:ascii="Times New Roman" w:hAnsi="Times New Roman"/>
          <w:i/>
          <w:sz w:val="28"/>
          <w:szCs w:val="28"/>
          <w:lang w:val="uk-UA"/>
        </w:rPr>
        <w:t>74,8</w:t>
      </w:r>
      <w:r w:rsidRPr="002D5CF0">
        <w:rPr>
          <w:rFonts w:ascii="Times New Roman" w:hAnsi="Times New Roman"/>
          <w:i/>
          <w:sz w:val="28"/>
          <w:szCs w:val="28"/>
          <w:lang w:val="uk-UA"/>
        </w:rPr>
        <w:t xml:space="preserve"> тис. грн.;</w:t>
      </w:r>
    </w:p>
    <w:p w:rsidR="00760F0B" w:rsidRPr="002D5CF0" w:rsidRDefault="00760F0B" w:rsidP="00760F0B">
      <w:pPr>
        <w:pStyle w:val="af8"/>
        <w:ind w:firstLine="360"/>
        <w:jc w:val="both"/>
        <w:rPr>
          <w:rFonts w:ascii="Times New Roman" w:hAnsi="Times New Roman"/>
          <w:i/>
          <w:sz w:val="28"/>
          <w:szCs w:val="28"/>
          <w:lang w:val="uk-UA"/>
        </w:rPr>
      </w:pPr>
      <w:r w:rsidRPr="002D5CF0">
        <w:rPr>
          <w:rFonts w:ascii="Times New Roman" w:hAnsi="Times New Roman"/>
          <w:i/>
          <w:sz w:val="28"/>
          <w:szCs w:val="28"/>
          <w:lang w:val="uk-UA"/>
        </w:rPr>
        <w:lastRenderedPageBreak/>
        <w:t>ТОВ «</w:t>
      </w:r>
      <w:r>
        <w:rPr>
          <w:rFonts w:ascii="Times New Roman" w:hAnsi="Times New Roman"/>
          <w:i/>
          <w:sz w:val="28"/>
          <w:szCs w:val="28"/>
          <w:lang w:val="uk-UA"/>
        </w:rPr>
        <w:t>БМФ «Дружба</w:t>
      </w:r>
      <w:r w:rsidRPr="002D5CF0">
        <w:rPr>
          <w:rFonts w:ascii="Times New Roman" w:hAnsi="Times New Roman"/>
          <w:i/>
          <w:sz w:val="28"/>
          <w:szCs w:val="28"/>
          <w:lang w:val="uk-UA"/>
        </w:rPr>
        <w:t xml:space="preserve">» - </w:t>
      </w:r>
      <w:r>
        <w:rPr>
          <w:rFonts w:ascii="Times New Roman" w:hAnsi="Times New Roman"/>
          <w:i/>
          <w:sz w:val="28"/>
          <w:szCs w:val="28"/>
          <w:lang w:val="uk-UA"/>
        </w:rPr>
        <w:t>271,4</w:t>
      </w:r>
      <w:r w:rsidRPr="002D5CF0">
        <w:rPr>
          <w:rFonts w:ascii="Times New Roman" w:hAnsi="Times New Roman"/>
          <w:i/>
          <w:sz w:val="28"/>
          <w:szCs w:val="28"/>
          <w:lang w:val="uk-UA"/>
        </w:rPr>
        <w:t xml:space="preserve"> тис. грн.</w:t>
      </w:r>
    </w:p>
    <w:p w:rsidR="00760F0B" w:rsidRPr="00C2236C" w:rsidRDefault="00760F0B" w:rsidP="00760F0B">
      <w:pPr>
        <w:ind w:firstLine="360"/>
        <w:jc w:val="both"/>
        <w:rPr>
          <w:color w:val="000000"/>
          <w:sz w:val="28"/>
          <w:szCs w:val="28"/>
          <w:lang w:val="uk-UA"/>
        </w:rPr>
      </w:pPr>
      <w:r w:rsidRPr="00C2236C">
        <w:rPr>
          <w:color w:val="000000"/>
          <w:sz w:val="28"/>
          <w:szCs w:val="28"/>
          <w:lang w:val="uk-UA"/>
        </w:rPr>
        <w:t>Протягом 12 місяців 201</w:t>
      </w:r>
      <w:r>
        <w:rPr>
          <w:color w:val="000000"/>
          <w:sz w:val="28"/>
          <w:szCs w:val="28"/>
          <w:lang w:val="uk-UA"/>
        </w:rPr>
        <w:t>6</w:t>
      </w:r>
      <w:r w:rsidRPr="00C2236C">
        <w:rPr>
          <w:color w:val="000000"/>
          <w:sz w:val="28"/>
          <w:szCs w:val="28"/>
          <w:lang w:val="uk-UA"/>
        </w:rPr>
        <w:t xml:space="preserve"> року було проведено </w:t>
      </w:r>
      <w:r>
        <w:rPr>
          <w:color w:val="000000"/>
          <w:sz w:val="28"/>
          <w:szCs w:val="28"/>
          <w:lang w:val="uk-UA"/>
        </w:rPr>
        <w:t>9</w:t>
      </w:r>
      <w:r w:rsidRPr="00C2236C">
        <w:rPr>
          <w:color w:val="000000"/>
          <w:sz w:val="28"/>
          <w:szCs w:val="28"/>
          <w:lang w:val="uk-UA"/>
        </w:rPr>
        <w:t xml:space="preserve"> </w:t>
      </w:r>
      <w:r>
        <w:rPr>
          <w:color w:val="000000"/>
          <w:sz w:val="28"/>
          <w:szCs w:val="28"/>
          <w:lang w:val="uk-UA"/>
        </w:rPr>
        <w:t>спільних засідань</w:t>
      </w:r>
      <w:r w:rsidRPr="00C2236C">
        <w:rPr>
          <w:color w:val="000000"/>
          <w:sz w:val="28"/>
          <w:szCs w:val="28"/>
          <w:lang w:val="uk-UA"/>
        </w:rPr>
        <w:t xml:space="preserve"> комісі</w:t>
      </w:r>
      <w:r>
        <w:rPr>
          <w:color w:val="000000"/>
          <w:sz w:val="28"/>
          <w:szCs w:val="28"/>
          <w:lang w:val="uk-UA"/>
        </w:rPr>
        <w:t>й</w:t>
      </w:r>
      <w:r w:rsidRPr="00C2236C">
        <w:rPr>
          <w:color w:val="000000"/>
          <w:sz w:val="28"/>
          <w:szCs w:val="28"/>
          <w:lang w:val="uk-UA"/>
        </w:rPr>
        <w:t xml:space="preserve"> з питань забезпечення своєчасності сплати податків та інших надходжень, виплати заробітної плати, пенсій, стипендій і інш</w:t>
      </w:r>
      <w:r>
        <w:rPr>
          <w:color w:val="000000"/>
          <w:sz w:val="28"/>
          <w:szCs w:val="28"/>
          <w:lang w:val="uk-UA"/>
        </w:rPr>
        <w:t>их соціальних виплат заслухано 13</w:t>
      </w:r>
      <w:r w:rsidRPr="00C2236C">
        <w:rPr>
          <w:color w:val="000000"/>
          <w:sz w:val="28"/>
          <w:szCs w:val="28"/>
          <w:lang w:val="uk-UA"/>
        </w:rPr>
        <w:t xml:space="preserve"> керівників підприємств боржників.</w:t>
      </w:r>
    </w:p>
    <w:p w:rsidR="00760F0B" w:rsidRPr="00760F0B" w:rsidRDefault="00760F0B" w:rsidP="00760F0B">
      <w:pPr>
        <w:pStyle w:val="a5"/>
        <w:ind w:right="-81" w:firstLine="360"/>
        <w:rPr>
          <w:szCs w:val="28"/>
          <w:lang w:val="uk-UA"/>
        </w:rPr>
      </w:pPr>
      <w:r w:rsidRPr="00760F0B">
        <w:rPr>
          <w:szCs w:val="28"/>
          <w:lang w:val="uk-UA"/>
        </w:rPr>
        <w:t>З метою контролю правильності нарахування та повноти сплати єдиного соціального внеску на загальнообов’язкове державне соціальне страхування управлінням проведено 230 перевірок підприємств, установ, організацій та фізичних осіб – суб’єктів підприємницької діяльності.</w:t>
      </w:r>
    </w:p>
    <w:p w:rsidR="00760F0B" w:rsidRPr="0002270C" w:rsidRDefault="00760F0B" w:rsidP="00760F0B">
      <w:pPr>
        <w:pStyle w:val="a5"/>
        <w:ind w:right="-81" w:firstLine="360"/>
        <w:rPr>
          <w:szCs w:val="28"/>
        </w:rPr>
      </w:pPr>
      <w:r w:rsidRPr="0002270C">
        <w:rPr>
          <w:szCs w:val="28"/>
        </w:rPr>
        <w:t xml:space="preserve">В результаті перевірок  нараховано </w:t>
      </w:r>
      <w:r>
        <w:rPr>
          <w:szCs w:val="28"/>
        </w:rPr>
        <w:t xml:space="preserve">25,3 </w:t>
      </w:r>
      <w:r w:rsidRPr="0002270C">
        <w:rPr>
          <w:szCs w:val="28"/>
        </w:rPr>
        <w:t>тис. грн. фінансових санкцій</w:t>
      </w:r>
      <w:r>
        <w:rPr>
          <w:szCs w:val="28"/>
        </w:rPr>
        <w:t>.</w:t>
      </w:r>
    </w:p>
    <w:p w:rsidR="00760F0B" w:rsidRPr="00B43A6D" w:rsidRDefault="00760F0B" w:rsidP="00760F0B">
      <w:pPr>
        <w:pStyle w:val="3"/>
        <w:ind w:firstLine="360"/>
        <w:jc w:val="both"/>
        <w:rPr>
          <w:rFonts w:ascii="Times New Roman" w:hAnsi="Times New Roman"/>
          <w:b w:val="0"/>
          <w:sz w:val="28"/>
          <w:szCs w:val="28"/>
        </w:rPr>
      </w:pPr>
      <w:r w:rsidRPr="00B43A6D">
        <w:rPr>
          <w:rFonts w:ascii="Times New Roman" w:hAnsi="Times New Roman"/>
          <w:b w:val="0"/>
          <w:sz w:val="28"/>
          <w:szCs w:val="28"/>
        </w:rPr>
        <w:t>За 201</w:t>
      </w:r>
      <w:r>
        <w:rPr>
          <w:rFonts w:ascii="Times New Roman" w:hAnsi="Times New Roman"/>
          <w:b w:val="0"/>
          <w:sz w:val="28"/>
          <w:szCs w:val="28"/>
        </w:rPr>
        <w:t>6</w:t>
      </w:r>
      <w:r w:rsidRPr="00B43A6D">
        <w:rPr>
          <w:rFonts w:ascii="Times New Roman" w:hAnsi="Times New Roman"/>
          <w:b w:val="0"/>
          <w:sz w:val="28"/>
          <w:szCs w:val="28"/>
        </w:rPr>
        <w:t xml:space="preserve"> рік проведено 1</w:t>
      </w:r>
      <w:r>
        <w:rPr>
          <w:rFonts w:ascii="Times New Roman" w:hAnsi="Times New Roman"/>
          <w:b w:val="0"/>
          <w:sz w:val="28"/>
          <w:szCs w:val="28"/>
        </w:rPr>
        <w:t>1</w:t>
      </w:r>
      <w:r w:rsidRPr="00B43A6D">
        <w:rPr>
          <w:rFonts w:ascii="Times New Roman" w:hAnsi="Times New Roman"/>
          <w:b w:val="0"/>
          <w:sz w:val="28"/>
          <w:szCs w:val="28"/>
        </w:rPr>
        <w:t xml:space="preserve"> документальних перевірок  своєчасності, достовірності, повноти нарахування та своєчасності сплати зобов’язання зі збору на обов’язкове пенсійне страхування за додатковими ставками. </w:t>
      </w:r>
    </w:p>
    <w:p w:rsidR="00760F0B" w:rsidRPr="0002270C" w:rsidRDefault="00760F0B" w:rsidP="00760F0B">
      <w:pPr>
        <w:ind w:right="12" w:firstLine="360"/>
        <w:jc w:val="both"/>
        <w:rPr>
          <w:sz w:val="28"/>
          <w:szCs w:val="28"/>
        </w:rPr>
      </w:pPr>
      <w:r w:rsidRPr="0002270C">
        <w:rPr>
          <w:sz w:val="28"/>
          <w:szCs w:val="28"/>
        </w:rPr>
        <w:t xml:space="preserve">З початку року до Київського окружного адміністративного суду та Окружного суду м. Києва було подано </w:t>
      </w:r>
      <w:r>
        <w:rPr>
          <w:sz w:val="28"/>
          <w:szCs w:val="28"/>
        </w:rPr>
        <w:t>8</w:t>
      </w:r>
      <w:r>
        <w:rPr>
          <w:sz w:val="28"/>
          <w:szCs w:val="28"/>
          <w:lang w:val="uk-UA"/>
        </w:rPr>
        <w:t>7</w:t>
      </w:r>
      <w:r w:rsidRPr="0002270C">
        <w:rPr>
          <w:sz w:val="28"/>
          <w:szCs w:val="28"/>
        </w:rPr>
        <w:t xml:space="preserve"> позовів про стягнення заборгованості на користь держави в інтересах Пенсійного фонду на загальну суму </w:t>
      </w:r>
      <w:r>
        <w:rPr>
          <w:sz w:val="28"/>
          <w:szCs w:val="28"/>
        </w:rPr>
        <w:t>5,</w:t>
      </w:r>
      <w:r>
        <w:rPr>
          <w:sz w:val="28"/>
          <w:szCs w:val="28"/>
          <w:lang w:val="uk-UA"/>
        </w:rPr>
        <w:t>65</w:t>
      </w:r>
      <w:r w:rsidRPr="0002270C">
        <w:rPr>
          <w:sz w:val="28"/>
          <w:szCs w:val="28"/>
        </w:rPr>
        <w:t xml:space="preserve"> млн. грн. Задоволено судами </w:t>
      </w:r>
      <w:r>
        <w:rPr>
          <w:sz w:val="28"/>
          <w:szCs w:val="28"/>
        </w:rPr>
        <w:t>5 позовних заяв</w:t>
      </w:r>
      <w:r w:rsidRPr="0002270C">
        <w:rPr>
          <w:sz w:val="28"/>
          <w:szCs w:val="28"/>
        </w:rPr>
        <w:t xml:space="preserve"> на суму </w:t>
      </w:r>
      <w:r>
        <w:rPr>
          <w:sz w:val="28"/>
          <w:szCs w:val="28"/>
          <w:lang w:val="uk-UA"/>
        </w:rPr>
        <w:t>10,8 тис</w:t>
      </w:r>
      <w:r w:rsidRPr="0002270C">
        <w:rPr>
          <w:sz w:val="28"/>
          <w:szCs w:val="28"/>
        </w:rPr>
        <w:t xml:space="preserve">. грн. Надходження за позовними заявами складає </w:t>
      </w:r>
      <w:r>
        <w:rPr>
          <w:sz w:val="28"/>
          <w:szCs w:val="28"/>
          <w:lang w:val="uk-UA"/>
        </w:rPr>
        <w:t>2,1 млн.</w:t>
      </w:r>
      <w:r w:rsidRPr="0002270C">
        <w:rPr>
          <w:sz w:val="28"/>
          <w:szCs w:val="28"/>
        </w:rPr>
        <w:t xml:space="preserve"> грн. з урахуванням позовів минулих років. </w:t>
      </w:r>
    </w:p>
    <w:p w:rsidR="00760F0B" w:rsidRPr="0002270C" w:rsidRDefault="00760F0B" w:rsidP="00760F0B">
      <w:pPr>
        <w:ind w:right="12" w:firstLine="360"/>
        <w:jc w:val="both"/>
        <w:rPr>
          <w:sz w:val="28"/>
          <w:szCs w:val="28"/>
        </w:rPr>
      </w:pPr>
      <w:r w:rsidRPr="0002270C">
        <w:rPr>
          <w:sz w:val="28"/>
          <w:szCs w:val="28"/>
        </w:rPr>
        <w:t>На примусове виконання до органів ДВС за 201</w:t>
      </w:r>
      <w:r>
        <w:rPr>
          <w:sz w:val="28"/>
          <w:szCs w:val="28"/>
          <w:lang w:val="uk-UA"/>
        </w:rPr>
        <w:t>6</w:t>
      </w:r>
      <w:r w:rsidRPr="0002270C">
        <w:rPr>
          <w:sz w:val="28"/>
          <w:szCs w:val="28"/>
        </w:rPr>
        <w:t xml:space="preserve"> р</w:t>
      </w:r>
      <w:r>
        <w:rPr>
          <w:sz w:val="28"/>
          <w:szCs w:val="28"/>
        </w:rPr>
        <w:t>ік</w:t>
      </w:r>
      <w:r w:rsidRPr="0002270C">
        <w:rPr>
          <w:sz w:val="28"/>
          <w:szCs w:val="28"/>
        </w:rPr>
        <w:t xml:space="preserve"> передано </w:t>
      </w:r>
      <w:r>
        <w:rPr>
          <w:sz w:val="28"/>
          <w:szCs w:val="28"/>
        </w:rPr>
        <w:t>1</w:t>
      </w:r>
      <w:r>
        <w:rPr>
          <w:sz w:val="28"/>
          <w:szCs w:val="28"/>
          <w:lang w:val="uk-UA"/>
        </w:rPr>
        <w:t>46</w:t>
      </w:r>
      <w:r w:rsidRPr="0002270C">
        <w:rPr>
          <w:sz w:val="28"/>
          <w:szCs w:val="28"/>
        </w:rPr>
        <w:t xml:space="preserve"> рішень суду на суму </w:t>
      </w:r>
      <w:r>
        <w:rPr>
          <w:sz w:val="28"/>
          <w:szCs w:val="28"/>
          <w:lang w:val="uk-UA"/>
        </w:rPr>
        <w:t>5,1</w:t>
      </w:r>
      <w:r w:rsidRPr="0002270C">
        <w:rPr>
          <w:sz w:val="28"/>
          <w:szCs w:val="28"/>
        </w:rPr>
        <w:t xml:space="preserve"> млн. грн. З початку 201</w:t>
      </w:r>
      <w:r>
        <w:rPr>
          <w:sz w:val="28"/>
          <w:szCs w:val="28"/>
          <w:lang w:val="uk-UA"/>
        </w:rPr>
        <w:t>6</w:t>
      </w:r>
      <w:r w:rsidRPr="0002270C">
        <w:rPr>
          <w:sz w:val="28"/>
          <w:szCs w:val="28"/>
        </w:rPr>
        <w:t xml:space="preserve"> року органами ДВС було стягнуто на рахунки ПФУ </w:t>
      </w:r>
      <w:r>
        <w:rPr>
          <w:sz w:val="28"/>
          <w:szCs w:val="28"/>
          <w:lang w:val="uk-UA"/>
        </w:rPr>
        <w:t>2,2</w:t>
      </w:r>
      <w:r w:rsidRPr="0002270C">
        <w:rPr>
          <w:sz w:val="28"/>
          <w:szCs w:val="28"/>
        </w:rPr>
        <w:t xml:space="preserve"> </w:t>
      </w:r>
      <w:r>
        <w:rPr>
          <w:sz w:val="28"/>
          <w:szCs w:val="28"/>
          <w:lang w:val="uk-UA"/>
        </w:rPr>
        <w:t>млн</w:t>
      </w:r>
      <w:r w:rsidRPr="0002270C">
        <w:rPr>
          <w:sz w:val="28"/>
          <w:szCs w:val="28"/>
        </w:rPr>
        <w:t xml:space="preserve">. грн. </w:t>
      </w:r>
    </w:p>
    <w:p w:rsidR="00760F0B" w:rsidRPr="00C2236C" w:rsidRDefault="00760F0B" w:rsidP="00760F0B">
      <w:pPr>
        <w:ind w:firstLine="360"/>
        <w:jc w:val="both"/>
        <w:rPr>
          <w:sz w:val="28"/>
          <w:szCs w:val="28"/>
        </w:rPr>
      </w:pPr>
    </w:p>
    <w:p w:rsidR="00760F0B" w:rsidRPr="00B1050E" w:rsidRDefault="00760F0B" w:rsidP="00760F0B">
      <w:pPr>
        <w:ind w:firstLine="360"/>
        <w:jc w:val="both"/>
        <w:rPr>
          <w:b/>
          <w:sz w:val="28"/>
          <w:szCs w:val="28"/>
          <w:lang w:val="uk-UA"/>
        </w:rPr>
      </w:pPr>
      <w:r w:rsidRPr="00B1050E">
        <w:rPr>
          <w:b/>
          <w:i/>
          <w:sz w:val="28"/>
          <w:szCs w:val="28"/>
          <w:lang w:val="uk-UA"/>
        </w:rPr>
        <w:t xml:space="preserve">                                     </w:t>
      </w:r>
      <w:r w:rsidRPr="00B1050E">
        <w:rPr>
          <w:b/>
          <w:sz w:val="28"/>
          <w:szCs w:val="28"/>
          <w:lang w:val="uk-UA"/>
        </w:rPr>
        <w:t xml:space="preserve">    1.4. Соціальний захист населення.</w:t>
      </w:r>
    </w:p>
    <w:p w:rsidR="00760F0B" w:rsidRPr="00DF2671" w:rsidRDefault="00760F0B" w:rsidP="00760F0B">
      <w:pPr>
        <w:ind w:firstLine="360"/>
        <w:jc w:val="both"/>
        <w:rPr>
          <w:sz w:val="28"/>
          <w:szCs w:val="28"/>
          <w:lang w:val="uk-UA"/>
        </w:rPr>
      </w:pPr>
      <w:r w:rsidRPr="00DF2671">
        <w:rPr>
          <w:sz w:val="28"/>
          <w:szCs w:val="28"/>
          <w:lang w:val="uk-UA"/>
        </w:rPr>
        <w:t>В основу пріоритетів соціальної політики покладено реалізацію державної політики у сфері соціального захисту та соціального обслуговування населення, забезпечення надання якісних соціальних послуг.</w:t>
      </w:r>
    </w:p>
    <w:p w:rsidR="00760F0B" w:rsidRDefault="00760F0B" w:rsidP="00760F0B">
      <w:pPr>
        <w:ind w:firstLine="360"/>
        <w:jc w:val="both"/>
        <w:rPr>
          <w:sz w:val="28"/>
          <w:szCs w:val="28"/>
          <w:lang w:val="uk-UA"/>
        </w:rPr>
      </w:pPr>
      <w:r w:rsidRPr="00DA5800">
        <w:rPr>
          <w:sz w:val="28"/>
          <w:szCs w:val="28"/>
        </w:rPr>
        <w:t xml:space="preserve">Надання державних соціальних допомог здійснюється за єдиною технологією прийому громадян, за принципом «єдиного вікна». </w:t>
      </w:r>
    </w:p>
    <w:p w:rsidR="00760F0B" w:rsidRDefault="00760F0B" w:rsidP="00760F0B">
      <w:pPr>
        <w:ind w:right="-5" w:firstLine="360"/>
        <w:jc w:val="both"/>
        <w:rPr>
          <w:sz w:val="28"/>
          <w:szCs w:val="28"/>
          <w:lang w:val="uk-UA"/>
        </w:rPr>
      </w:pPr>
      <w:r w:rsidRPr="00DA5800">
        <w:rPr>
          <w:sz w:val="28"/>
          <w:szCs w:val="28"/>
        </w:rPr>
        <w:t>В 201</w:t>
      </w:r>
      <w:r>
        <w:rPr>
          <w:sz w:val="28"/>
          <w:szCs w:val="28"/>
          <w:lang w:val="uk-UA"/>
        </w:rPr>
        <w:t>6</w:t>
      </w:r>
      <w:r w:rsidRPr="00DA5800">
        <w:rPr>
          <w:sz w:val="28"/>
          <w:szCs w:val="28"/>
        </w:rPr>
        <w:t xml:space="preserve"> році  на обліку  в управлінні соціального захисту населення  Броварської міської ради перебувало </w:t>
      </w:r>
      <w:r>
        <w:rPr>
          <w:sz w:val="28"/>
          <w:szCs w:val="28"/>
          <w:lang w:val="uk-UA"/>
        </w:rPr>
        <w:t>6495</w:t>
      </w:r>
      <w:r w:rsidRPr="00DA5800">
        <w:rPr>
          <w:sz w:val="28"/>
          <w:szCs w:val="28"/>
        </w:rPr>
        <w:t xml:space="preserve"> одержувачів соціальних допомог. За рахунок коштів державного бюджету у 201</w:t>
      </w:r>
      <w:r>
        <w:rPr>
          <w:sz w:val="28"/>
          <w:szCs w:val="28"/>
          <w:lang w:val="uk-UA"/>
        </w:rPr>
        <w:t>6</w:t>
      </w:r>
      <w:r w:rsidRPr="00DA5800">
        <w:rPr>
          <w:sz w:val="28"/>
          <w:szCs w:val="28"/>
        </w:rPr>
        <w:t xml:space="preserve"> році було профінансовано державних соціальних допомог на суму </w:t>
      </w:r>
      <w:r>
        <w:rPr>
          <w:sz w:val="28"/>
          <w:szCs w:val="28"/>
          <w:lang w:val="uk-UA"/>
        </w:rPr>
        <w:t>97500,1</w:t>
      </w:r>
      <w:r w:rsidRPr="00DA5800">
        <w:rPr>
          <w:sz w:val="28"/>
          <w:szCs w:val="28"/>
        </w:rPr>
        <w:t xml:space="preserve"> тис.грн. </w:t>
      </w:r>
    </w:p>
    <w:p w:rsidR="00760F0B" w:rsidRPr="00CC701B" w:rsidRDefault="00760F0B" w:rsidP="00760F0B">
      <w:pPr>
        <w:ind w:firstLine="360"/>
        <w:jc w:val="both"/>
        <w:rPr>
          <w:color w:val="000000"/>
          <w:sz w:val="28"/>
          <w:szCs w:val="28"/>
          <w:shd w:val="clear" w:color="auto" w:fill="FFFFFF"/>
          <w:lang w:val="uk-UA"/>
        </w:rPr>
      </w:pPr>
      <w:r w:rsidRPr="001B5A85">
        <w:rPr>
          <w:sz w:val="28"/>
          <w:szCs w:val="28"/>
          <w:lang w:val="uk-UA"/>
        </w:rPr>
        <w:t xml:space="preserve">З метою підтримки найбільш вразливих та соціально незахищених верств населення, в рамках міської Програми «З турботою про кожного», за рахунок коштів місцевого бюджету профінансовано </w:t>
      </w:r>
      <w:r w:rsidRPr="001B5A85">
        <w:rPr>
          <w:sz w:val="28"/>
          <w:lang w:val="uk-UA"/>
        </w:rPr>
        <w:t xml:space="preserve">пільг на житлово – комунальні </w:t>
      </w:r>
      <w:r w:rsidRPr="001B5A85">
        <w:rPr>
          <w:sz w:val="28"/>
          <w:szCs w:val="28"/>
          <w:lang w:val="uk-UA"/>
        </w:rPr>
        <w:t>послуги</w:t>
      </w:r>
      <w:r w:rsidRPr="001B5A85">
        <w:rPr>
          <w:color w:val="000000"/>
          <w:sz w:val="28"/>
          <w:szCs w:val="28"/>
          <w:shd w:val="clear" w:color="auto" w:fill="FFFFFF"/>
          <w:lang w:val="uk-UA"/>
        </w:rPr>
        <w:t xml:space="preserve"> на суму – 1</w:t>
      </w:r>
      <w:r>
        <w:rPr>
          <w:color w:val="000000"/>
          <w:sz w:val="28"/>
          <w:szCs w:val="28"/>
          <w:shd w:val="clear" w:color="auto" w:fill="FFFFFF"/>
          <w:lang w:val="uk-UA"/>
        </w:rPr>
        <w:t>161,0</w:t>
      </w:r>
      <w:r w:rsidRPr="001B5A85">
        <w:rPr>
          <w:color w:val="000000"/>
          <w:sz w:val="28"/>
          <w:szCs w:val="28"/>
          <w:shd w:val="clear" w:color="auto" w:fill="FFFFFF"/>
          <w:lang w:val="uk-UA"/>
        </w:rPr>
        <w:t xml:space="preserve"> тис.грн.,</w:t>
      </w:r>
      <w:r w:rsidRPr="001B5A85">
        <w:rPr>
          <w:lang w:val="uk-UA"/>
        </w:rPr>
        <w:t xml:space="preserve"> </w:t>
      </w:r>
      <w:r w:rsidRPr="001B5A85">
        <w:rPr>
          <w:sz w:val="28"/>
          <w:szCs w:val="28"/>
          <w:lang w:val="uk-UA"/>
        </w:rPr>
        <w:t>відшкодовано</w:t>
      </w:r>
      <w:r w:rsidRPr="00CC701B">
        <w:rPr>
          <w:sz w:val="28"/>
          <w:szCs w:val="28"/>
          <w:lang w:val="uk-UA"/>
        </w:rPr>
        <w:t xml:space="preserve"> за проїзд без обмежень пільгових категорій населення 1</w:t>
      </w:r>
      <w:r>
        <w:rPr>
          <w:sz w:val="28"/>
          <w:szCs w:val="28"/>
          <w:lang w:val="uk-UA"/>
        </w:rPr>
        <w:t>29</w:t>
      </w:r>
      <w:r w:rsidRPr="00CC701B">
        <w:rPr>
          <w:sz w:val="28"/>
          <w:szCs w:val="28"/>
          <w:lang w:val="uk-UA"/>
        </w:rPr>
        <w:t>,1 тис.грн.,</w:t>
      </w:r>
      <w:r>
        <w:rPr>
          <w:sz w:val="28"/>
          <w:szCs w:val="28"/>
          <w:lang w:val="uk-UA"/>
        </w:rPr>
        <w:t xml:space="preserve"> </w:t>
      </w:r>
      <w:r w:rsidRPr="00CC701B">
        <w:rPr>
          <w:sz w:val="28"/>
          <w:szCs w:val="28"/>
          <w:lang w:val="uk-UA"/>
        </w:rPr>
        <w:t xml:space="preserve">коштів  аптеці центральної районної лікарні  за безкоштовний відпуск ліків на суму </w:t>
      </w:r>
      <w:r>
        <w:rPr>
          <w:sz w:val="28"/>
          <w:szCs w:val="28"/>
          <w:lang w:val="uk-UA"/>
        </w:rPr>
        <w:t>463,8</w:t>
      </w:r>
      <w:r w:rsidRPr="00CC701B">
        <w:rPr>
          <w:sz w:val="28"/>
          <w:szCs w:val="28"/>
          <w:lang w:val="uk-UA"/>
        </w:rPr>
        <w:t xml:space="preserve"> тис.грн.</w:t>
      </w:r>
    </w:p>
    <w:p w:rsidR="00760F0B" w:rsidRPr="001B5A85" w:rsidRDefault="00760F0B" w:rsidP="00760F0B">
      <w:pPr>
        <w:ind w:firstLine="360"/>
        <w:jc w:val="both"/>
        <w:rPr>
          <w:sz w:val="28"/>
          <w:szCs w:val="28"/>
        </w:rPr>
      </w:pPr>
      <w:r w:rsidRPr="001B5A85">
        <w:rPr>
          <w:sz w:val="28"/>
          <w:szCs w:val="28"/>
          <w:lang w:val="uk-UA"/>
        </w:rPr>
        <w:t>На обліку в управлінні соціального захисту населення перебуває 4</w:t>
      </w:r>
      <w:r>
        <w:rPr>
          <w:sz w:val="28"/>
          <w:szCs w:val="28"/>
          <w:lang w:val="uk-UA"/>
        </w:rPr>
        <w:t>465</w:t>
      </w:r>
      <w:r w:rsidRPr="001B5A85">
        <w:rPr>
          <w:sz w:val="28"/>
          <w:szCs w:val="28"/>
          <w:lang w:val="uk-UA"/>
        </w:rPr>
        <w:t xml:space="preserve"> громадян, постраждалих внаслідок аварії на ЧАЕС, у тому числі 20</w:t>
      </w:r>
      <w:r>
        <w:rPr>
          <w:sz w:val="28"/>
          <w:szCs w:val="28"/>
          <w:lang w:val="uk-UA"/>
        </w:rPr>
        <w:t>15</w:t>
      </w:r>
      <w:r w:rsidRPr="001B5A85">
        <w:rPr>
          <w:sz w:val="28"/>
          <w:szCs w:val="28"/>
          <w:lang w:val="uk-UA"/>
        </w:rPr>
        <w:t xml:space="preserve"> ліквідаторів першої та другої категорії, 13</w:t>
      </w:r>
      <w:r>
        <w:rPr>
          <w:sz w:val="28"/>
          <w:szCs w:val="28"/>
          <w:lang w:val="uk-UA"/>
        </w:rPr>
        <w:t>27</w:t>
      </w:r>
      <w:r w:rsidRPr="001B5A85">
        <w:rPr>
          <w:sz w:val="28"/>
          <w:szCs w:val="28"/>
          <w:lang w:val="uk-UA"/>
        </w:rPr>
        <w:t xml:space="preserve"> евакуйованих та відселених із забруднених територій, </w:t>
      </w:r>
      <w:r>
        <w:rPr>
          <w:sz w:val="28"/>
          <w:szCs w:val="28"/>
          <w:lang w:val="uk-UA"/>
        </w:rPr>
        <w:t>836</w:t>
      </w:r>
      <w:r w:rsidRPr="001B5A85">
        <w:rPr>
          <w:sz w:val="28"/>
          <w:szCs w:val="28"/>
          <w:lang w:val="uk-UA"/>
        </w:rPr>
        <w:t xml:space="preserve"> потерпілих дітей, 2</w:t>
      </w:r>
      <w:r>
        <w:rPr>
          <w:sz w:val="28"/>
          <w:szCs w:val="28"/>
          <w:lang w:val="uk-UA"/>
        </w:rPr>
        <w:t>8</w:t>
      </w:r>
      <w:r w:rsidRPr="001B5A85">
        <w:rPr>
          <w:sz w:val="28"/>
          <w:szCs w:val="28"/>
          <w:lang w:val="uk-UA"/>
        </w:rPr>
        <w:t>7 вдів померлих громадян із числа ліквідаторів, смерть яких пов’язана з Чорнобильською катастрофою. За 201</w:t>
      </w:r>
      <w:r>
        <w:rPr>
          <w:sz w:val="28"/>
          <w:szCs w:val="28"/>
          <w:lang w:val="uk-UA"/>
        </w:rPr>
        <w:t>6</w:t>
      </w:r>
      <w:r w:rsidRPr="001B5A85">
        <w:rPr>
          <w:sz w:val="28"/>
          <w:szCs w:val="28"/>
          <w:lang w:val="uk-UA"/>
        </w:rPr>
        <w:t xml:space="preserve"> рік  виплачено  пільг і компенсацій потерпілим від аварії на ЧАЕС на </w:t>
      </w:r>
      <w:r w:rsidRPr="001B5A85">
        <w:rPr>
          <w:sz w:val="28"/>
          <w:szCs w:val="28"/>
          <w:lang w:val="uk-UA"/>
        </w:rPr>
        <w:lastRenderedPageBreak/>
        <w:t xml:space="preserve">суму </w:t>
      </w:r>
      <w:r>
        <w:rPr>
          <w:sz w:val="28"/>
          <w:szCs w:val="28"/>
          <w:lang w:val="uk-UA"/>
        </w:rPr>
        <w:t>10915,0</w:t>
      </w:r>
      <w:r w:rsidRPr="001B5A85">
        <w:rPr>
          <w:sz w:val="28"/>
          <w:szCs w:val="28"/>
          <w:lang w:val="uk-UA"/>
        </w:rPr>
        <w:t xml:space="preserve"> тис.грн., в т.ч. на: харчування дорослих та дітей, додаткову відпустку, компенсацію за шкоду заподіяну здоров’ю та на оздоровлення. </w:t>
      </w:r>
      <w:r w:rsidRPr="001B5A85">
        <w:rPr>
          <w:sz w:val="28"/>
          <w:szCs w:val="28"/>
        </w:rPr>
        <w:t>За 201</w:t>
      </w:r>
      <w:r>
        <w:rPr>
          <w:sz w:val="28"/>
          <w:szCs w:val="28"/>
          <w:lang w:val="uk-UA"/>
        </w:rPr>
        <w:t>6</w:t>
      </w:r>
      <w:r w:rsidRPr="001B5A85">
        <w:rPr>
          <w:sz w:val="28"/>
          <w:szCs w:val="28"/>
        </w:rPr>
        <w:t xml:space="preserve"> рік оздоровлено </w:t>
      </w:r>
      <w:r>
        <w:rPr>
          <w:sz w:val="28"/>
          <w:szCs w:val="28"/>
          <w:lang w:val="uk-UA"/>
        </w:rPr>
        <w:t>220</w:t>
      </w:r>
      <w:r w:rsidRPr="001B5A85">
        <w:rPr>
          <w:sz w:val="28"/>
          <w:szCs w:val="28"/>
        </w:rPr>
        <w:t xml:space="preserve"> громадян постраждалих внаслідок Чорнобильської катастрофи.</w:t>
      </w:r>
    </w:p>
    <w:p w:rsidR="00760F0B" w:rsidRDefault="00760F0B" w:rsidP="00760F0B">
      <w:pPr>
        <w:ind w:firstLine="360"/>
        <w:jc w:val="both"/>
        <w:rPr>
          <w:u w:val="single"/>
          <w:lang w:val="uk-UA"/>
        </w:rPr>
      </w:pPr>
      <w:r w:rsidRPr="001B5A85">
        <w:rPr>
          <w:sz w:val="28"/>
          <w:szCs w:val="28"/>
        </w:rPr>
        <w:t xml:space="preserve"> В  201</w:t>
      </w:r>
      <w:r>
        <w:rPr>
          <w:sz w:val="28"/>
          <w:szCs w:val="28"/>
          <w:lang w:val="uk-UA"/>
        </w:rPr>
        <w:t>6</w:t>
      </w:r>
      <w:r w:rsidRPr="001B5A85">
        <w:rPr>
          <w:sz w:val="28"/>
          <w:szCs w:val="28"/>
        </w:rPr>
        <w:t xml:space="preserve"> році субсидію на оплату житлово-комунальних послуг було призначено </w:t>
      </w:r>
      <w:r>
        <w:rPr>
          <w:sz w:val="28"/>
          <w:szCs w:val="28"/>
          <w:lang w:val="uk-UA"/>
        </w:rPr>
        <w:t>13806</w:t>
      </w:r>
      <w:r w:rsidRPr="001B5A85">
        <w:rPr>
          <w:sz w:val="28"/>
          <w:szCs w:val="28"/>
        </w:rPr>
        <w:t xml:space="preserve"> сім’ям. Загальна сума  призначених субсидій   становила </w:t>
      </w:r>
      <w:r>
        <w:rPr>
          <w:sz w:val="28"/>
          <w:szCs w:val="28"/>
          <w:lang w:val="uk-UA"/>
        </w:rPr>
        <w:t>113982,9</w:t>
      </w:r>
      <w:r w:rsidRPr="001B5A85">
        <w:rPr>
          <w:sz w:val="28"/>
          <w:szCs w:val="28"/>
        </w:rPr>
        <w:t xml:space="preserve"> тис. грн.</w:t>
      </w:r>
      <w:r>
        <w:rPr>
          <w:sz w:val="28"/>
          <w:szCs w:val="28"/>
          <w:lang w:val="uk-UA"/>
        </w:rPr>
        <w:t xml:space="preserve"> </w:t>
      </w:r>
      <w:r w:rsidRPr="001B5A85">
        <w:rPr>
          <w:sz w:val="28"/>
          <w:szCs w:val="28"/>
        </w:rPr>
        <w:t>Відповідно статистичної звітності у 201</w:t>
      </w:r>
      <w:r>
        <w:rPr>
          <w:sz w:val="28"/>
          <w:szCs w:val="28"/>
          <w:lang w:val="uk-UA"/>
        </w:rPr>
        <w:t>6</w:t>
      </w:r>
      <w:r w:rsidRPr="001B5A85">
        <w:rPr>
          <w:sz w:val="28"/>
          <w:szCs w:val="28"/>
        </w:rPr>
        <w:t xml:space="preserve"> році: середній дохід громадян – </w:t>
      </w:r>
      <w:r>
        <w:rPr>
          <w:sz w:val="28"/>
          <w:szCs w:val="28"/>
          <w:lang w:val="uk-UA"/>
        </w:rPr>
        <w:t>4467,4</w:t>
      </w:r>
      <w:r w:rsidRPr="001B5A85">
        <w:rPr>
          <w:sz w:val="28"/>
          <w:szCs w:val="28"/>
        </w:rPr>
        <w:t xml:space="preserve"> грн.,</w:t>
      </w:r>
      <w:r w:rsidRPr="001B5A85">
        <w:t xml:space="preserve"> </w:t>
      </w:r>
      <w:r w:rsidRPr="001B5A85">
        <w:rPr>
          <w:sz w:val="28"/>
          <w:szCs w:val="28"/>
        </w:rPr>
        <w:t xml:space="preserve">середня плата за комунальні послуги –  </w:t>
      </w:r>
      <w:r>
        <w:rPr>
          <w:sz w:val="28"/>
          <w:szCs w:val="28"/>
          <w:lang w:val="uk-UA"/>
        </w:rPr>
        <w:t xml:space="preserve">2107,43 </w:t>
      </w:r>
      <w:r w:rsidRPr="001B5A85">
        <w:rPr>
          <w:sz w:val="28"/>
          <w:szCs w:val="28"/>
        </w:rPr>
        <w:t xml:space="preserve">грн.; середній розмір субсидії становить </w:t>
      </w:r>
      <w:r w:rsidRPr="001B5A85">
        <w:rPr>
          <w:sz w:val="28"/>
          <w:szCs w:val="28"/>
          <w:lang w:val="uk-UA"/>
        </w:rPr>
        <w:t>1</w:t>
      </w:r>
      <w:r>
        <w:rPr>
          <w:sz w:val="28"/>
          <w:szCs w:val="28"/>
          <w:lang w:val="uk-UA"/>
        </w:rPr>
        <w:t>618,59</w:t>
      </w:r>
      <w:r w:rsidRPr="001B5A85">
        <w:rPr>
          <w:sz w:val="28"/>
          <w:szCs w:val="28"/>
        </w:rPr>
        <w:t xml:space="preserve"> грн.</w:t>
      </w:r>
      <w:r w:rsidRPr="001110C5">
        <w:rPr>
          <w:sz w:val="28"/>
          <w:szCs w:val="28"/>
          <w:u w:val="single"/>
        </w:rPr>
        <w:t xml:space="preserve"> </w:t>
      </w:r>
      <w:r w:rsidRPr="001110C5">
        <w:rPr>
          <w:u w:val="single"/>
        </w:rPr>
        <w:t xml:space="preserve"> </w:t>
      </w:r>
    </w:p>
    <w:p w:rsidR="00760F0B" w:rsidRDefault="00760F0B" w:rsidP="00760F0B">
      <w:pPr>
        <w:ind w:firstLine="360"/>
        <w:jc w:val="both"/>
        <w:rPr>
          <w:color w:val="000000"/>
          <w:sz w:val="28"/>
          <w:szCs w:val="28"/>
          <w:lang w:val="uk-UA"/>
        </w:rPr>
      </w:pPr>
      <w:r>
        <w:rPr>
          <w:color w:val="000000"/>
          <w:sz w:val="28"/>
          <w:szCs w:val="28"/>
          <w:lang w:val="uk-UA"/>
        </w:rPr>
        <w:t>У рамках</w:t>
      </w:r>
      <w:r w:rsidRPr="002366F3">
        <w:rPr>
          <w:color w:val="000000"/>
          <w:sz w:val="28"/>
          <w:szCs w:val="28"/>
          <w:lang w:val="uk-UA"/>
        </w:rPr>
        <w:t xml:space="preserve"> міської Програми з надання соціальної та правової допомоги демобілізованим військовослужбовцям, які брали участь в антитерористичній операції та їх сім’ям на</w:t>
      </w:r>
      <w:r>
        <w:rPr>
          <w:color w:val="000000"/>
          <w:sz w:val="28"/>
          <w:szCs w:val="28"/>
          <w:lang w:val="uk-UA"/>
        </w:rPr>
        <w:t xml:space="preserve"> 2016 рік </w:t>
      </w:r>
      <w:r w:rsidRPr="001D1C90">
        <w:rPr>
          <w:color w:val="000000"/>
          <w:sz w:val="28"/>
          <w:szCs w:val="28"/>
          <w:lang w:val="uk-UA"/>
        </w:rPr>
        <w:t>за рахунок коштів</w:t>
      </w:r>
      <w:r w:rsidRPr="001D1C90">
        <w:rPr>
          <w:color w:val="FF0000"/>
          <w:sz w:val="28"/>
          <w:szCs w:val="28"/>
          <w:lang w:val="uk-UA"/>
        </w:rPr>
        <w:t xml:space="preserve"> </w:t>
      </w:r>
      <w:r w:rsidRPr="001D1C90">
        <w:rPr>
          <w:color w:val="000000"/>
          <w:sz w:val="28"/>
          <w:szCs w:val="28"/>
          <w:lang w:val="uk-UA"/>
        </w:rPr>
        <w:t>бюджету міста</w:t>
      </w:r>
      <w:r w:rsidRPr="00A216C7">
        <w:rPr>
          <w:color w:val="000000"/>
          <w:sz w:val="28"/>
          <w:szCs w:val="28"/>
          <w:lang w:val="uk-UA"/>
        </w:rPr>
        <w:t xml:space="preserve"> випла</w:t>
      </w:r>
      <w:r>
        <w:rPr>
          <w:color w:val="000000"/>
          <w:sz w:val="28"/>
          <w:szCs w:val="28"/>
          <w:lang w:val="uk-UA"/>
        </w:rPr>
        <w:t>чено:</w:t>
      </w:r>
    </w:p>
    <w:p w:rsidR="00760F0B" w:rsidRDefault="00760F0B" w:rsidP="00760F0B">
      <w:pPr>
        <w:numPr>
          <w:ilvl w:val="0"/>
          <w:numId w:val="21"/>
        </w:numPr>
        <w:tabs>
          <w:tab w:val="clear" w:pos="720"/>
          <w:tab w:val="num" w:pos="0"/>
        </w:tabs>
        <w:ind w:left="0" w:firstLine="360"/>
        <w:jc w:val="both"/>
        <w:rPr>
          <w:color w:val="000000"/>
          <w:sz w:val="28"/>
          <w:szCs w:val="28"/>
          <w:lang w:val="uk-UA"/>
        </w:rPr>
      </w:pPr>
      <w:r>
        <w:rPr>
          <w:color w:val="000000"/>
          <w:sz w:val="28"/>
          <w:szCs w:val="28"/>
          <w:lang w:val="uk-UA"/>
        </w:rPr>
        <w:t>відшкодовано пільги з оплати житлово-комунальних послуг у межах норм, передбачених законодавством,</w:t>
      </w:r>
      <w:r w:rsidRPr="002366F3">
        <w:rPr>
          <w:color w:val="000000"/>
          <w:sz w:val="28"/>
          <w:szCs w:val="28"/>
          <w:lang w:val="uk-UA"/>
        </w:rPr>
        <w:t xml:space="preserve"> </w:t>
      </w:r>
      <w:r>
        <w:rPr>
          <w:sz w:val="28"/>
          <w:szCs w:val="28"/>
          <w:lang w:val="uk-UA"/>
        </w:rPr>
        <w:t xml:space="preserve">учасникам АТО та члем їх сімей, членам сімей загиблих учасників АТО у розмірі 50%  </w:t>
      </w:r>
      <w:r w:rsidRPr="002366F3">
        <w:rPr>
          <w:color w:val="000000"/>
          <w:sz w:val="28"/>
          <w:szCs w:val="28"/>
          <w:lang w:val="uk-UA"/>
        </w:rPr>
        <w:t xml:space="preserve">на загальну суму </w:t>
      </w:r>
      <w:r>
        <w:rPr>
          <w:color w:val="000000"/>
          <w:sz w:val="28"/>
          <w:szCs w:val="28"/>
          <w:lang w:val="uk-UA"/>
        </w:rPr>
        <w:t>612,6</w:t>
      </w:r>
      <w:r w:rsidRPr="002366F3">
        <w:rPr>
          <w:color w:val="000000"/>
          <w:sz w:val="28"/>
          <w:szCs w:val="28"/>
          <w:lang w:val="uk-UA"/>
        </w:rPr>
        <w:t xml:space="preserve"> тис.грн.</w:t>
      </w:r>
      <w:r>
        <w:rPr>
          <w:color w:val="000000"/>
          <w:sz w:val="28"/>
          <w:szCs w:val="28"/>
          <w:lang w:val="uk-UA"/>
        </w:rPr>
        <w:t>;</w:t>
      </w:r>
    </w:p>
    <w:p w:rsidR="00760F0B" w:rsidRPr="006B5395" w:rsidRDefault="00760F0B" w:rsidP="00760F0B">
      <w:pPr>
        <w:numPr>
          <w:ilvl w:val="0"/>
          <w:numId w:val="21"/>
        </w:numPr>
        <w:tabs>
          <w:tab w:val="clear" w:pos="720"/>
          <w:tab w:val="num" w:pos="0"/>
        </w:tabs>
        <w:ind w:left="0" w:firstLine="360"/>
        <w:jc w:val="both"/>
        <w:rPr>
          <w:color w:val="800000"/>
          <w:sz w:val="28"/>
          <w:szCs w:val="28"/>
          <w:lang w:val="uk-UA"/>
        </w:rPr>
      </w:pPr>
      <w:r w:rsidRPr="002366F3">
        <w:rPr>
          <w:color w:val="000000"/>
          <w:sz w:val="28"/>
          <w:szCs w:val="28"/>
          <w:lang w:val="uk-UA"/>
        </w:rPr>
        <w:t>матеріальн</w:t>
      </w:r>
      <w:r>
        <w:rPr>
          <w:color w:val="000000"/>
          <w:sz w:val="28"/>
          <w:szCs w:val="28"/>
          <w:lang w:val="uk-UA"/>
        </w:rPr>
        <w:t>у</w:t>
      </w:r>
      <w:r w:rsidRPr="002366F3">
        <w:rPr>
          <w:color w:val="000000"/>
          <w:sz w:val="28"/>
          <w:szCs w:val="28"/>
          <w:lang w:val="uk-UA"/>
        </w:rPr>
        <w:t xml:space="preserve"> допомог</w:t>
      </w:r>
      <w:r>
        <w:rPr>
          <w:color w:val="000000"/>
          <w:sz w:val="28"/>
          <w:szCs w:val="28"/>
          <w:lang w:val="uk-UA"/>
        </w:rPr>
        <w:t>у</w:t>
      </w:r>
      <w:r w:rsidRPr="002366F3">
        <w:rPr>
          <w:color w:val="000000"/>
          <w:sz w:val="28"/>
          <w:szCs w:val="28"/>
          <w:lang w:val="uk-UA"/>
        </w:rPr>
        <w:t xml:space="preserve"> 2</w:t>
      </w:r>
      <w:r>
        <w:rPr>
          <w:color w:val="000000"/>
          <w:sz w:val="28"/>
          <w:szCs w:val="28"/>
          <w:lang w:val="uk-UA"/>
        </w:rPr>
        <w:t>24</w:t>
      </w:r>
      <w:r w:rsidRPr="002366F3">
        <w:rPr>
          <w:color w:val="000000"/>
          <w:sz w:val="28"/>
          <w:szCs w:val="28"/>
          <w:lang w:val="uk-UA"/>
        </w:rPr>
        <w:t xml:space="preserve"> військовослужбовцям, які брали (беруть) участь в антитерористичній</w:t>
      </w:r>
      <w:r w:rsidRPr="002366F3">
        <w:rPr>
          <w:color w:val="FF0000"/>
          <w:sz w:val="28"/>
          <w:szCs w:val="28"/>
          <w:lang w:val="uk-UA"/>
        </w:rPr>
        <w:t xml:space="preserve"> </w:t>
      </w:r>
      <w:r w:rsidRPr="001D1C90">
        <w:rPr>
          <w:color w:val="000000"/>
          <w:sz w:val="28"/>
          <w:szCs w:val="28"/>
          <w:lang w:val="uk-UA"/>
        </w:rPr>
        <w:t>операції на загальну суму 3</w:t>
      </w:r>
      <w:r>
        <w:rPr>
          <w:color w:val="000000"/>
          <w:sz w:val="28"/>
          <w:szCs w:val="28"/>
          <w:lang w:val="uk-UA"/>
        </w:rPr>
        <w:t>08</w:t>
      </w:r>
      <w:r w:rsidRPr="001D1C90">
        <w:rPr>
          <w:color w:val="000000"/>
          <w:sz w:val="28"/>
          <w:szCs w:val="28"/>
          <w:lang w:val="uk-UA"/>
        </w:rPr>
        <w:t>,</w:t>
      </w:r>
      <w:r>
        <w:rPr>
          <w:color w:val="000000"/>
          <w:sz w:val="28"/>
          <w:szCs w:val="28"/>
          <w:lang w:val="uk-UA"/>
        </w:rPr>
        <w:t>8</w:t>
      </w:r>
      <w:r w:rsidRPr="001D1C90">
        <w:rPr>
          <w:color w:val="000000"/>
          <w:sz w:val="28"/>
          <w:szCs w:val="28"/>
          <w:lang w:val="uk-UA"/>
        </w:rPr>
        <w:t xml:space="preserve"> тис.грн.</w:t>
      </w:r>
    </w:p>
    <w:p w:rsidR="00760F0B" w:rsidRPr="00C67060" w:rsidRDefault="00760F0B" w:rsidP="00760F0B">
      <w:pPr>
        <w:numPr>
          <w:ilvl w:val="0"/>
          <w:numId w:val="21"/>
        </w:numPr>
        <w:tabs>
          <w:tab w:val="clear" w:pos="720"/>
          <w:tab w:val="num" w:pos="0"/>
          <w:tab w:val="num" w:pos="187"/>
        </w:tabs>
        <w:ind w:left="0" w:firstLine="360"/>
        <w:jc w:val="both"/>
        <w:rPr>
          <w:color w:val="800000"/>
          <w:sz w:val="28"/>
          <w:szCs w:val="28"/>
          <w:lang w:val="uk-UA"/>
        </w:rPr>
      </w:pPr>
      <w:r>
        <w:rPr>
          <w:sz w:val="28"/>
          <w:szCs w:val="28"/>
          <w:lang w:val="uk-UA"/>
        </w:rPr>
        <w:t>в</w:t>
      </w:r>
      <w:r w:rsidRPr="00AE23A4">
        <w:rPr>
          <w:sz w:val="28"/>
          <w:szCs w:val="28"/>
          <w:lang w:val="uk-UA"/>
        </w:rPr>
        <w:t>ідшкод</w:t>
      </w:r>
      <w:r>
        <w:rPr>
          <w:sz w:val="28"/>
          <w:szCs w:val="28"/>
          <w:lang w:val="uk-UA"/>
        </w:rPr>
        <w:t>о</w:t>
      </w:r>
      <w:r w:rsidRPr="00AE23A4">
        <w:rPr>
          <w:sz w:val="28"/>
          <w:szCs w:val="28"/>
          <w:lang w:val="uk-UA"/>
        </w:rPr>
        <w:t>ван</w:t>
      </w:r>
      <w:r>
        <w:rPr>
          <w:sz w:val="28"/>
          <w:szCs w:val="28"/>
          <w:lang w:val="uk-UA"/>
        </w:rPr>
        <w:t>о</w:t>
      </w:r>
      <w:r w:rsidRPr="00AE23A4">
        <w:rPr>
          <w:sz w:val="28"/>
          <w:szCs w:val="28"/>
          <w:lang w:val="uk-UA"/>
        </w:rPr>
        <w:t xml:space="preserve"> коштів  аптеці ц</w:t>
      </w:r>
      <w:r>
        <w:rPr>
          <w:sz w:val="28"/>
          <w:szCs w:val="28"/>
          <w:lang w:val="uk-UA"/>
        </w:rPr>
        <w:t xml:space="preserve">ентральної районної лікарні  за </w:t>
      </w:r>
      <w:r w:rsidRPr="00AE23A4">
        <w:rPr>
          <w:sz w:val="28"/>
          <w:szCs w:val="28"/>
          <w:lang w:val="uk-UA"/>
        </w:rPr>
        <w:t>безкоштовний відпуск ліків</w:t>
      </w:r>
      <w:r>
        <w:rPr>
          <w:sz w:val="28"/>
          <w:szCs w:val="28"/>
          <w:lang w:val="uk-UA"/>
        </w:rPr>
        <w:t xml:space="preserve"> учасникам АТО та дітям віком до 6 років учасників АТО на суму 102,9 тис. грн.</w:t>
      </w:r>
    </w:p>
    <w:p w:rsidR="00760F0B" w:rsidRPr="008028A5" w:rsidRDefault="00760F0B" w:rsidP="00760F0B">
      <w:pPr>
        <w:ind w:firstLine="360"/>
        <w:jc w:val="both"/>
        <w:rPr>
          <w:sz w:val="28"/>
          <w:szCs w:val="28"/>
        </w:rPr>
      </w:pPr>
      <w:r w:rsidRPr="008028A5">
        <w:rPr>
          <w:sz w:val="28"/>
          <w:szCs w:val="28"/>
        </w:rPr>
        <w:t xml:space="preserve">На обліку в міському територіальному центрі соціального обслуговування перебуває </w:t>
      </w:r>
      <w:r w:rsidRPr="008028A5">
        <w:rPr>
          <w:sz w:val="28"/>
          <w:szCs w:val="28"/>
          <w:lang w:val="uk-UA"/>
        </w:rPr>
        <w:t>3</w:t>
      </w:r>
      <w:r>
        <w:rPr>
          <w:sz w:val="28"/>
          <w:szCs w:val="28"/>
          <w:lang w:val="uk-UA"/>
        </w:rPr>
        <w:t>22</w:t>
      </w:r>
      <w:r w:rsidRPr="008028A5">
        <w:rPr>
          <w:sz w:val="28"/>
          <w:szCs w:val="28"/>
          <w:lang w:val="uk-UA"/>
        </w:rPr>
        <w:t>4</w:t>
      </w:r>
      <w:r w:rsidRPr="008028A5">
        <w:rPr>
          <w:sz w:val="28"/>
          <w:szCs w:val="28"/>
        </w:rPr>
        <w:t xml:space="preserve"> особи</w:t>
      </w:r>
      <w:r w:rsidRPr="008028A5">
        <w:rPr>
          <w:sz w:val="28"/>
          <w:szCs w:val="28"/>
          <w:lang w:val="uk-UA"/>
        </w:rPr>
        <w:t>,</w:t>
      </w:r>
      <w:r w:rsidRPr="008028A5">
        <w:rPr>
          <w:sz w:val="28"/>
          <w:szCs w:val="28"/>
        </w:rPr>
        <w:t xml:space="preserve"> з них 12</w:t>
      </w:r>
      <w:r w:rsidRPr="008028A5">
        <w:rPr>
          <w:sz w:val="28"/>
          <w:szCs w:val="28"/>
          <w:lang w:val="uk-UA"/>
        </w:rPr>
        <w:t>1</w:t>
      </w:r>
      <w:r>
        <w:rPr>
          <w:sz w:val="28"/>
          <w:szCs w:val="28"/>
          <w:lang w:val="uk-UA"/>
        </w:rPr>
        <w:t>6</w:t>
      </w:r>
      <w:r w:rsidRPr="008028A5">
        <w:rPr>
          <w:sz w:val="28"/>
          <w:szCs w:val="28"/>
        </w:rPr>
        <w:t xml:space="preserve"> одиноких та самотньо проживаючих. </w:t>
      </w:r>
    </w:p>
    <w:p w:rsidR="00760F0B" w:rsidRPr="008028A5" w:rsidRDefault="00760F0B" w:rsidP="00760F0B">
      <w:pPr>
        <w:ind w:firstLine="360"/>
        <w:jc w:val="both"/>
        <w:rPr>
          <w:sz w:val="28"/>
          <w:szCs w:val="28"/>
        </w:rPr>
      </w:pPr>
      <w:r w:rsidRPr="008028A5">
        <w:rPr>
          <w:sz w:val="28"/>
          <w:szCs w:val="28"/>
        </w:rPr>
        <w:t>85 одиноких пенсіонерів щоденно отримують гаряче харчування. В рамках програми «З турботою про</w:t>
      </w:r>
      <w:r>
        <w:rPr>
          <w:sz w:val="28"/>
          <w:szCs w:val="28"/>
        </w:rPr>
        <w:t xml:space="preserve"> кожного» на цей захід виділено</w:t>
      </w:r>
      <w:r>
        <w:rPr>
          <w:sz w:val="28"/>
          <w:szCs w:val="28"/>
          <w:lang w:val="uk-UA"/>
        </w:rPr>
        <w:t xml:space="preserve"> 348,0</w:t>
      </w:r>
      <w:r w:rsidRPr="008028A5">
        <w:rPr>
          <w:sz w:val="28"/>
          <w:szCs w:val="28"/>
          <w:lang w:val="uk-UA"/>
        </w:rPr>
        <w:t xml:space="preserve"> </w:t>
      </w:r>
      <w:r w:rsidRPr="008028A5">
        <w:rPr>
          <w:sz w:val="28"/>
          <w:szCs w:val="28"/>
        </w:rPr>
        <w:t xml:space="preserve">тис.грн. </w:t>
      </w:r>
    </w:p>
    <w:p w:rsidR="00760F0B" w:rsidRPr="008028A5" w:rsidRDefault="00760F0B" w:rsidP="00760F0B">
      <w:pPr>
        <w:ind w:firstLine="360"/>
        <w:jc w:val="both"/>
        <w:rPr>
          <w:sz w:val="28"/>
          <w:szCs w:val="28"/>
          <w:lang w:val="uk-UA"/>
        </w:rPr>
      </w:pPr>
      <w:r w:rsidRPr="008028A5">
        <w:rPr>
          <w:sz w:val="28"/>
          <w:szCs w:val="28"/>
        </w:rPr>
        <w:t>В територіальному центрі надається 49 видів соціальних послуг, в тому числі медичні, побутові, організація дозвілля. Всі пенсіонери міста мають змогу отримати безкоштовно послуги перукаря</w:t>
      </w:r>
      <w:r w:rsidRPr="008028A5">
        <w:rPr>
          <w:sz w:val="28"/>
          <w:szCs w:val="28"/>
          <w:lang w:val="uk-UA"/>
        </w:rPr>
        <w:t>.</w:t>
      </w:r>
    </w:p>
    <w:p w:rsidR="00760F0B" w:rsidRPr="008028A5" w:rsidRDefault="00760F0B" w:rsidP="00760F0B">
      <w:pPr>
        <w:ind w:firstLine="360"/>
        <w:jc w:val="both"/>
        <w:rPr>
          <w:lang w:val="uk-UA"/>
        </w:rPr>
      </w:pPr>
      <w:r w:rsidRPr="008028A5">
        <w:rPr>
          <w:sz w:val="28"/>
          <w:szCs w:val="28"/>
          <w:lang w:val="uk-UA"/>
        </w:rPr>
        <w:t>З 2008 року у місті функціонує центр соціальної реабілітації дітей-інвалідів. Реабілітаційні послуги на сьогодні отримують 1</w:t>
      </w:r>
      <w:r>
        <w:rPr>
          <w:sz w:val="28"/>
          <w:szCs w:val="28"/>
          <w:lang w:val="uk-UA"/>
        </w:rPr>
        <w:t>92</w:t>
      </w:r>
      <w:r w:rsidRPr="008028A5">
        <w:rPr>
          <w:sz w:val="28"/>
          <w:szCs w:val="28"/>
          <w:lang w:val="uk-UA"/>
        </w:rPr>
        <w:t xml:space="preserve"> діт</w:t>
      </w:r>
      <w:r>
        <w:rPr>
          <w:sz w:val="28"/>
          <w:szCs w:val="28"/>
          <w:lang w:val="uk-UA"/>
        </w:rPr>
        <w:t>ини</w:t>
      </w:r>
      <w:r w:rsidRPr="008028A5">
        <w:rPr>
          <w:sz w:val="28"/>
          <w:szCs w:val="28"/>
          <w:lang w:val="uk-UA"/>
        </w:rPr>
        <w:t>-інвалід</w:t>
      </w:r>
      <w:r>
        <w:rPr>
          <w:sz w:val="28"/>
          <w:szCs w:val="28"/>
          <w:lang w:val="uk-UA"/>
        </w:rPr>
        <w:t>а</w:t>
      </w:r>
      <w:r w:rsidRPr="008028A5">
        <w:rPr>
          <w:sz w:val="28"/>
          <w:szCs w:val="28"/>
          <w:lang w:val="uk-UA"/>
        </w:rPr>
        <w:t>. У 201</w:t>
      </w:r>
      <w:r>
        <w:rPr>
          <w:sz w:val="28"/>
          <w:szCs w:val="28"/>
          <w:lang w:val="uk-UA"/>
        </w:rPr>
        <w:t>6</w:t>
      </w:r>
      <w:r w:rsidRPr="008028A5">
        <w:rPr>
          <w:sz w:val="28"/>
          <w:szCs w:val="28"/>
          <w:lang w:val="uk-UA"/>
        </w:rPr>
        <w:t xml:space="preserve"> році фахівцями центру надано 18503 послуги з логопедичної, психологічної, педагогічної корекції, фізичної реабілітації, масажу та інші.</w:t>
      </w:r>
    </w:p>
    <w:p w:rsidR="00760F0B" w:rsidRPr="008028A5" w:rsidRDefault="00760F0B" w:rsidP="00760F0B">
      <w:pPr>
        <w:ind w:firstLine="360"/>
        <w:jc w:val="both"/>
        <w:rPr>
          <w:b/>
          <w:sz w:val="28"/>
          <w:szCs w:val="28"/>
          <w:lang w:val="uk-UA"/>
        </w:rPr>
      </w:pPr>
      <w:r w:rsidRPr="008028A5">
        <w:rPr>
          <w:sz w:val="28"/>
          <w:szCs w:val="28"/>
          <w:lang w:val="uk-UA"/>
        </w:rPr>
        <w:t>Загалом, протягом 201</w:t>
      </w:r>
      <w:r>
        <w:rPr>
          <w:sz w:val="28"/>
          <w:szCs w:val="28"/>
          <w:lang w:val="uk-UA"/>
        </w:rPr>
        <w:t>6</w:t>
      </w:r>
      <w:r w:rsidRPr="008028A5">
        <w:rPr>
          <w:sz w:val="28"/>
          <w:szCs w:val="28"/>
          <w:lang w:val="uk-UA"/>
        </w:rPr>
        <w:t xml:space="preserve"> року в рамках міської Програми «З турботою про кожного» за рахунок коштів місцевого бюджету профінансовано та виконано </w:t>
      </w:r>
      <w:r>
        <w:rPr>
          <w:sz w:val="28"/>
          <w:szCs w:val="28"/>
          <w:lang w:val="uk-UA"/>
        </w:rPr>
        <w:t>4680,6</w:t>
      </w:r>
      <w:r w:rsidRPr="008028A5">
        <w:rPr>
          <w:sz w:val="28"/>
          <w:szCs w:val="28"/>
          <w:lang w:val="uk-UA"/>
        </w:rPr>
        <w:t xml:space="preserve"> тис.грн.</w:t>
      </w:r>
    </w:p>
    <w:p w:rsidR="00760F0B" w:rsidRPr="00313FF0" w:rsidRDefault="00760F0B" w:rsidP="00760F0B">
      <w:pPr>
        <w:shd w:val="clear" w:color="auto" w:fill="FFFFFF"/>
        <w:tabs>
          <w:tab w:val="left" w:pos="6662"/>
        </w:tabs>
        <w:ind w:firstLine="360"/>
        <w:jc w:val="both"/>
        <w:rPr>
          <w:b/>
          <w:i/>
          <w:color w:val="000000"/>
          <w:spacing w:val="-2"/>
          <w:sz w:val="28"/>
          <w:szCs w:val="28"/>
          <w:u w:val="single"/>
          <w:lang w:val="uk-UA"/>
        </w:rPr>
      </w:pPr>
      <w:r w:rsidRPr="00313FF0">
        <w:rPr>
          <w:b/>
          <w:i/>
          <w:color w:val="000000"/>
          <w:spacing w:val="-2"/>
          <w:sz w:val="28"/>
          <w:szCs w:val="28"/>
          <w:u w:val="single"/>
          <w:lang w:val="uk-UA"/>
        </w:rPr>
        <w:t xml:space="preserve">                                                 </w:t>
      </w:r>
    </w:p>
    <w:p w:rsidR="00760F0B" w:rsidRPr="00B17ECD" w:rsidRDefault="00760F0B" w:rsidP="00760F0B">
      <w:pPr>
        <w:shd w:val="clear" w:color="auto" w:fill="FFFFFF"/>
        <w:tabs>
          <w:tab w:val="left" w:pos="6662"/>
        </w:tabs>
        <w:ind w:firstLine="360"/>
        <w:jc w:val="both"/>
        <w:rPr>
          <w:b/>
          <w:color w:val="000000"/>
          <w:spacing w:val="-2"/>
          <w:sz w:val="28"/>
          <w:szCs w:val="28"/>
          <w:lang w:val="uk-UA"/>
        </w:rPr>
      </w:pPr>
      <w:r w:rsidRPr="00B17ECD">
        <w:rPr>
          <w:b/>
          <w:color w:val="000000"/>
          <w:spacing w:val="-2"/>
          <w:sz w:val="28"/>
          <w:szCs w:val="28"/>
          <w:lang w:val="uk-UA"/>
        </w:rPr>
        <w:t xml:space="preserve">                                1.5. Житлово-комунальне господарство.</w:t>
      </w:r>
    </w:p>
    <w:p w:rsidR="00760F0B" w:rsidRPr="00413627" w:rsidRDefault="00760F0B" w:rsidP="00760F0B">
      <w:pPr>
        <w:autoSpaceDE w:val="0"/>
        <w:autoSpaceDN w:val="0"/>
        <w:adjustRightInd w:val="0"/>
        <w:ind w:firstLine="360"/>
        <w:jc w:val="both"/>
        <w:rPr>
          <w:sz w:val="28"/>
          <w:szCs w:val="28"/>
        </w:rPr>
      </w:pPr>
      <w:r w:rsidRPr="004F1122">
        <w:rPr>
          <w:sz w:val="28"/>
          <w:szCs w:val="28"/>
        </w:rPr>
        <w:t xml:space="preserve"> </w:t>
      </w:r>
      <w:r w:rsidRPr="00413627">
        <w:rPr>
          <w:sz w:val="28"/>
          <w:szCs w:val="28"/>
        </w:rPr>
        <w:t>Розвиток житлово-комунального господарства м. Бровари протягом 201</w:t>
      </w:r>
      <w:r>
        <w:rPr>
          <w:sz w:val="28"/>
          <w:szCs w:val="28"/>
          <w:lang w:val="uk-UA"/>
        </w:rPr>
        <w:t>6</w:t>
      </w:r>
      <w:r w:rsidRPr="00413627">
        <w:rPr>
          <w:sz w:val="28"/>
          <w:szCs w:val="28"/>
        </w:rPr>
        <w:t xml:space="preserve"> року здійснювався відповідно до завдань, визначених «Програмою соціально-економічного та культурного розвитку міста Бровари на 201</w:t>
      </w:r>
      <w:r>
        <w:rPr>
          <w:sz w:val="28"/>
          <w:szCs w:val="28"/>
          <w:lang w:val="uk-UA"/>
        </w:rPr>
        <w:t>6</w:t>
      </w:r>
      <w:r w:rsidRPr="00413627">
        <w:rPr>
          <w:sz w:val="28"/>
          <w:szCs w:val="28"/>
        </w:rPr>
        <w:t xml:space="preserve"> рік» та міською «Програмою утримання та  розвитку об'єктів житлово-комунального господарства». Протягом 201</w:t>
      </w:r>
      <w:r>
        <w:rPr>
          <w:sz w:val="28"/>
          <w:szCs w:val="28"/>
          <w:lang w:val="uk-UA"/>
        </w:rPr>
        <w:t>6</w:t>
      </w:r>
      <w:r w:rsidRPr="00413627">
        <w:rPr>
          <w:sz w:val="28"/>
          <w:szCs w:val="28"/>
        </w:rPr>
        <w:t xml:space="preserve"> року  виконання робіт склало по:</w:t>
      </w:r>
    </w:p>
    <w:p w:rsidR="00760F0B" w:rsidRPr="00413627" w:rsidRDefault="00760F0B" w:rsidP="00760F0B">
      <w:pPr>
        <w:ind w:firstLine="360"/>
        <w:jc w:val="both"/>
        <w:rPr>
          <w:b/>
          <w:bCs/>
          <w:sz w:val="28"/>
          <w:szCs w:val="28"/>
        </w:rPr>
      </w:pPr>
      <w:r w:rsidRPr="00413627">
        <w:rPr>
          <w:i/>
          <w:szCs w:val="28"/>
        </w:rPr>
        <w:t xml:space="preserve">-   </w:t>
      </w:r>
      <w:r w:rsidRPr="00413627">
        <w:rPr>
          <w:i/>
          <w:sz w:val="28"/>
          <w:szCs w:val="28"/>
        </w:rPr>
        <w:t>Реконструкція  житлового фонду</w:t>
      </w:r>
      <w:r w:rsidRPr="00413627">
        <w:rPr>
          <w:sz w:val="28"/>
          <w:szCs w:val="28"/>
        </w:rPr>
        <w:t xml:space="preserve">, фактичне виконання становить </w:t>
      </w:r>
      <w:r>
        <w:rPr>
          <w:sz w:val="28"/>
          <w:szCs w:val="28"/>
          <w:lang w:val="uk-UA"/>
        </w:rPr>
        <w:t>1943,82</w:t>
      </w:r>
      <w:r w:rsidRPr="00413627">
        <w:rPr>
          <w:sz w:val="28"/>
          <w:szCs w:val="28"/>
        </w:rPr>
        <w:t xml:space="preserve"> тис. грн.  </w:t>
      </w:r>
    </w:p>
    <w:p w:rsidR="00760F0B" w:rsidRPr="00413627" w:rsidRDefault="00760F0B" w:rsidP="00760F0B">
      <w:pPr>
        <w:numPr>
          <w:ilvl w:val="0"/>
          <w:numId w:val="10"/>
        </w:numPr>
        <w:tabs>
          <w:tab w:val="clear" w:pos="1065"/>
          <w:tab w:val="num" w:pos="540"/>
        </w:tabs>
        <w:autoSpaceDE w:val="0"/>
        <w:autoSpaceDN w:val="0"/>
        <w:adjustRightInd w:val="0"/>
        <w:ind w:left="0" w:firstLine="360"/>
        <w:jc w:val="both"/>
        <w:rPr>
          <w:sz w:val="28"/>
          <w:szCs w:val="28"/>
        </w:rPr>
      </w:pPr>
      <w:r>
        <w:rPr>
          <w:i/>
          <w:sz w:val="28"/>
          <w:szCs w:val="28"/>
          <w:lang w:val="uk-UA"/>
        </w:rPr>
        <w:t xml:space="preserve"> </w:t>
      </w:r>
      <w:r w:rsidRPr="00413627">
        <w:rPr>
          <w:i/>
          <w:sz w:val="28"/>
          <w:szCs w:val="28"/>
        </w:rPr>
        <w:t xml:space="preserve">Утриманню та ремонту житлового фонду -  </w:t>
      </w:r>
      <w:r w:rsidRPr="00413627">
        <w:rPr>
          <w:sz w:val="28"/>
          <w:szCs w:val="28"/>
        </w:rPr>
        <w:t xml:space="preserve">на суму  </w:t>
      </w:r>
      <w:r>
        <w:rPr>
          <w:sz w:val="28"/>
          <w:szCs w:val="28"/>
          <w:lang w:val="uk-UA"/>
        </w:rPr>
        <w:t>12103,2</w:t>
      </w:r>
      <w:r w:rsidRPr="00413627">
        <w:rPr>
          <w:sz w:val="28"/>
          <w:szCs w:val="28"/>
          <w:lang w:val="uk-UA"/>
        </w:rPr>
        <w:t xml:space="preserve"> </w:t>
      </w:r>
      <w:r w:rsidRPr="00413627">
        <w:rPr>
          <w:sz w:val="28"/>
          <w:szCs w:val="28"/>
        </w:rPr>
        <w:t>тис. грн., при цьому проведено:</w:t>
      </w:r>
    </w:p>
    <w:p w:rsidR="00760F0B" w:rsidRPr="00413627" w:rsidRDefault="00760F0B" w:rsidP="00760F0B">
      <w:pPr>
        <w:numPr>
          <w:ilvl w:val="0"/>
          <w:numId w:val="11"/>
        </w:numPr>
        <w:tabs>
          <w:tab w:val="clear" w:pos="795"/>
          <w:tab w:val="num" w:pos="426"/>
        </w:tabs>
        <w:ind w:left="0" w:firstLine="360"/>
        <w:jc w:val="both"/>
        <w:rPr>
          <w:bCs/>
          <w:sz w:val="28"/>
          <w:szCs w:val="28"/>
        </w:rPr>
      </w:pPr>
      <w:r w:rsidRPr="00413627">
        <w:rPr>
          <w:bCs/>
          <w:sz w:val="28"/>
          <w:szCs w:val="28"/>
        </w:rPr>
        <w:t>«Періодичний технічний огляд ліфтів» виконано</w:t>
      </w:r>
      <w:r w:rsidRPr="00413627">
        <w:rPr>
          <w:b/>
          <w:bCs/>
          <w:sz w:val="28"/>
          <w:szCs w:val="28"/>
        </w:rPr>
        <w:t xml:space="preserve"> </w:t>
      </w:r>
      <w:r w:rsidRPr="000F6D66">
        <w:rPr>
          <w:bCs/>
          <w:sz w:val="28"/>
          <w:szCs w:val="28"/>
          <w:lang w:val="uk-UA"/>
        </w:rPr>
        <w:t>90,2</w:t>
      </w:r>
      <w:r w:rsidRPr="00413627">
        <w:rPr>
          <w:bCs/>
          <w:sz w:val="28"/>
          <w:szCs w:val="28"/>
        </w:rPr>
        <w:t xml:space="preserve"> тис. грн. </w:t>
      </w:r>
    </w:p>
    <w:p w:rsidR="00760F0B" w:rsidRPr="00413627" w:rsidRDefault="00760F0B" w:rsidP="00760F0B">
      <w:pPr>
        <w:numPr>
          <w:ilvl w:val="0"/>
          <w:numId w:val="11"/>
        </w:numPr>
        <w:tabs>
          <w:tab w:val="clear" w:pos="795"/>
          <w:tab w:val="num" w:pos="0"/>
        </w:tabs>
        <w:ind w:left="0" w:firstLine="360"/>
        <w:jc w:val="both"/>
        <w:rPr>
          <w:bCs/>
          <w:sz w:val="28"/>
          <w:szCs w:val="28"/>
        </w:rPr>
      </w:pPr>
      <w:r w:rsidRPr="00413627">
        <w:rPr>
          <w:bCs/>
          <w:sz w:val="28"/>
          <w:szCs w:val="28"/>
        </w:rPr>
        <w:lastRenderedPageBreak/>
        <w:t xml:space="preserve"> «Експертне обстеження ліфтів, термін експлуатації яких перевищив 25 років». </w:t>
      </w:r>
      <w:r w:rsidRPr="00413627">
        <w:rPr>
          <w:bCs/>
          <w:sz w:val="28"/>
          <w:szCs w:val="28"/>
          <w:lang w:val="uk-UA"/>
        </w:rPr>
        <w:t xml:space="preserve">Виконано  на суму </w:t>
      </w:r>
      <w:r>
        <w:rPr>
          <w:bCs/>
          <w:sz w:val="28"/>
          <w:szCs w:val="28"/>
          <w:lang w:val="uk-UA"/>
        </w:rPr>
        <w:t>120,0</w:t>
      </w:r>
      <w:r w:rsidRPr="00413627">
        <w:rPr>
          <w:bCs/>
          <w:sz w:val="28"/>
          <w:szCs w:val="28"/>
          <w:lang w:val="uk-UA"/>
        </w:rPr>
        <w:t xml:space="preserve"> тис. грн. </w:t>
      </w:r>
    </w:p>
    <w:p w:rsidR="00760F0B" w:rsidRPr="00413627" w:rsidRDefault="00760F0B" w:rsidP="00760F0B">
      <w:pPr>
        <w:numPr>
          <w:ilvl w:val="0"/>
          <w:numId w:val="11"/>
        </w:numPr>
        <w:tabs>
          <w:tab w:val="clear" w:pos="795"/>
          <w:tab w:val="num" w:pos="0"/>
        </w:tabs>
        <w:ind w:left="0" w:firstLine="360"/>
        <w:jc w:val="both"/>
        <w:rPr>
          <w:bCs/>
          <w:sz w:val="28"/>
          <w:szCs w:val="28"/>
        </w:rPr>
      </w:pPr>
      <w:r w:rsidRPr="00413627">
        <w:rPr>
          <w:bCs/>
          <w:sz w:val="28"/>
          <w:szCs w:val="28"/>
        </w:rPr>
        <w:t>«Капітальний ремонт ліфтів в тому числі експертне обстеження»</w:t>
      </w:r>
      <w:r w:rsidRPr="00413627">
        <w:rPr>
          <w:bCs/>
          <w:i/>
          <w:sz w:val="28"/>
          <w:szCs w:val="28"/>
        </w:rPr>
        <w:t xml:space="preserve"> </w:t>
      </w:r>
      <w:r w:rsidRPr="00413627">
        <w:rPr>
          <w:bCs/>
          <w:sz w:val="28"/>
          <w:szCs w:val="28"/>
        </w:rPr>
        <w:t>виконано –</w:t>
      </w:r>
      <w:r w:rsidRPr="00413627">
        <w:rPr>
          <w:bCs/>
          <w:sz w:val="28"/>
          <w:szCs w:val="28"/>
          <w:lang w:val="uk-UA"/>
        </w:rPr>
        <w:t xml:space="preserve"> </w:t>
      </w:r>
      <w:r>
        <w:rPr>
          <w:bCs/>
          <w:sz w:val="28"/>
          <w:szCs w:val="28"/>
          <w:lang w:val="uk-UA"/>
        </w:rPr>
        <w:t>186,33</w:t>
      </w:r>
      <w:r w:rsidRPr="00413627">
        <w:rPr>
          <w:bCs/>
          <w:sz w:val="28"/>
          <w:szCs w:val="28"/>
        </w:rPr>
        <w:t xml:space="preserve"> тис. грн. </w:t>
      </w:r>
    </w:p>
    <w:p w:rsidR="00760F0B" w:rsidRPr="008B205A" w:rsidRDefault="00760F0B" w:rsidP="00760F0B">
      <w:pPr>
        <w:ind w:firstLine="360"/>
        <w:jc w:val="both"/>
        <w:rPr>
          <w:bCs/>
          <w:sz w:val="28"/>
          <w:szCs w:val="28"/>
          <w:lang w:val="uk-UA"/>
        </w:rPr>
      </w:pPr>
      <w:r w:rsidRPr="008B205A">
        <w:rPr>
          <w:bCs/>
          <w:sz w:val="28"/>
          <w:szCs w:val="28"/>
        </w:rPr>
        <w:t xml:space="preserve">  Проведено капітальний ремонт ліфтів:</w:t>
      </w:r>
    </w:p>
    <w:p w:rsidR="00760F0B" w:rsidRPr="008B205A" w:rsidRDefault="00760F0B" w:rsidP="00760F0B">
      <w:pPr>
        <w:ind w:firstLine="360"/>
        <w:jc w:val="both"/>
        <w:rPr>
          <w:sz w:val="28"/>
          <w:szCs w:val="28"/>
          <w:lang w:val="uk-UA"/>
        </w:rPr>
      </w:pPr>
      <w:r>
        <w:rPr>
          <w:sz w:val="28"/>
          <w:szCs w:val="28"/>
          <w:lang w:val="uk-UA"/>
        </w:rPr>
        <w:t>в</w:t>
      </w:r>
      <w:r w:rsidRPr="008B205A">
        <w:rPr>
          <w:sz w:val="28"/>
          <w:szCs w:val="28"/>
          <w:lang w:val="uk-UA"/>
        </w:rPr>
        <w:t xml:space="preserve">ул. </w:t>
      </w:r>
      <w:r>
        <w:rPr>
          <w:sz w:val="28"/>
          <w:szCs w:val="28"/>
          <w:lang w:val="uk-UA"/>
        </w:rPr>
        <w:t>Горького</w:t>
      </w:r>
      <w:r w:rsidRPr="008B205A">
        <w:rPr>
          <w:sz w:val="28"/>
          <w:szCs w:val="28"/>
          <w:lang w:val="uk-UA"/>
        </w:rPr>
        <w:t xml:space="preserve">, </w:t>
      </w:r>
      <w:r>
        <w:rPr>
          <w:sz w:val="28"/>
          <w:szCs w:val="28"/>
          <w:lang w:val="uk-UA"/>
        </w:rPr>
        <w:t>5 (секція 3,4), в</w:t>
      </w:r>
      <w:r w:rsidRPr="008B205A">
        <w:rPr>
          <w:sz w:val="28"/>
          <w:szCs w:val="28"/>
          <w:lang w:val="uk-UA"/>
        </w:rPr>
        <w:t xml:space="preserve">ул. </w:t>
      </w:r>
      <w:r>
        <w:rPr>
          <w:sz w:val="28"/>
          <w:szCs w:val="28"/>
          <w:lang w:val="uk-UA"/>
        </w:rPr>
        <w:t>Лагунової Марії, 18 (1-4 під</w:t>
      </w:r>
      <w:r w:rsidRPr="00DF2671">
        <w:rPr>
          <w:sz w:val="28"/>
          <w:szCs w:val="28"/>
          <w:lang w:val="uk-UA"/>
        </w:rPr>
        <w:t>’</w:t>
      </w:r>
      <w:r>
        <w:rPr>
          <w:sz w:val="28"/>
          <w:szCs w:val="28"/>
          <w:lang w:val="uk-UA"/>
        </w:rPr>
        <w:t>їзди)</w:t>
      </w:r>
      <w:r w:rsidRPr="008B205A">
        <w:rPr>
          <w:sz w:val="28"/>
          <w:szCs w:val="28"/>
          <w:lang w:val="uk-UA"/>
        </w:rPr>
        <w:t xml:space="preserve">, вул. Олімпійська, </w:t>
      </w:r>
      <w:r>
        <w:rPr>
          <w:sz w:val="28"/>
          <w:szCs w:val="28"/>
          <w:lang w:val="uk-UA"/>
        </w:rPr>
        <w:t>2 (секція 2), вул Київська 288 (секція 1,2,3), вул Короленка, 47 (секція 1,2), вул Короленка, 56А (5 під</w:t>
      </w:r>
      <w:r w:rsidRPr="00DF2671">
        <w:rPr>
          <w:sz w:val="28"/>
          <w:szCs w:val="28"/>
          <w:lang w:val="uk-UA"/>
        </w:rPr>
        <w:t>’</w:t>
      </w:r>
      <w:r>
        <w:rPr>
          <w:sz w:val="28"/>
          <w:szCs w:val="28"/>
          <w:lang w:val="uk-UA"/>
        </w:rPr>
        <w:t>їзд).</w:t>
      </w:r>
    </w:p>
    <w:p w:rsidR="00760F0B" w:rsidRPr="00413627" w:rsidRDefault="00760F0B" w:rsidP="00760F0B">
      <w:pPr>
        <w:numPr>
          <w:ilvl w:val="0"/>
          <w:numId w:val="12"/>
        </w:numPr>
        <w:tabs>
          <w:tab w:val="clear" w:pos="795"/>
          <w:tab w:val="num" w:pos="0"/>
        </w:tabs>
        <w:ind w:left="0" w:firstLine="360"/>
        <w:jc w:val="both"/>
        <w:rPr>
          <w:bCs/>
          <w:sz w:val="28"/>
          <w:szCs w:val="28"/>
        </w:rPr>
      </w:pPr>
      <w:r w:rsidRPr="00DF2671">
        <w:rPr>
          <w:bCs/>
          <w:sz w:val="28"/>
          <w:szCs w:val="28"/>
          <w:lang w:val="uk-UA"/>
        </w:rPr>
        <w:t xml:space="preserve"> </w:t>
      </w:r>
      <w:r w:rsidRPr="00413627">
        <w:rPr>
          <w:bCs/>
          <w:sz w:val="28"/>
          <w:szCs w:val="28"/>
        </w:rPr>
        <w:t xml:space="preserve">«Капітальний ремонт шатрових дахів» виконано </w:t>
      </w:r>
      <w:r w:rsidRPr="00413627">
        <w:rPr>
          <w:b/>
          <w:bCs/>
          <w:sz w:val="28"/>
          <w:szCs w:val="28"/>
        </w:rPr>
        <w:t xml:space="preserve">– </w:t>
      </w:r>
      <w:r w:rsidRPr="00A9714D">
        <w:rPr>
          <w:bCs/>
          <w:sz w:val="28"/>
          <w:szCs w:val="28"/>
          <w:lang w:val="uk-UA"/>
        </w:rPr>
        <w:t>1167,5</w:t>
      </w:r>
      <w:r w:rsidRPr="00413627">
        <w:rPr>
          <w:bCs/>
          <w:sz w:val="28"/>
          <w:szCs w:val="28"/>
        </w:rPr>
        <w:t xml:space="preserve"> тис. грн.</w:t>
      </w:r>
    </w:p>
    <w:p w:rsidR="00760F0B" w:rsidRPr="008B205A" w:rsidRDefault="00760F0B" w:rsidP="00760F0B">
      <w:pPr>
        <w:ind w:firstLine="360"/>
        <w:jc w:val="both"/>
        <w:rPr>
          <w:bCs/>
          <w:sz w:val="28"/>
          <w:szCs w:val="28"/>
          <w:lang w:val="uk-UA"/>
        </w:rPr>
      </w:pPr>
      <w:r w:rsidRPr="008B205A">
        <w:rPr>
          <w:bCs/>
          <w:sz w:val="28"/>
          <w:szCs w:val="28"/>
        </w:rPr>
        <w:t xml:space="preserve">Виконано капітальний ремонт шатрових дахів на житлових будинках: вул. </w:t>
      </w:r>
      <w:r>
        <w:rPr>
          <w:bCs/>
          <w:sz w:val="28"/>
          <w:szCs w:val="28"/>
          <w:lang w:val="uk-UA"/>
        </w:rPr>
        <w:t>Мічуріна, 2</w:t>
      </w:r>
      <w:r w:rsidRPr="008B205A">
        <w:rPr>
          <w:bCs/>
          <w:sz w:val="28"/>
          <w:szCs w:val="28"/>
        </w:rPr>
        <w:t xml:space="preserve">, </w:t>
      </w:r>
      <w:r>
        <w:rPr>
          <w:bCs/>
          <w:sz w:val="28"/>
          <w:szCs w:val="28"/>
          <w:lang w:val="uk-UA"/>
        </w:rPr>
        <w:t>б</w:t>
      </w:r>
      <w:r w:rsidRPr="008B205A">
        <w:rPr>
          <w:bCs/>
          <w:sz w:val="28"/>
          <w:szCs w:val="28"/>
          <w:lang w:val="uk-UA"/>
        </w:rPr>
        <w:t xml:space="preserve">ул. </w:t>
      </w:r>
      <w:r>
        <w:rPr>
          <w:bCs/>
          <w:sz w:val="28"/>
          <w:szCs w:val="28"/>
          <w:lang w:val="uk-UA"/>
        </w:rPr>
        <w:t>Незалежності, 3А, вул. Короленка, 61 А, вул. Металургів, 9, вул. Кутузова, 71, вул. Сєдова, 7</w:t>
      </w:r>
      <w:r w:rsidRPr="008B205A">
        <w:rPr>
          <w:bCs/>
          <w:sz w:val="28"/>
          <w:szCs w:val="28"/>
          <w:lang w:val="uk-UA"/>
        </w:rPr>
        <w:t>.</w:t>
      </w:r>
    </w:p>
    <w:p w:rsidR="00760F0B" w:rsidRPr="00413627" w:rsidRDefault="00760F0B" w:rsidP="00760F0B">
      <w:pPr>
        <w:numPr>
          <w:ilvl w:val="0"/>
          <w:numId w:val="12"/>
        </w:numPr>
        <w:tabs>
          <w:tab w:val="clear" w:pos="795"/>
          <w:tab w:val="num" w:pos="0"/>
        </w:tabs>
        <w:ind w:left="0" w:firstLine="360"/>
        <w:jc w:val="both"/>
        <w:rPr>
          <w:bCs/>
          <w:sz w:val="28"/>
          <w:szCs w:val="28"/>
        </w:rPr>
      </w:pPr>
      <w:r w:rsidRPr="00413627">
        <w:rPr>
          <w:bCs/>
          <w:sz w:val="28"/>
          <w:szCs w:val="28"/>
        </w:rPr>
        <w:t xml:space="preserve">«Капітальний ремонт м’яких покрівель» виконано на суму – </w:t>
      </w:r>
      <w:r>
        <w:rPr>
          <w:bCs/>
          <w:sz w:val="28"/>
          <w:szCs w:val="28"/>
          <w:lang w:val="uk-UA"/>
        </w:rPr>
        <w:t>2152,2</w:t>
      </w:r>
      <w:r w:rsidRPr="00413627">
        <w:rPr>
          <w:bCs/>
          <w:sz w:val="28"/>
          <w:szCs w:val="28"/>
        </w:rPr>
        <w:t xml:space="preserve"> тис. грн.</w:t>
      </w:r>
    </w:p>
    <w:p w:rsidR="00760F0B" w:rsidRPr="00ED5425" w:rsidRDefault="00760F0B" w:rsidP="00760F0B">
      <w:pPr>
        <w:ind w:firstLine="360"/>
        <w:jc w:val="both"/>
        <w:rPr>
          <w:bCs/>
          <w:sz w:val="28"/>
          <w:szCs w:val="28"/>
          <w:lang w:val="uk-UA"/>
        </w:rPr>
      </w:pPr>
      <w:r w:rsidRPr="00ED5425">
        <w:rPr>
          <w:bCs/>
          <w:sz w:val="28"/>
          <w:szCs w:val="28"/>
        </w:rPr>
        <w:t xml:space="preserve">Виконано капітальний ремонт м’яких покрівель на житлових будинках: вул. </w:t>
      </w:r>
      <w:r>
        <w:rPr>
          <w:bCs/>
          <w:sz w:val="28"/>
          <w:szCs w:val="28"/>
          <w:lang w:val="uk-UA"/>
        </w:rPr>
        <w:t xml:space="preserve">Короленка, 56 </w:t>
      </w:r>
      <w:r>
        <w:rPr>
          <w:sz w:val="28"/>
          <w:szCs w:val="28"/>
          <w:lang w:val="uk-UA"/>
        </w:rPr>
        <w:t>(1,2 під</w:t>
      </w:r>
      <w:r w:rsidRPr="00DF2671">
        <w:rPr>
          <w:sz w:val="28"/>
          <w:szCs w:val="28"/>
        </w:rPr>
        <w:t>’</w:t>
      </w:r>
      <w:r>
        <w:rPr>
          <w:sz w:val="28"/>
          <w:szCs w:val="28"/>
          <w:lang w:val="uk-UA"/>
        </w:rPr>
        <w:t>їзди)</w:t>
      </w:r>
      <w:r>
        <w:rPr>
          <w:bCs/>
          <w:sz w:val="28"/>
          <w:szCs w:val="28"/>
          <w:lang w:val="uk-UA"/>
        </w:rPr>
        <w:t xml:space="preserve">, вул. Короленка, 64А </w:t>
      </w:r>
      <w:r>
        <w:rPr>
          <w:sz w:val="28"/>
          <w:szCs w:val="28"/>
          <w:lang w:val="uk-UA"/>
        </w:rPr>
        <w:t>(1,4 під</w:t>
      </w:r>
      <w:r w:rsidRPr="00DF2671">
        <w:rPr>
          <w:sz w:val="28"/>
          <w:szCs w:val="28"/>
        </w:rPr>
        <w:t>’</w:t>
      </w:r>
      <w:r>
        <w:rPr>
          <w:sz w:val="28"/>
          <w:szCs w:val="28"/>
          <w:lang w:val="uk-UA"/>
        </w:rPr>
        <w:t>їзди)</w:t>
      </w:r>
      <w:r>
        <w:rPr>
          <w:bCs/>
          <w:sz w:val="28"/>
          <w:szCs w:val="28"/>
          <w:lang w:val="uk-UA"/>
        </w:rPr>
        <w:t>, вул. Пелюри Симона, 17,  вул. Пелюри Симона, 25</w:t>
      </w:r>
      <w:r w:rsidRPr="00ED5425">
        <w:rPr>
          <w:bCs/>
          <w:sz w:val="28"/>
          <w:szCs w:val="28"/>
        </w:rPr>
        <w:t>,</w:t>
      </w:r>
      <w:r>
        <w:rPr>
          <w:bCs/>
          <w:sz w:val="28"/>
          <w:szCs w:val="28"/>
          <w:lang w:val="uk-UA"/>
        </w:rPr>
        <w:t xml:space="preserve"> бул. Незалежності, 2 </w:t>
      </w:r>
      <w:r>
        <w:rPr>
          <w:sz w:val="28"/>
          <w:szCs w:val="28"/>
          <w:lang w:val="uk-UA"/>
        </w:rPr>
        <w:t>(2 під</w:t>
      </w:r>
      <w:r w:rsidRPr="00DF2671">
        <w:rPr>
          <w:sz w:val="28"/>
          <w:szCs w:val="28"/>
        </w:rPr>
        <w:t>’</w:t>
      </w:r>
      <w:r>
        <w:rPr>
          <w:sz w:val="28"/>
          <w:szCs w:val="28"/>
          <w:lang w:val="uk-UA"/>
        </w:rPr>
        <w:t>їзд), бул. Незалежності, 2А, бул. Незалежності, 9А, бул. Незалежності, 12 (5,6 під</w:t>
      </w:r>
      <w:r w:rsidRPr="00DF2671">
        <w:rPr>
          <w:sz w:val="28"/>
          <w:szCs w:val="28"/>
          <w:lang w:val="uk-UA"/>
        </w:rPr>
        <w:t>’</w:t>
      </w:r>
      <w:r>
        <w:rPr>
          <w:sz w:val="28"/>
          <w:szCs w:val="28"/>
          <w:lang w:val="uk-UA"/>
        </w:rPr>
        <w:t xml:space="preserve">їзди), вул. Грушевського, 3 </w:t>
      </w:r>
      <w:r w:rsidRPr="00DF2671">
        <w:rPr>
          <w:bCs/>
          <w:sz w:val="28"/>
          <w:szCs w:val="28"/>
          <w:lang w:val="uk-UA"/>
        </w:rPr>
        <w:t xml:space="preserve"> </w:t>
      </w:r>
      <w:r>
        <w:rPr>
          <w:sz w:val="28"/>
          <w:szCs w:val="28"/>
          <w:lang w:val="uk-UA"/>
        </w:rPr>
        <w:t>(7,8,9 під</w:t>
      </w:r>
      <w:r w:rsidRPr="00DF2671">
        <w:rPr>
          <w:sz w:val="28"/>
          <w:szCs w:val="28"/>
          <w:lang w:val="uk-UA"/>
        </w:rPr>
        <w:t>’</w:t>
      </w:r>
      <w:r>
        <w:rPr>
          <w:sz w:val="28"/>
          <w:szCs w:val="28"/>
          <w:lang w:val="uk-UA"/>
        </w:rPr>
        <w:t>їзди), вул. Героїв Небесної Сотні, 7 (1 під</w:t>
      </w:r>
      <w:r w:rsidRPr="00DF2671">
        <w:rPr>
          <w:sz w:val="28"/>
          <w:szCs w:val="28"/>
          <w:lang w:val="uk-UA"/>
        </w:rPr>
        <w:t>’</w:t>
      </w:r>
      <w:r>
        <w:rPr>
          <w:sz w:val="28"/>
          <w:szCs w:val="28"/>
          <w:lang w:val="uk-UA"/>
        </w:rPr>
        <w:t xml:space="preserve">їзд), </w:t>
      </w:r>
      <w:r w:rsidRPr="00DF2671">
        <w:rPr>
          <w:bCs/>
          <w:sz w:val="28"/>
          <w:szCs w:val="28"/>
          <w:lang w:val="uk-UA"/>
        </w:rPr>
        <w:t xml:space="preserve">вул. </w:t>
      </w:r>
      <w:r w:rsidRPr="00ED5425">
        <w:rPr>
          <w:bCs/>
          <w:sz w:val="28"/>
          <w:szCs w:val="28"/>
          <w:lang w:val="uk-UA"/>
        </w:rPr>
        <w:t>Лагунової Марії, 1</w:t>
      </w:r>
      <w:r>
        <w:rPr>
          <w:bCs/>
          <w:sz w:val="28"/>
          <w:szCs w:val="28"/>
          <w:lang w:val="uk-UA"/>
        </w:rPr>
        <w:t>0А</w:t>
      </w:r>
      <w:r w:rsidRPr="00A9714D">
        <w:rPr>
          <w:sz w:val="28"/>
          <w:szCs w:val="28"/>
          <w:lang w:val="uk-UA"/>
        </w:rPr>
        <w:t xml:space="preserve"> </w:t>
      </w:r>
      <w:r>
        <w:rPr>
          <w:sz w:val="28"/>
          <w:szCs w:val="28"/>
          <w:lang w:val="uk-UA"/>
        </w:rPr>
        <w:t>(3,4 під</w:t>
      </w:r>
      <w:r w:rsidRPr="00DF2671">
        <w:rPr>
          <w:sz w:val="28"/>
          <w:szCs w:val="28"/>
        </w:rPr>
        <w:t>’</w:t>
      </w:r>
      <w:r>
        <w:rPr>
          <w:sz w:val="28"/>
          <w:szCs w:val="28"/>
          <w:lang w:val="uk-UA"/>
        </w:rPr>
        <w:t>їзди)</w:t>
      </w:r>
      <w:r>
        <w:rPr>
          <w:bCs/>
          <w:sz w:val="28"/>
          <w:szCs w:val="28"/>
          <w:lang w:val="uk-UA"/>
        </w:rPr>
        <w:t xml:space="preserve">, вул. Короленка, 61 , вул. Володимира Великого, 1 </w:t>
      </w:r>
      <w:r>
        <w:rPr>
          <w:sz w:val="28"/>
          <w:szCs w:val="28"/>
          <w:lang w:val="uk-UA"/>
        </w:rPr>
        <w:t>(5 під</w:t>
      </w:r>
      <w:r w:rsidRPr="00DF2671">
        <w:rPr>
          <w:sz w:val="28"/>
          <w:szCs w:val="28"/>
        </w:rPr>
        <w:t>’</w:t>
      </w:r>
      <w:r>
        <w:rPr>
          <w:sz w:val="28"/>
          <w:szCs w:val="28"/>
          <w:lang w:val="uk-UA"/>
        </w:rPr>
        <w:t>їзд)</w:t>
      </w:r>
      <w:r>
        <w:rPr>
          <w:bCs/>
          <w:sz w:val="28"/>
          <w:szCs w:val="28"/>
          <w:lang w:val="uk-UA"/>
        </w:rPr>
        <w:t>, вул. Героїв УПА, 17В.</w:t>
      </w:r>
    </w:p>
    <w:p w:rsidR="00760F0B" w:rsidRPr="00413627" w:rsidRDefault="00760F0B" w:rsidP="00760F0B">
      <w:pPr>
        <w:numPr>
          <w:ilvl w:val="0"/>
          <w:numId w:val="12"/>
        </w:numPr>
        <w:tabs>
          <w:tab w:val="clear" w:pos="795"/>
          <w:tab w:val="num" w:pos="426"/>
        </w:tabs>
        <w:ind w:left="0" w:firstLine="360"/>
        <w:jc w:val="both"/>
        <w:rPr>
          <w:b/>
          <w:bCs/>
          <w:sz w:val="28"/>
          <w:szCs w:val="28"/>
        </w:rPr>
      </w:pPr>
      <w:r w:rsidRPr="00413627">
        <w:rPr>
          <w:bCs/>
          <w:sz w:val="28"/>
          <w:szCs w:val="28"/>
        </w:rPr>
        <w:t>«Капітальний ремонт інженерних внутрішньо будинкових мереж» виконано на суму</w:t>
      </w:r>
      <w:r w:rsidRPr="00413627">
        <w:rPr>
          <w:b/>
          <w:bCs/>
          <w:sz w:val="28"/>
          <w:szCs w:val="28"/>
        </w:rPr>
        <w:t xml:space="preserve"> –</w:t>
      </w:r>
      <w:r>
        <w:rPr>
          <w:b/>
          <w:bCs/>
          <w:sz w:val="28"/>
          <w:szCs w:val="28"/>
          <w:lang w:val="uk-UA"/>
        </w:rPr>
        <w:t xml:space="preserve"> </w:t>
      </w:r>
      <w:r w:rsidRPr="00C447FC">
        <w:rPr>
          <w:bCs/>
          <w:sz w:val="28"/>
          <w:szCs w:val="28"/>
          <w:lang w:val="uk-UA"/>
        </w:rPr>
        <w:t>310,6</w:t>
      </w:r>
      <w:r w:rsidRPr="00413627">
        <w:rPr>
          <w:bCs/>
          <w:sz w:val="28"/>
          <w:szCs w:val="28"/>
        </w:rPr>
        <w:t xml:space="preserve"> тис. грн</w:t>
      </w:r>
      <w:r w:rsidRPr="00413627">
        <w:rPr>
          <w:b/>
          <w:bCs/>
          <w:sz w:val="28"/>
          <w:szCs w:val="28"/>
        </w:rPr>
        <w:t>.</w:t>
      </w:r>
      <w:r w:rsidRPr="00413627">
        <w:rPr>
          <w:bCs/>
          <w:sz w:val="28"/>
          <w:szCs w:val="28"/>
        </w:rPr>
        <w:t xml:space="preserve"> </w:t>
      </w:r>
    </w:p>
    <w:p w:rsidR="00760F0B" w:rsidRPr="001110C5" w:rsidRDefault="00760F0B" w:rsidP="00760F0B">
      <w:pPr>
        <w:numPr>
          <w:ilvl w:val="0"/>
          <w:numId w:val="12"/>
        </w:numPr>
        <w:tabs>
          <w:tab w:val="clear" w:pos="795"/>
          <w:tab w:val="num" w:pos="0"/>
        </w:tabs>
        <w:ind w:left="0" w:firstLine="360"/>
        <w:jc w:val="both"/>
        <w:rPr>
          <w:bCs/>
          <w:sz w:val="28"/>
          <w:szCs w:val="28"/>
          <w:u w:val="single"/>
          <w:lang w:val="uk-UA"/>
        </w:rPr>
      </w:pPr>
      <w:r w:rsidRPr="00413627">
        <w:rPr>
          <w:bCs/>
          <w:sz w:val="28"/>
          <w:szCs w:val="28"/>
        </w:rPr>
        <w:t>«Капітальний ремон</w:t>
      </w:r>
      <w:r w:rsidRPr="00413627">
        <w:rPr>
          <w:bCs/>
          <w:sz w:val="28"/>
          <w:szCs w:val="28"/>
          <w:lang w:val="uk-UA"/>
        </w:rPr>
        <w:t xml:space="preserve">т, утеплення, </w:t>
      </w:r>
      <w:r w:rsidRPr="00413627">
        <w:rPr>
          <w:bCs/>
          <w:sz w:val="28"/>
          <w:szCs w:val="28"/>
        </w:rPr>
        <w:t>облицювання фасаді</w:t>
      </w:r>
      <w:r w:rsidRPr="00413627">
        <w:rPr>
          <w:bCs/>
          <w:sz w:val="28"/>
          <w:szCs w:val="28"/>
          <w:lang w:val="uk-UA"/>
        </w:rPr>
        <w:t>в, герметизація швів житлових будинків</w:t>
      </w:r>
      <w:r w:rsidRPr="00413627">
        <w:rPr>
          <w:bCs/>
          <w:sz w:val="28"/>
          <w:szCs w:val="28"/>
        </w:rPr>
        <w:t>» виконано на суму –</w:t>
      </w:r>
      <w:r w:rsidRPr="00413627">
        <w:rPr>
          <w:bCs/>
          <w:sz w:val="28"/>
          <w:szCs w:val="28"/>
          <w:lang w:val="uk-UA"/>
        </w:rPr>
        <w:t xml:space="preserve"> </w:t>
      </w:r>
      <w:r>
        <w:rPr>
          <w:bCs/>
          <w:sz w:val="28"/>
          <w:szCs w:val="28"/>
          <w:lang w:val="uk-UA"/>
        </w:rPr>
        <w:t>4905,2</w:t>
      </w:r>
      <w:r w:rsidRPr="00413627">
        <w:rPr>
          <w:bCs/>
          <w:sz w:val="28"/>
          <w:szCs w:val="28"/>
        </w:rPr>
        <w:t xml:space="preserve"> тис. грн</w:t>
      </w:r>
      <w:r w:rsidRPr="00413627">
        <w:rPr>
          <w:bCs/>
          <w:sz w:val="28"/>
          <w:szCs w:val="28"/>
          <w:lang w:val="uk-UA"/>
        </w:rPr>
        <w:t xml:space="preserve">. </w:t>
      </w:r>
      <w:r w:rsidRPr="00ED5425">
        <w:rPr>
          <w:bCs/>
          <w:sz w:val="28"/>
          <w:szCs w:val="28"/>
          <w:lang w:val="uk-UA"/>
        </w:rPr>
        <w:t xml:space="preserve">Роботи проведені за такими адресами: вул. </w:t>
      </w:r>
      <w:r>
        <w:rPr>
          <w:bCs/>
          <w:sz w:val="28"/>
          <w:szCs w:val="28"/>
          <w:lang w:val="uk-UA"/>
        </w:rPr>
        <w:t>Гагарін</w:t>
      </w:r>
      <w:r w:rsidRPr="00ED5425">
        <w:rPr>
          <w:bCs/>
          <w:sz w:val="28"/>
          <w:szCs w:val="28"/>
          <w:lang w:val="uk-UA"/>
        </w:rPr>
        <w:t xml:space="preserve">а, </w:t>
      </w:r>
      <w:r>
        <w:rPr>
          <w:bCs/>
          <w:sz w:val="28"/>
          <w:szCs w:val="28"/>
          <w:lang w:val="uk-UA"/>
        </w:rPr>
        <w:t>8</w:t>
      </w:r>
      <w:r w:rsidRPr="00ED5425">
        <w:rPr>
          <w:bCs/>
          <w:sz w:val="28"/>
          <w:szCs w:val="28"/>
          <w:lang w:val="uk-UA"/>
        </w:rPr>
        <w:t xml:space="preserve">, вул. </w:t>
      </w:r>
      <w:r>
        <w:rPr>
          <w:bCs/>
          <w:sz w:val="28"/>
          <w:szCs w:val="28"/>
          <w:lang w:val="uk-UA"/>
        </w:rPr>
        <w:t>Горького, 5</w:t>
      </w:r>
      <w:r w:rsidRPr="00ED5425">
        <w:rPr>
          <w:bCs/>
          <w:sz w:val="28"/>
          <w:szCs w:val="28"/>
          <w:lang w:val="uk-UA"/>
        </w:rPr>
        <w:t xml:space="preserve">, вул. </w:t>
      </w:r>
      <w:r>
        <w:rPr>
          <w:bCs/>
          <w:sz w:val="28"/>
          <w:szCs w:val="28"/>
          <w:lang w:val="uk-UA"/>
        </w:rPr>
        <w:t>Петлюри Симона, 17, вул. Петлюри Симона, 17А</w:t>
      </w:r>
      <w:r w:rsidRPr="00ED5425">
        <w:rPr>
          <w:bCs/>
          <w:sz w:val="28"/>
          <w:szCs w:val="28"/>
          <w:lang w:val="uk-UA"/>
        </w:rPr>
        <w:t xml:space="preserve">,  вул. </w:t>
      </w:r>
      <w:r>
        <w:rPr>
          <w:bCs/>
          <w:sz w:val="28"/>
          <w:szCs w:val="28"/>
          <w:lang w:val="uk-UA"/>
        </w:rPr>
        <w:t>Грушевського</w:t>
      </w:r>
      <w:r w:rsidRPr="00ED5425">
        <w:rPr>
          <w:bCs/>
          <w:sz w:val="28"/>
          <w:szCs w:val="28"/>
          <w:lang w:val="uk-UA"/>
        </w:rPr>
        <w:t xml:space="preserve">, </w:t>
      </w:r>
      <w:r>
        <w:rPr>
          <w:bCs/>
          <w:sz w:val="28"/>
          <w:szCs w:val="28"/>
          <w:lang w:val="uk-UA"/>
        </w:rPr>
        <w:t>3</w:t>
      </w:r>
      <w:r w:rsidRPr="00ED5425">
        <w:rPr>
          <w:bCs/>
          <w:sz w:val="28"/>
          <w:szCs w:val="28"/>
          <w:lang w:val="uk-UA"/>
        </w:rPr>
        <w:t>.</w:t>
      </w:r>
    </w:p>
    <w:p w:rsidR="00760F0B" w:rsidRPr="00413627" w:rsidRDefault="00760F0B" w:rsidP="00760F0B">
      <w:pPr>
        <w:numPr>
          <w:ilvl w:val="0"/>
          <w:numId w:val="12"/>
        </w:numPr>
        <w:tabs>
          <w:tab w:val="clear" w:pos="795"/>
          <w:tab w:val="num" w:pos="426"/>
        </w:tabs>
        <w:ind w:left="0" w:firstLine="360"/>
        <w:jc w:val="both"/>
        <w:rPr>
          <w:bCs/>
          <w:sz w:val="28"/>
          <w:szCs w:val="28"/>
        </w:rPr>
      </w:pPr>
      <w:r w:rsidRPr="00413627">
        <w:rPr>
          <w:bCs/>
          <w:sz w:val="28"/>
          <w:szCs w:val="28"/>
        </w:rPr>
        <w:t>«</w:t>
      </w:r>
      <w:r>
        <w:rPr>
          <w:bCs/>
          <w:sz w:val="28"/>
          <w:szCs w:val="28"/>
          <w:lang w:val="uk-UA"/>
        </w:rPr>
        <w:t>Встановлення приладів обліку ТЕ в житлових будинках відомчого підпорядкування</w:t>
      </w:r>
      <w:r w:rsidRPr="00413627">
        <w:rPr>
          <w:bCs/>
          <w:sz w:val="28"/>
          <w:szCs w:val="28"/>
        </w:rPr>
        <w:t xml:space="preserve">» виконано на суму – </w:t>
      </w:r>
      <w:r>
        <w:rPr>
          <w:bCs/>
          <w:sz w:val="28"/>
          <w:szCs w:val="28"/>
          <w:lang w:val="uk-UA"/>
        </w:rPr>
        <w:t xml:space="preserve">807,4 </w:t>
      </w:r>
      <w:r w:rsidRPr="00413627">
        <w:rPr>
          <w:bCs/>
          <w:sz w:val="28"/>
          <w:szCs w:val="28"/>
        </w:rPr>
        <w:t>тис. грн.</w:t>
      </w:r>
    </w:p>
    <w:p w:rsidR="00760F0B" w:rsidRPr="00413627" w:rsidRDefault="00760F0B" w:rsidP="00760F0B">
      <w:pPr>
        <w:numPr>
          <w:ilvl w:val="0"/>
          <w:numId w:val="12"/>
        </w:numPr>
        <w:tabs>
          <w:tab w:val="clear" w:pos="795"/>
          <w:tab w:val="num" w:pos="0"/>
        </w:tabs>
        <w:ind w:left="0" w:firstLine="360"/>
        <w:jc w:val="both"/>
        <w:rPr>
          <w:bCs/>
          <w:i/>
          <w:sz w:val="28"/>
          <w:szCs w:val="28"/>
        </w:rPr>
      </w:pPr>
      <w:r w:rsidRPr="00413627">
        <w:rPr>
          <w:bCs/>
          <w:sz w:val="28"/>
          <w:szCs w:val="28"/>
        </w:rPr>
        <w:t xml:space="preserve">«Капітальний ремонт під’їздів в житлових будинках» виконано на суму – </w:t>
      </w:r>
      <w:r w:rsidRPr="00413627">
        <w:rPr>
          <w:bCs/>
          <w:sz w:val="28"/>
          <w:szCs w:val="28"/>
          <w:lang w:val="uk-UA"/>
        </w:rPr>
        <w:t>1</w:t>
      </w:r>
      <w:r>
        <w:rPr>
          <w:bCs/>
          <w:sz w:val="28"/>
          <w:szCs w:val="28"/>
          <w:lang w:val="uk-UA"/>
        </w:rPr>
        <w:t>325,6</w:t>
      </w:r>
      <w:r w:rsidRPr="00413627">
        <w:rPr>
          <w:bCs/>
          <w:sz w:val="28"/>
          <w:szCs w:val="28"/>
        </w:rPr>
        <w:t xml:space="preserve"> тис. грн. </w:t>
      </w:r>
    </w:p>
    <w:p w:rsidR="00760F0B" w:rsidRPr="00ED5425" w:rsidRDefault="00760F0B" w:rsidP="00760F0B">
      <w:pPr>
        <w:ind w:firstLine="360"/>
        <w:jc w:val="both"/>
        <w:rPr>
          <w:bCs/>
          <w:i/>
          <w:sz w:val="28"/>
          <w:szCs w:val="28"/>
          <w:lang w:val="uk-UA"/>
        </w:rPr>
      </w:pPr>
      <w:r w:rsidRPr="00ED5425">
        <w:rPr>
          <w:bCs/>
          <w:sz w:val="28"/>
          <w:szCs w:val="28"/>
        </w:rPr>
        <w:t xml:space="preserve">Виконано ремонт  </w:t>
      </w:r>
      <w:r>
        <w:rPr>
          <w:bCs/>
          <w:sz w:val="28"/>
          <w:szCs w:val="28"/>
        </w:rPr>
        <w:t xml:space="preserve">під’їздів у житлових будинках: </w:t>
      </w:r>
      <w:r>
        <w:rPr>
          <w:bCs/>
          <w:sz w:val="28"/>
          <w:szCs w:val="28"/>
          <w:lang w:val="uk-UA"/>
        </w:rPr>
        <w:t>б</w:t>
      </w:r>
      <w:r w:rsidRPr="00ED5425">
        <w:rPr>
          <w:bCs/>
          <w:sz w:val="28"/>
          <w:szCs w:val="28"/>
        </w:rPr>
        <w:t>ул.</w:t>
      </w:r>
      <w:r w:rsidRPr="005A6472">
        <w:rPr>
          <w:bCs/>
          <w:sz w:val="28"/>
          <w:szCs w:val="28"/>
          <w:lang w:val="uk-UA"/>
        </w:rPr>
        <w:t xml:space="preserve"> </w:t>
      </w:r>
      <w:r w:rsidRPr="00ED5425">
        <w:rPr>
          <w:bCs/>
          <w:sz w:val="28"/>
          <w:szCs w:val="28"/>
          <w:lang w:val="uk-UA"/>
        </w:rPr>
        <w:t>Незалежності</w:t>
      </w:r>
      <w:r w:rsidRPr="00ED5425">
        <w:rPr>
          <w:bCs/>
          <w:sz w:val="28"/>
          <w:szCs w:val="28"/>
        </w:rPr>
        <w:t>,</w:t>
      </w:r>
      <w:r>
        <w:rPr>
          <w:bCs/>
          <w:sz w:val="28"/>
          <w:szCs w:val="28"/>
          <w:lang w:val="uk-UA"/>
        </w:rPr>
        <w:t xml:space="preserve"> </w:t>
      </w:r>
      <w:r w:rsidRPr="00ED5425">
        <w:rPr>
          <w:bCs/>
          <w:sz w:val="28"/>
          <w:szCs w:val="28"/>
          <w:lang w:val="uk-UA"/>
        </w:rPr>
        <w:t>1</w:t>
      </w:r>
      <w:r>
        <w:rPr>
          <w:bCs/>
          <w:sz w:val="28"/>
          <w:szCs w:val="28"/>
          <w:lang w:val="uk-UA"/>
        </w:rPr>
        <w:t>1</w:t>
      </w:r>
      <w:r w:rsidRPr="00ED5425">
        <w:rPr>
          <w:bCs/>
          <w:sz w:val="28"/>
          <w:szCs w:val="28"/>
        </w:rPr>
        <w:t xml:space="preserve">,  </w:t>
      </w:r>
      <w:r>
        <w:rPr>
          <w:sz w:val="28"/>
          <w:szCs w:val="28"/>
          <w:lang w:val="uk-UA"/>
        </w:rPr>
        <w:t>(3,4 під</w:t>
      </w:r>
      <w:r w:rsidRPr="00760F0B">
        <w:rPr>
          <w:sz w:val="28"/>
          <w:szCs w:val="28"/>
        </w:rPr>
        <w:t>’</w:t>
      </w:r>
      <w:r>
        <w:rPr>
          <w:sz w:val="28"/>
          <w:szCs w:val="28"/>
          <w:lang w:val="uk-UA"/>
        </w:rPr>
        <w:t xml:space="preserve">їзди), бул. </w:t>
      </w:r>
      <w:r w:rsidRPr="00ED5425">
        <w:rPr>
          <w:bCs/>
          <w:sz w:val="28"/>
          <w:szCs w:val="28"/>
          <w:lang w:val="uk-UA"/>
        </w:rPr>
        <w:t>Незалежності</w:t>
      </w:r>
      <w:r w:rsidRPr="00ED5425">
        <w:rPr>
          <w:bCs/>
          <w:sz w:val="28"/>
          <w:szCs w:val="28"/>
        </w:rPr>
        <w:t>,</w:t>
      </w:r>
      <w:r>
        <w:rPr>
          <w:bCs/>
          <w:sz w:val="28"/>
          <w:szCs w:val="28"/>
          <w:lang w:val="uk-UA"/>
        </w:rPr>
        <w:t xml:space="preserve"> </w:t>
      </w:r>
      <w:r w:rsidRPr="00ED5425">
        <w:rPr>
          <w:bCs/>
          <w:sz w:val="28"/>
          <w:szCs w:val="28"/>
          <w:lang w:val="uk-UA"/>
        </w:rPr>
        <w:t>1</w:t>
      </w:r>
      <w:r>
        <w:rPr>
          <w:bCs/>
          <w:sz w:val="28"/>
          <w:szCs w:val="28"/>
          <w:lang w:val="uk-UA"/>
        </w:rPr>
        <w:t>5</w:t>
      </w:r>
      <w:r w:rsidRPr="00ED5425">
        <w:rPr>
          <w:bCs/>
          <w:sz w:val="28"/>
          <w:szCs w:val="28"/>
        </w:rPr>
        <w:t xml:space="preserve">, </w:t>
      </w:r>
      <w:r>
        <w:rPr>
          <w:sz w:val="28"/>
          <w:szCs w:val="28"/>
          <w:lang w:val="uk-UA"/>
        </w:rPr>
        <w:t>(4 під</w:t>
      </w:r>
      <w:r w:rsidRPr="00760F0B">
        <w:rPr>
          <w:sz w:val="28"/>
          <w:szCs w:val="28"/>
        </w:rPr>
        <w:t>’</w:t>
      </w:r>
      <w:r>
        <w:rPr>
          <w:sz w:val="28"/>
          <w:szCs w:val="28"/>
          <w:lang w:val="uk-UA"/>
        </w:rPr>
        <w:t xml:space="preserve">їзд), </w:t>
      </w:r>
      <w:r>
        <w:rPr>
          <w:bCs/>
          <w:sz w:val="28"/>
          <w:szCs w:val="28"/>
          <w:lang w:val="uk-UA"/>
        </w:rPr>
        <w:t>б</w:t>
      </w:r>
      <w:r w:rsidRPr="00ED5425">
        <w:rPr>
          <w:bCs/>
          <w:sz w:val="28"/>
          <w:szCs w:val="28"/>
        </w:rPr>
        <w:t xml:space="preserve">ул. </w:t>
      </w:r>
      <w:r w:rsidRPr="00ED5425">
        <w:rPr>
          <w:bCs/>
          <w:sz w:val="28"/>
          <w:szCs w:val="28"/>
          <w:lang w:val="uk-UA"/>
        </w:rPr>
        <w:t>Незалежності</w:t>
      </w:r>
      <w:r w:rsidRPr="00ED5425">
        <w:rPr>
          <w:bCs/>
          <w:sz w:val="28"/>
          <w:szCs w:val="28"/>
        </w:rPr>
        <w:t>,</w:t>
      </w:r>
      <w:r>
        <w:rPr>
          <w:bCs/>
          <w:sz w:val="28"/>
          <w:szCs w:val="28"/>
          <w:lang w:val="uk-UA"/>
        </w:rPr>
        <w:t xml:space="preserve"> </w:t>
      </w:r>
      <w:r w:rsidRPr="00ED5425">
        <w:rPr>
          <w:bCs/>
          <w:sz w:val="28"/>
          <w:szCs w:val="28"/>
          <w:lang w:val="uk-UA"/>
        </w:rPr>
        <w:t>1</w:t>
      </w:r>
      <w:r>
        <w:rPr>
          <w:bCs/>
          <w:sz w:val="28"/>
          <w:szCs w:val="28"/>
          <w:lang w:val="uk-UA"/>
        </w:rPr>
        <w:t>5А</w:t>
      </w:r>
      <w:r w:rsidRPr="00ED5425">
        <w:rPr>
          <w:bCs/>
          <w:sz w:val="28"/>
          <w:szCs w:val="28"/>
        </w:rPr>
        <w:t xml:space="preserve">, </w:t>
      </w:r>
      <w:r>
        <w:rPr>
          <w:bCs/>
          <w:sz w:val="28"/>
          <w:szCs w:val="28"/>
        </w:rPr>
        <w:t xml:space="preserve">вул. </w:t>
      </w:r>
      <w:r>
        <w:rPr>
          <w:bCs/>
          <w:sz w:val="28"/>
          <w:szCs w:val="28"/>
          <w:lang w:val="uk-UA"/>
        </w:rPr>
        <w:t>Москаленка Сергія, 13,</w:t>
      </w:r>
      <w:r w:rsidRPr="00ED5425">
        <w:rPr>
          <w:bCs/>
          <w:sz w:val="28"/>
          <w:szCs w:val="28"/>
          <w:lang w:val="uk-UA"/>
        </w:rPr>
        <w:t xml:space="preserve"> </w:t>
      </w:r>
      <w:r w:rsidRPr="00ED5425">
        <w:rPr>
          <w:bCs/>
          <w:sz w:val="28"/>
          <w:szCs w:val="28"/>
        </w:rPr>
        <w:t xml:space="preserve">вул. </w:t>
      </w:r>
      <w:r>
        <w:rPr>
          <w:bCs/>
          <w:sz w:val="28"/>
          <w:szCs w:val="28"/>
          <w:lang w:val="uk-UA"/>
        </w:rPr>
        <w:t>Гельсінської групи,7</w:t>
      </w:r>
      <w:r w:rsidRPr="00ED5425">
        <w:rPr>
          <w:bCs/>
          <w:sz w:val="28"/>
          <w:szCs w:val="28"/>
          <w:lang w:val="uk-UA"/>
        </w:rPr>
        <w:t xml:space="preserve">, вул. </w:t>
      </w:r>
      <w:r>
        <w:rPr>
          <w:bCs/>
          <w:sz w:val="28"/>
          <w:szCs w:val="28"/>
          <w:lang w:val="uk-UA"/>
        </w:rPr>
        <w:t>Незалежності, 8Б</w:t>
      </w:r>
      <w:r w:rsidRPr="00ED5425">
        <w:rPr>
          <w:bCs/>
          <w:sz w:val="28"/>
          <w:szCs w:val="28"/>
          <w:lang w:val="uk-UA"/>
        </w:rPr>
        <w:t>.</w:t>
      </w:r>
    </w:p>
    <w:p w:rsidR="00760F0B" w:rsidRPr="00CB3F17" w:rsidRDefault="00760F0B" w:rsidP="00760F0B">
      <w:pPr>
        <w:ind w:firstLine="360"/>
        <w:jc w:val="both"/>
        <w:rPr>
          <w:sz w:val="28"/>
          <w:szCs w:val="28"/>
        </w:rPr>
      </w:pPr>
      <w:r w:rsidRPr="00CB3F17">
        <w:rPr>
          <w:i/>
          <w:sz w:val="28"/>
          <w:szCs w:val="28"/>
          <w:lang w:val="uk-UA"/>
        </w:rPr>
        <w:t xml:space="preserve">-  Благоустрій „Подвір’я” </w:t>
      </w:r>
      <w:r w:rsidRPr="00CB3F17">
        <w:rPr>
          <w:sz w:val="28"/>
          <w:szCs w:val="28"/>
          <w:lang w:val="uk-UA"/>
        </w:rPr>
        <w:t xml:space="preserve">фактичне виконання </w:t>
      </w:r>
      <w:r w:rsidRPr="00CB3F17">
        <w:rPr>
          <w:sz w:val="28"/>
          <w:szCs w:val="28"/>
        </w:rPr>
        <w:t xml:space="preserve">становить  – </w:t>
      </w:r>
      <w:r>
        <w:rPr>
          <w:sz w:val="28"/>
          <w:szCs w:val="28"/>
          <w:lang w:val="uk-UA"/>
        </w:rPr>
        <w:t>3057,5</w:t>
      </w:r>
      <w:r w:rsidRPr="00CB3F17">
        <w:rPr>
          <w:sz w:val="28"/>
          <w:szCs w:val="28"/>
          <w:lang w:val="uk-UA"/>
        </w:rPr>
        <w:t xml:space="preserve"> </w:t>
      </w:r>
      <w:r w:rsidRPr="00CB3F17">
        <w:rPr>
          <w:sz w:val="28"/>
          <w:szCs w:val="28"/>
        </w:rPr>
        <w:t>тис. грн.</w:t>
      </w:r>
    </w:p>
    <w:p w:rsidR="00760F0B" w:rsidRPr="00CB3F17" w:rsidRDefault="00760F0B" w:rsidP="00760F0B">
      <w:pPr>
        <w:ind w:firstLine="360"/>
        <w:jc w:val="both"/>
        <w:rPr>
          <w:sz w:val="28"/>
          <w:szCs w:val="28"/>
        </w:rPr>
      </w:pPr>
      <w:r w:rsidRPr="00CB3F17">
        <w:rPr>
          <w:sz w:val="28"/>
          <w:szCs w:val="28"/>
        </w:rPr>
        <w:t xml:space="preserve">-  </w:t>
      </w:r>
      <w:r w:rsidRPr="00CB3F17">
        <w:rPr>
          <w:i/>
          <w:sz w:val="28"/>
          <w:szCs w:val="28"/>
        </w:rPr>
        <w:t>«Утримання об’єктів благоустрою»</w:t>
      </w:r>
      <w:r w:rsidRPr="00CB3F17">
        <w:rPr>
          <w:sz w:val="28"/>
          <w:szCs w:val="28"/>
        </w:rPr>
        <w:t xml:space="preserve"> фактичне виконання становить – </w:t>
      </w:r>
      <w:r>
        <w:rPr>
          <w:sz w:val="28"/>
          <w:szCs w:val="28"/>
          <w:lang w:val="uk-UA"/>
        </w:rPr>
        <w:t>31913,61</w:t>
      </w:r>
      <w:r w:rsidRPr="00CB3F17">
        <w:rPr>
          <w:sz w:val="28"/>
          <w:szCs w:val="28"/>
        </w:rPr>
        <w:t xml:space="preserve"> тис. грн.</w:t>
      </w:r>
    </w:p>
    <w:p w:rsidR="00760F0B" w:rsidRPr="00CB3F17" w:rsidRDefault="00760F0B" w:rsidP="00760F0B">
      <w:pPr>
        <w:autoSpaceDE w:val="0"/>
        <w:autoSpaceDN w:val="0"/>
        <w:adjustRightInd w:val="0"/>
        <w:ind w:firstLine="360"/>
        <w:jc w:val="both"/>
        <w:rPr>
          <w:i/>
          <w:sz w:val="28"/>
          <w:szCs w:val="28"/>
        </w:rPr>
      </w:pPr>
      <w:r w:rsidRPr="00CB3F17">
        <w:rPr>
          <w:i/>
          <w:sz w:val="28"/>
          <w:szCs w:val="28"/>
        </w:rPr>
        <w:t>-</w:t>
      </w:r>
      <w:r w:rsidRPr="00CB3F17">
        <w:rPr>
          <w:i/>
          <w:sz w:val="28"/>
          <w:szCs w:val="28"/>
          <w:lang w:val="uk-UA"/>
        </w:rPr>
        <w:t xml:space="preserve"> «</w:t>
      </w:r>
      <w:r w:rsidRPr="00CB3F17">
        <w:rPr>
          <w:i/>
          <w:sz w:val="28"/>
          <w:szCs w:val="28"/>
        </w:rPr>
        <w:t>Організації робіт по безпеці дорожнього руху</w:t>
      </w:r>
      <w:r w:rsidRPr="00CB3F17">
        <w:rPr>
          <w:i/>
          <w:sz w:val="28"/>
          <w:szCs w:val="28"/>
          <w:lang w:val="uk-UA"/>
        </w:rPr>
        <w:t>»</w:t>
      </w:r>
      <w:r w:rsidRPr="00CB3F17">
        <w:rPr>
          <w:i/>
          <w:sz w:val="28"/>
          <w:szCs w:val="28"/>
        </w:rPr>
        <w:t xml:space="preserve"> - </w:t>
      </w:r>
      <w:r w:rsidRPr="00CB3F17">
        <w:rPr>
          <w:sz w:val="28"/>
          <w:szCs w:val="28"/>
        </w:rPr>
        <w:t xml:space="preserve">на суму </w:t>
      </w:r>
      <w:r>
        <w:rPr>
          <w:sz w:val="28"/>
          <w:szCs w:val="28"/>
          <w:lang w:val="uk-UA"/>
        </w:rPr>
        <w:t>2435,3</w:t>
      </w:r>
      <w:r w:rsidRPr="00CB3F17">
        <w:rPr>
          <w:sz w:val="28"/>
          <w:szCs w:val="28"/>
        </w:rPr>
        <w:t xml:space="preserve"> тис. грн</w:t>
      </w:r>
      <w:r w:rsidRPr="00CB3F17">
        <w:rPr>
          <w:i/>
          <w:sz w:val="28"/>
          <w:szCs w:val="28"/>
        </w:rPr>
        <w:t>.:</w:t>
      </w:r>
    </w:p>
    <w:p w:rsidR="00760F0B" w:rsidRPr="007538D5" w:rsidRDefault="00760F0B" w:rsidP="00760F0B">
      <w:pPr>
        <w:numPr>
          <w:ilvl w:val="0"/>
          <w:numId w:val="9"/>
        </w:numPr>
        <w:tabs>
          <w:tab w:val="clear" w:pos="874"/>
        </w:tabs>
        <w:autoSpaceDE w:val="0"/>
        <w:autoSpaceDN w:val="0"/>
        <w:adjustRightInd w:val="0"/>
        <w:ind w:left="0" w:firstLine="360"/>
        <w:jc w:val="both"/>
        <w:rPr>
          <w:sz w:val="28"/>
          <w:szCs w:val="28"/>
        </w:rPr>
      </w:pPr>
      <w:r>
        <w:rPr>
          <w:sz w:val="28"/>
          <w:szCs w:val="28"/>
          <w:lang w:val="uk-UA"/>
        </w:rPr>
        <w:t>«Проектування, будівництво, реконструкція, капітальний ремонт світлофорних об’єктів» на суму 1573,1 тис. грн.:</w:t>
      </w:r>
    </w:p>
    <w:p w:rsidR="00760F0B" w:rsidRPr="007538D5" w:rsidRDefault="00760F0B" w:rsidP="00760F0B">
      <w:pPr>
        <w:autoSpaceDE w:val="0"/>
        <w:autoSpaceDN w:val="0"/>
        <w:adjustRightInd w:val="0"/>
        <w:ind w:firstLine="360"/>
        <w:jc w:val="both"/>
        <w:rPr>
          <w:sz w:val="28"/>
          <w:szCs w:val="28"/>
        </w:rPr>
      </w:pPr>
      <w:r>
        <w:rPr>
          <w:sz w:val="28"/>
          <w:szCs w:val="28"/>
          <w:lang w:val="uk-UA"/>
        </w:rPr>
        <w:t xml:space="preserve">- </w:t>
      </w:r>
      <w:r w:rsidRPr="007538D5">
        <w:rPr>
          <w:sz w:val="28"/>
          <w:szCs w:val="28"/>
          <w:lang w:val="uk-UA"/>
        </w:rPr>
        <w:t>будівництво світлофорного об’єкту на перехресті вулиць Ярослава мудрого – Гоголя;</w:t>
      </w:r>
    </w:p>
    <w:p w:rsidR="00760F0B" w:rsidRPr="007538D5" w:rsidRDefault="00760F0B" w:rsidP="00760F0B">
      <w:pPr>
        <w:autoSpaceDE w:val="0"/>
        <w:autoSpaceDN w:val="0"/>
        <w:adjustRightInd w:val="0"/>
        <w:ind w:firstLine="360"/>
        <w:jc w:val="both"/>
        <w:rPr>
          <w:sz w:val="28"/>
          <w:szCs w:val="28"/>
        </w:rPr>
      </w:pPr>
      <w:r>
        <w:rPr>
          <w:sz w:val="28"/>
          <w:szCs w:val="28"/>
          <w:lang w:val="uk-UA"/>
        </w:rPr>
        <w:t>- заміна світлофорного об’єкту по вул Київська, 168</w:t>
      </w:r>
      <w:r w:rsidRPr="007538D5">
        <w:rPr>
          <w:sz w:val="28"/>
          <w:szCs w:val="28"/>
        </w:rPr>
        <w:t>;</w:t>
      </w:r>
    </w:p>
    <w:p w:rsidR="00760F0B" w:rsidRPr="007538D5" w:rsidRDefault="00760F0B" w:rsidP="00760F0B">
      <w:pPr>
        <w:autoSpaceDE w:val="0"/>
        <w:autoSpaceDN w:val="0"/>
        <w:adjustRightInd w:val="0"/>
        <w:ind w:firstLine="360"/>
        <w:jc w:val="both"/>
        <w:rPr>
          <w:sz w:val="28"/>
          <w:szCs w:val="28"/>
        </w:rPr>
      </w:pPr>
      <w:r>
        <w:rPr>
          <w:sz w:val="28"/>
          <w:szCs w:val="28"/>
          <w:lang w:val="uk-UA"/>
        </w:rPr>
        <w:lastRenderedPageBreak/>
        <w:t xml:space="preserve">- заміна світлофорного об’єкту </w:t>
      </w:r>
      <w:r w:rsidRPr="007538D5">
        <w:rPr>
          <w:sz w:val="28"/>
          <w:szCs w:val="28"/>
          <w:lang w:val="uk-UA"/>
        </w:rPr>
        <w:t>на перехресті вулиц</w:t>
      </w:r>
      <w:r>
        <w:rPr>
          <w:sz w:val="28"/>
          <w:szCs w:val="28"/>
          <w:lang w:val="uk-UA"/>
        </w:rPr>
        <w:t>ь Київська – Ярослава Мудрого;</w:t>
      </w:r>
    </w:p>
    <w:p w:rsidR="00760F0B" w:rsidRDefault="00760F0B" w:rsidP="00760F0B">
      <w:pPr>
        <w:autoSpaceDE w:val="0"/>
        <w:autoSpaceDN w:val="0"/>
        <w:adjustRightInd w:val="0"/>
        <w:ind w:firstLine="360"/>
        <w:jc w:val="both"/>
        <w:rPr>
          <w:sz w:val="28"/>
          <w:szCs w:val="28"/>
          <w:lang w:val="uk-UA"/>
        </w:rPr>
      </w:pPr>
      <w:r>
        <w:rPr>
          <w:sz w:val="28"/>
          <w:szCs w:val="28"/>
          <w:lang w:val="uk-UA"/>
        </w:rPr>
        <w:t xml:space="preserve">- заміна світлофорного об’єкту </w:t>
      </w:r>
      <w:r w:rsidRPr="007538D5">
        <w:rPr>
          <w:sz w:val="28"/>
          <w:szCs w:val="28"/>
          <w:lang w:val="uk-UA"/>
        </w:rPr>
        <w:t>на перехресті вулиц</w:t>
      </w:r>
      <w:r>
        <w:rPr>
          <w:sz w:val="28"/>
          <w:szCs w:val="28"/>
          <w:lang w:val="uk-UA"/>
        </w:rPr>
        <w:t>ь Оникієнка Олега – Москаленка Сергія.</w:t>
      </w:r>
    </w:p>
    <w:p w:rsidR="00760F0B" w:rsidRPr="007538D5" w:rsidRDefault="00760F0B" w:rsidP="00760F0B">
      <w:pPr>
        <w:numPr>
          <w:ilvl w:val="0"/>
          <w:numId w:val="9"/>
        </w:numPr>
        <w:autoSpaceDE w:val="0"/>
        <w:autoSpaceDN w:val="0"/>
        <w:adjustRightInd w:val="0"/>
        <w:ind w:left="0" w:firstLine="360"/>
        <w:jc w:val="both"/>
        <w:rPr>
          <w:sz w:val="28"/>
          <w:szCs w:val="28"/>
        </w:rPr>
      </w:pPr>
      <w:r>
        <w:rPr>
          <w:sz w:val="28"/>
          <w:szCs w:val="28"/>
          <w:lang w:val="uk-UA"/>
        </w:rPr>
        <w:t>«технічний обслуговування світлофорних об’єктів» на суму 352,4 тис. грн.;</w:t>
      </w:r>
    </w:p>
    <w:p w:rsidR="00760F0B" w:rsidRPr="007538D5" w:rsidRDefault="00760F0B" w:rsidP="00760F0B">
      <w:pPr>
        <w:numPr>
          <w:ilvl w:val="0"/>
          <w:numId w:val="9"/>
        </w:numPr>
        <w:autoSpaceDE w:val="0"/>
        <w:autoSpaceDN w:val="0"/>
        <w:adjustRightInd w:val="0"/>
        <w:ind w:left="0" w:firstLine="360"/>
        <w:jc w:val="both"/>
        <w:rPr>
          <w:sz w:val="28"/>
          <w:szCs w:val="28"/>
        </w:rPr>
      </w:pPr>
      <w:r>
        <w:rPr>
          <w:sz w:val="28"/>
          <w:szCs w:val="28"/>
          <w:lang w:val="uk-UA"/>
        </w:rPr>
        <w:t>«поточний ремонт та заміна дорожніх знаків» на суму 198,98 тис. грн.;</w:t>
      </w:r>
    </w:p>
    <w:p w:rsidR="00760F0B" w:rsidRPr="007538D5" w:rsidRDefault="00760F0B" w:rsidP="00760F0B">
      <w:pPr>
        <w:numPr>
          <w:ilvl w:val="0"/>
          <w:numId w:val="9"/>
        </w:numPr>
        <w:autoSpaceDE w:val="0"/>
        <w:autoSpaceDN w:val="0"/>
        <w:adjustRightInd w:val="0"/>
        <w:ind w:left="0" w:firstLine="360"/>
        <w:jc w:val="both"/>
        <w:rPr>
          <w:sz w:val="28"/>
          <w:szCs w:val="28"/>
        </w:rPr>
      </w:pPr>
      <w:r>
        <w:rPr>
          <w:sz w:val="28"/>
          <w:szCs w:val="28"/>
          <w:lang w:val="uk-UA"/>
        </w:rPr>
        <w:t>«впровадження автоматичного управління світлофорними об’єктами» на суму 310,8 тис. грн..</w:t>
      </w:r>
    </w:p>
    <w:p w:rsidR="00760F0B" w:rsidRPr="00CB3F17" w:rsidRDefault="00760F0B" w:rsidP="00760F0B">
      <w:pPr>
        <w:autoSpaceDE w:val="0"/>
        <w:autoSpaceDN w:val="0"/>
        <w:adjustRightInd w:val="0"/>
        <w:ind w:firstLine="360"/>
        <w:jc w:val="both"/>
        <w:rPr>
          <w:i/>
          <w:sz w:val="28"/>
          <w:szCs w:val="28"/>
          <w:lang w:val="uk-UA"/>
        </w:rPr>
      </w:pPr>
      <w:r w:rsidRPr="00CB3F17">
        <w:rPr>
          <w:i/>
          <w:sz w:val="28"/>
          <w:szCs w:val="28"/>
        </w:rPr>
        <w:t>-</w:t>
      </w:r>
      <w:r w:rsidRPr="00CB3F17">
        <w:rPr>
          <w:i/>
          <w:sz w:val="28"/>
          <w:szCs w:val="28"/>
          <w:lang w:val="uk-UA"/>
        </w:rPr>
        <w:t xml:space="preserve">   «Р</w:t>
      </w:r>
      <w:r w:rsidRPr="00CB3F17">
        <w:rPr>
          <w:i/>
          <w:sz w:val="28"/>
          <w:szCs w:val="28"/>
        </w:rPr>
        <w:t>емонту дорожнього покриття вулиць міста</w:t>
      </w:r>
      <w:r w:rsidRPr="00CB3F17">
        <w:rPr>
          <w:i/>
          <w:sz w:val="28"/>
          <w:szCs w:val="28"/>
          <w:lang w:val="uk-UA"/>
        </w:rPr>
        <w:t>»</w:t>
      </w:r>
      <w:r w:rsidRPr="00CB3F17">
        <w:rPr>
          <w:sz w:val="28"/>
          <w:szCs w:val="28"/>
        </w:rPr>
        <w:t xml:space="preserve"> – на суму </w:t>
      </w:r>
      <w:r>
        <w:rPr>
          <w:sz w:val="28"/>
          <w:szCs w:val="28"/>
          <w:lang w:val="uk-UA"/>
        </w:rPr>
        <w:t>7021,2</w:t>
      </w:r>
      <w:r w:rsidRPr="00CB3F17">
        <w:rPr>
          <w:sz w:val="28"/>
          <w:szCs w:val="28"/>
          <w:lang w:val="uk-UA"/>
        </w:rPr>
        <w:t xml:space="preserve"> </w:t>
      </w:r>
      <w:r w:rsidRPr="00CB3F17">
        <w:rPr>
          <w:sz w:val="28"/>
          <w:szCs w:val="28"/>
        </w:rPr>
        <w:t>тис. грн.</w:t>
      </w:r>
      <w:r w:rsidRPr="00CB3F17">
        <w:rPr>
          <w:i/>
          <w:sz w:val="28"/>
          <w:szCs w:val="28"/>
          <w:lang w:val="uk-UA"/>
        </w:rPr>
        <w:t>;</w:t>
      </w:r>
    </w:p>
    <w:p w:rsidR="00760F0B" w:rsidRPr="00CB3F17" w:rsidRDefault="00760F0B" w:rsidP="00760F0B">
      <w:pPr>
        <w:autoSpaceDE w:val="0"/>
        <w:autoSpaceDN w:val="0"/>
        <w:adjustRightInd w:val="0"/>
        <w:ind w:firstLine="360"/>
        <w:jc w:val="both"/>
        <w:rPr>
          <w:i/>
          <w:sz w:val="28"/>
          <w:szCs w:val="28"/>
          <w:lang w:val="uk-UA"/>
        </w:rPr>
      </w:pPr>
      <w:r w:rsidRPr="00CB3F17">
        <w:rPr>
          <w:i/>
          <w:sz w:val="28"/>
          <w:szCs w:val="28"/>
        </w:rPr>
        <w:t xml:space="preserve">-    </w:t>
      </w:r>
      <w:r w:rsidRPr="00CB3F17">
        <w:rPr>
          <w:i/>
          <w:sz w:val="28"/>
          <w:szCs w:val="28"/>
          <w:lang w:val="uk-UA"/>
        </w:rPr>
        <w:t>«П</w:t>
      </w:r>
      <w:r w:rsidRPr="00CB3F17">
        <w:rPr>
          <w:i/>
          <w:sz w:val="28"/>
          <w:szCs w:val="28"/>
        </w:rPr>
        <w:t>ерспективному розвитку інженерних мереж</w:t>
      </w:r>
      <w:r w:rsidRPr="00CB3F17">
        <w:rPr>
          <w:i/>
          <w:sz w:val="28"/>
          <w:szCs w:val="28"/>
          <w:lang w:val="uk-UA"/>
        </w:rPr>
        <w:t>»</w:t>
      </w:r>
      <w:r w:rsidRPr="00CB3F17">
        <w:rPr>
          <w:i/>
          <w:sz w:val="28"/>
          <w:szCs w:val="28"/>
        </w:rPr>
        <w:t xml:space="preserve"> – </w:t>
      </w:r>
      <w:r>
        <w:rPr>
          <w:i/>
          <w:sz w:val="28"/>
          <w:szCs w:val="28"/>
          <w:lang w:val="uk-UA"/>
        </w:rPr>
        <w:t>312,3</w:t>
      </w:r>
      <w:r w:rsidRPr="00CB3F17">
        <w:rPr>
          <w:i/>
          <w:sz w:val="28"/>
          <w:szCs w:val="28"/>
        </w:rPr>
        <w:t xml:space="preserve"> тис. грн.</w:t>
      </w:r>
    </w:p>
    <w:p w:rsidR="00760F0B" w:rsidRDefault="00760F0B" w:rsidP="00760F0B">
      <w:pPr>
        <w:ind w:firstLine="360"/>
        <w:jc w:val="both"/>
        <w:rPr>
          <w:bCs/>
          <w:sz w:val="28"/>
          <w:szCs w:val="28"/>
          <w:lang w:val="uk-UA"/>
        </w:rPr>
      </w:pPr>
      <w:r w:rsidRPr="00E35757">
        <w:rPr>
          <w:bCs/>
          <w:sz w:val="28"/>
          <w:szCs w:val="28"/>
          <w:lang w:val="uk-UA"/>
        </w:rPr>
        <w:t xml:space="preserve"> </w:t>
      </w:r>
    </w:p>
    <w:p w:rsidR="00760F0B" w:rsidRPr="00FE408F" w:rsidRDefault="00760F0B" w:rsidP="00760F0B">
      <w:pPr>
        <w:ind w:firstLine="360"/>
        <w:jc w:val="both"/>
        <w:rPr>
          <w:bCs/>
          <w:sz w:val="28"/>
          <w:szCs w:val="28"/>
        </w:rPr>
      </w:pPr>
      <w:r w:rsidRPr="00FE408F">
        <w:rPr>
          <w:bCs/>
          <w:sz w:val="28"/>
          <w:szCs w:val="28"/>
          <w:lang w:val="uk-UA"/>
        </w:rPr>
        <w:t>Протягом 201</w:t>
      </w:r>
      <w:r>
        <w:rPr>
          <w:bCs/>
          <w:sz w:val="28"/>
          <w:szCs w:val="28"/>
          <w:lang w:val="uk-UA"/>
        </w:rPr>
        <w:t>6</w:t>
      </w:r>
      <w:r w:rsidRPr="00FE408F">
        <w:rPr>
          <w:bCs/>
          <w:sz w:val="28"/>
          <w:szCs w:val="28"/>
          <w:lang w:val="uk-UA"/>
        </w:rPr>
        <w:t xml:space="preserve"> року  КП </w:t>
      </w:r>
      <w:r w:rsidRPr="00FE408F">
        <w:rPr>
          <w:bCs/>
          <w:sz w:val="28"/>
          <w:szCs w:val="28"/>
        </w:rPr>
        <w:sym w:font="Symbol" w:char="F0B2"/>
      </w:r>
      <w:r w:rsidRPr="00FE408F">
        <w:rPr>
          <w:bCs/>
          <w:sz w:val="28"/>
          <w:szCs w:val="28"/>
          <w:lang w:val="uk-UA"/>
        </w:rPr>
        <w:t>Броваритепловодоенергія</w:t>
      </w:r>
      <w:r w:rsidRPr="00FE408F">
        <w:rPr>
          <w:bCs/>
          <w:sz w:val="28"/>
          <w:szCs w:val="28"/>
        </w:rPr>
        <w:sym w:font="Symbol" w:char="F0B2"/>
      </w:r>
      <w:r>
        <w:rPr>
          <w:bCs/>
          <w:sz w:val="28"/>
          <w:szCs w:val="28"/>
          <w:lang w:val="uk-UA"/>
        </w:rPr>
        <w:t xml:space="preserve"> відпущено 222,8</w:t>
      </w:r>
      <w:r w:rsidRPr="00FE408F">
        <w:rPr>
          <w:bCs/>
          <w:sz w:val="28"/>
          <w:szCs w:val="28"/>
          <w:lang w:val="uk-UA"/>
        </w:rPr>
        <w:t xml:space="preserve"> тис.Гкал теплової енергії.</w:t>
      </w:r>
      <w:r>
        <w:rPr>
          <w:bCs/>
          <w:sz w:val="28"/>
          <w:szCs w:val="28"/>
          <w:lang w:val="uk-UA"/>
        </w:rPr>
        <w:t xml:space="preserve"> </w:t>
      </w:r>
      <w:r w:rsidRPr="00FE408F">
        <w:rPr>
          <w:bCs/>
          <w:sz w:val="28"/>
          <w:szCs w:val="28"/>
          <w:lang w:val="uk-UA"/>
        </w:rPr>
        <w:t>Загальний відпуск теплової енергії за 201</w:t>
      </w:r>
      <w:r>
        <w:rPr>
          <w:bCs/>
          <w:sz w:val="28"/>
          <w:szCs w:val="28"/>
          <w:lang w:val="uk-UA"/>
        </w:rPr>
        <w:t>6 рік зменшився на 1,08</w:t>
      </w:r>
      <w:r w:rsidRPr="00FE408F">
        <w:rPr>
          <w:bCs/>
          <w:sz w:val="28"/>
          <w:szCs w:val="28"/>
          <w:lang w:val="uk-UA"/>
        </w:rPr>
        <w:t>% порівняно з відповідним періодом 201</w:t>
      </w:r>
      <w:r>
        <w:rPr>
          <w:bCs/>
          <w:sz w:val="28"/>
          <w:szCs w:val="28"/>
          <w:lang w:val="uk-UA"/>
        </w:rPr>
        <w:t>5</w:t>
      </w:r>
      <w:r w:rsidRPr="00FE408F">
        <w:rPr>
          <w:bCs/>
          <w:sz w:val="28"/>
          <w:szCs w:val="28"/>
          <w:lang w:val="uk-UA"/>
        </w:rPr>
        <w:t xml:space="preserve"> року</w:t>
      </w:r>
      <w:r>
        <w:rPr>
          <w:bCs/>
          <w:sz w:val="28"/>
          <w:szCs w:val="28"/>
          <w:lang w:val="uk-UA"/>
        </w:rPr>
        <w:t>.</w:t>
      </w:r>
      <w:r w:rsidRPr="00FE408F">
        <w:rPr>
          <w:bCs/>
          <w:color w:val="FF0000"/>
          <w:sz w:val="28"/>
          <w:szCs w:val="28"/>
          <w:lang w:val="uk-UA"/>
        </w:rPr>
        <w:t xml:space="preserve">  </w:t>
      </w:r>
      <w:r w:rsidRPr="00FE408F">
        <w:rPr>
          <w:bCs/>
          <w:sz w:val="28"/>
          <w:szCs w:val="28"/>
        </w:rPr>
        <w:t xml:space="preserve"> </w:t>
      </w:r>
    </w:p>
    <w:p w:rsidR="00760F0B" w:rsidRPr="00FE408F" w:rsidRDefault="00760F0B" w:rsidP="00760F0B">
      <w:pPr>
        <w:ind w:firstLine="360"/>
        <w:jc w:val="both"/>
        <w:rPr>
          <w:sz w:val="28"/>
          <w:szCs w:val="28"/>
        </w:rPr>
      </w:pPr>
      <w:r w:rsidRPr="00FE408F">
        <w:rPr>
          <w:sz w:val="28"/>
          <w:szCs w:val="28"/>
        </w:rPr>
        <w:t>Фактичні витрати на виробництво, транспортування та постачання теплової енергії за 201</w:t>
      </w:r>
      <w:r>
        <w:rPr>
          <w:sz w:val="28"/>
          <w:szCs w:val="28"/>
          <w:lang w:val="uk-UA"/>
        </w:rPr>
        <w:t>6</w:t>
      </w:r>
      <w:r w:rsidRPr="00FE408F">
        <w:rPr>
          <w:sz w:val="28"/>
          <w:szCs w:val="28"/>
        </w:rPr>
        <w:t xml:space="preserve"> рік стано</w:t>
      </w:r>
      <w:r w:rsidRPr="00FE408F">
        <w:rPr>
          <w:sz w:val="28"/>
          <w:szCs w:val="28"/>
        </w:rPr>
        <w:t>в</w:t>
      </w:r>
      <w:r w:rsidRPr="00FE408F">
        <w:rPr>
          <w:sz w:val="28"/>
          <w:szCs w:val="28"/>
        </w:rPr>
        <w:t xml:space="preserve">лять   </w:t>
      </w:r>
      <w:r>
        <w:rPr>
          <w:sz w:val="28"/>
          <w:szCs w:val="28"/>
          <w:lang w:val="uk-UA"/>
        </w:rPr>
        <w:t>184882,6</w:t>
      </w:r>
      <w:r w:rsidRPr="00FE408F">
        <w:rPr>
          <w:sz w:val="28"/>
          <w:szCs w:val="28"/>
        </w:rPr>
        <w:t xml:space="preserve"> т</w:t>
      </w:r>
      <w:r w:rsidRPr="00FE408F">
        <w:rPr>
          <w:bCs/>
          <w:sz w:val="28"/>
          <w:szCs w:val="28"/>
        </w:rPr>
        <w:t>ис.грн.</w:t>
      </w:r>
      <w:r w:rsidRPr="00FE408F">
        <w:rPr>
          <w:sz w:val="28"/>
          <w:szCs w:val="28"/>
        </w:rPr>
        <w:t xml:space="preserve"> </w:t>
      </w:r>
    </w:p>
    <w:p w:rsidR="00760F0B" w:rsidRPr="00FE408F" w:rsidRDefault="00760F0B" w:rsidP="00760F0B">
      <w:pPr>
        <w:ind w:firstLine="360"/>
        <w:jc w:val="both"/>
        <w:rPr>
          <w:bCs/>
          <w:sz w:val="28"/>
          <w:szCs w:val="28"/>
        </w:rPr>
      </w:pPr>
      <w:r w:rsidRPr="00FE408F">
        <w:rPr>
          <w:bCs/>
          <w:sz w:val="28"/>
          <w:szCs w:val="28"/>
        </w:rPr>
        <w:t>В порівнянні з  відповідним періодом 201</w:t>
      </w:r>
      <w:r>
        <w:rPr>
          <w:bCs/>
          <w:sz w:val="28"/>
          <w:szCs w:val="28"/>
          <w:lang w:val="uk-UA"/>
        </w:rPr>
        <w:t>5</w:t>
      </w:r>
      <w:r>
        <w:rPr>
          <w:bCs/>
          <w:sz w:val="28"/>
          <w:szCs w:val="28"/>
        </w:rPr>
        <w:t xml:space="preserve"> року (</w:t>
      </w:r>
      <w:r>
        <w:rPr>
          <w:bCs/>
          <w:sz w:val="28"/>
          <w:szCs w:val="28"/>
          <w:lang w:val="uk-UA"/>
        </w:rPr>
        <w:t>131149,3</w:t>
      </w:r>
      <w:r w:rsidRPr="00FE408F">
        <w:rPr>
          <w:bCs/>
          <w:sz w:val="28"/>
          <w:szCs w:val="28"/>
        </w:rPr>
        <w:t xml:space="preserve"> тис.грн.) витрати на виробництво теплової енергії збільшились на 4</w:t>
      </w:r>
      <w:r>
        <w:rPr>
          <w:bCs/>
          <w:sz w:val="28"/>
          <w:szCs w:val="28"/>
          <w:lang w:val="uk-UA"/>
        </w:rPr>
        <w:t>1,0</w:t>
      </w:r>
      <w:r w:rsidRPr="00FE408F">
        <w:rPr>
          <w:bCs/>
          <w:sz w:val="28"/>
          <w:szCs w:val="28"/>
        </w:rPr>
        <w:t xml:space="preserve"> %  за рахунок:</w:t>
      </w:r>
    </w:p>
    <w:p w:rsidR="00760F0B" w:rsidRPr="00FE408F" w:rsidRDefault="00760F0B" w:rsidP="00760F0B">
      <w:pPr>
        <w:ind w:firstLine="360"/>
        <w:jc w:val="both"/>
        <w:rPr>
          <w:bCs/>
          <w:sz w:val="28"/>
          <w:szCs w:val="28"/>
        </w:rPr>
      </w:pPr>
      <w:r w:rsidRPr="00FE408F">
        <w:rPr>
          <w:bCs/>
          <w:sz w:val="28"/>
          <w:szCs w:val="28"/>
        </w:rPr>
        <w:t>- збільшення вартості природно</w:t>
      </w:r>
      <w:r>
        <w:rPr>
          <w:bCs/>
          <w:sz w:val="28"/>
          <w:szCs w:val="28"/>
        </w:rPr>
        <w:t xml:space="preserve">го газу </w:t>
      </w:r>
      <w:r>
        <w:rPr>
          <w:bCs/>
          <w:sz w:val="28"/>
          <w:szCs w:val="28"/>
          <w:lang w:val="uk-UA"/>
        </w:rPr>
        <w:t>за рік на 70,9%</w:t>
      </w:r>
      <w:r w:rsidRPr="00FE408F">
        <w:rPr>
          <w:bCs/>
          <w:sz w:val="28"/>
          <w:szCs w:val="28"/>
        </w:rPr>
        <w:t>;</w:t>
      </w:r>
    </w:p>
    <w:p w:rsidR="00760F0B" w:rsidRPr="00C224A7" w:rsidRDefault="00760F0B" w:rsidP="00760F0B">
      <w:pPr>
        <w:ind w:firstLine="360"/>
        <w:jc w:val="both"/>
        <w:rPr>
          <w:bCs/>
          <w:sz w:val="28"/>
          <w:szCs w:val="28"/>
        </w:rPr>
      </w:pPr>
      <w:r w:rsidRPr="00FE408F">
        <w:rPr>
          <w:bCs/>
          <w:sz w:val="28"/>
          <w:szCs w:val="28"/>
        </w:rPr>
        <w:t xml:space="preserve"> - </w:t>
      </w:r>
      <w:r w:rsidRPr="00C224A7">
        <w:rPr>
          <w:bCs/>
          <w:sz w:val="28"/>
          <w:szCs w:val="28"/>
        </w:rPr>
        <w:t xml:space="preserve">збільшення фонду оплати праці за рахунок </w:t>
      </w:r>
      <w:r w:rsidRPr="00C224A7">
        <w:rPr>
          <w:bCs/>
          <w:sz w:val="28"/>
          <w:szCs w:val="28"/>
          <w:lang w:val="uk-UA"/>
        </w:rPr>
        <w:t>введення нової мінімальної заробітної зарплати</w:t>
      </w:r>
      <w:r w:rsidRPr="00C224A7">
        <w:rPr>
          <w:bCs/>
          <w:sz w:val="28"/>
          <w:szCs w:val="28"/>
        </w:rPr>
        <w:t>;</w:t>
      </w:r>
    </w:p>
    <w:p w:rsidR="00760F0B" w:rsidRPr="00FE408F" w:rsidRDefault="00760F0B" w:rsidP="00760F0B">
      <w:pPr>
        <w:ind w:firstLine="360"/>
        <w:jc w:val="both"/>
        <w:rPr>
          <w:bCs/>
          <w:sz w:val="28"/>
          <w:szCs w:val="28"/>
        </w:rPr>
      </w:pPr>
      <w:r w:rsidRPr="00FE408F">
        <w:rPr>
          <w:bCs/>
          <w:sz w:val="28"/>
          <w:szCs w:val="28"/>
        </w:rPr>
        <w:t xml:space="preserve"> - збільшення ціни на електроенергію на </w:t>
      </w:r>
      <w:r>
        <w:rPr>
          <w:bCs/>
          <w:sz w:val="28"/>
          <w:szCs w:val="28"/>
          <w:lang w:val="uk-UA"/>
        </w:rPr>
        <w:t>19,0</w:t>
      </w:r>
      <w:r w:rsidRPr="00FE408F">
        <w:rPr>
          <w:bCs/>
          <w:sz w:val="28"/>
          <w:szCs w:val="28"/>
        </w:rPr>
        <w:t>%.</w:t>
      </w:r>
    </w:p>
    <w:p w:rsidR="00760F0B" w:rsidRPr="00FE408F" w:rsidRDefault="00760F0B" w:rsidP="00760F0B">
      <w:pPr>
        <w:ind w:firstLine="360"/>
        <w:jc w:val="both"/>
        <w:rPr>
          <w:bCs/>
          <w:sz w:val="28"/>
          <w:szCs w:val="28"/>
        </w:rPr>
      </w:pPr>
      <w:r w:rsidRPr="00FE408F">
        <w:rPr>
          <w:bCs/>
          <w:sz w:val="28"/>
          <w:szCs w:val="28"/>
        </w:rPr>
        <w:t>Протягом 201</w:t>
      </w:r>
      <w:r>
        <w:rPr>
          <w:bCs/>
          <w:sz w:val="28"/>
          <w:szCs w:val="28"/>
          <w:lang w:val="uk-UA"/>
        </w:rPr>
        <w:t>6</w:t>
      </w:r>
      <w:r w:rsidRPr="00FE408F">
        <w:rPr>
          <w:bCs/>
          <w:sz w:val="28"/>
          <w:szCs w:val="28"/>
        </w:rPr>
        <w:t xml:space="preserve"> року неодноразово змінювались тарифи на теплову енергію для всіх споживачів міста, та в загальному підсумку за 201</w:t>
      </w:r>
      <w:r>
        <w:rPr>
          <w:bCs/>
          <w:sz w:val="28"/>
          <w:szCs w:val="28"/>
          <w:lang w:val="uk-UA"/>
        </w:rPr>
        <w:t>6</w:t>
      </w:r>
      <w:r w:rsidRPr="00FE408F">
        <w:rPr>
          <w:bCs/>
          <w:sz w:val="28"/>
          <w:szCs w:val="28"/>
        </w:rPr>
        <w:t xml:space="preserve"> рік відбулося </w:t>
      </w:r>
      <w:r>
        <w:rPr>
          <w:bCs/>
          <w:sz w:val="28"/>
          <w:szCs w:val="28"/>
        </w:rPr>
        <w:t xml:space="preserve">збільшення суми нарахувань (на </w:t>
      </w:r>
      <w:r>
        <w:rPr>
          <w:bCs/>
          <w:sz w:val="28"/>
          <w:szCs w:val="28"/>
          <w:lang w:val="uk-UA"/>
        </w:rPr>
        <w:t>56,2</w:t>
      </w:r>
      <w:r w:rsidRPr="00FE408F">
        <w:rPr>
          <w:bCs/>
          <w:sz w:val="28"/>
          <w:szCs w:val="28"/>
        </w:rPr>
        <w:t xml:space="preserve"> %), в порівнянні з 201</w:t>
      </w:r>
      <w:r>
        <w:rPr>
          <w:bCs/>
          <w:sz w:val="28"/>
          <w:szCs w:val="28"/>
          <w:lang w:val="uk-UA"/>
        </w:rPr>
        <w:t>5</w:t>
      </w:r>
      <w:r w:rsidRPr="00FE408F">
        <w:rPr>
          <w:bCs/>
          <w:sz w:val="28"/>
          <w:szCs w:val="28"/>
        </w:rPr>
        <w:t xml:space="preserve"> роком.</w:t>
      </w:r>
    </w:p>
    <w:p w:rsidR="00760F0B" w:rsidRPr="00FE408F" w:rsidRDefault="00760F0B" w:rsidP="00760F0B">
      <w:pPr>
        <w:ind w:firstLine="360"/>
        <w:jc w:val="both"/>
        <w:rPr>
          <w:bCs/>
          <w:color w:val="FF0000"/>
          <w:sz w:val="28"/>
          <w:szCs w:val="28"/>
        </w:rPr>
      </w:pPr>
      <w:r w:rsidRPr="00FE408F">
        <w:rPr>
          <w:bCs/>
          <w:sz w:val="28"/>
          <w:szCs w:val="28"/>
        </w:rPr>
        <w:t>Заборгованість за 201</w:t>
      </w:r>
      <w:r>
        <w:rPr>
          <w:bCs/>
          <w:sz w:val="28"/>
          <w:szCs w:val="28"/>
          <w:lang w:val="uk-UA"/>
        </w:rPr>
        <w:t>6</w:t>
      </w:r>
      <w:r w:rsidRPr="00FE408F">
        <w:rPr>
          <w:bCs/>
          <w:sz w:val="28"/>
          <w:szCs w:val="28"/>
        </w:rPr>
        <w:t xml:space="preserve"> рік  збільшилась на </w:t>
      </w:r>
      <w:r>
        <w:rPr>
          <w:bCs/>
          <w:sz w:val="28"/>
          <w:szCs w:val="28"/>
          <w:lang w:val="uk-UA"/>
        </w:rPr>
        <w:t>48,1</w:t>
      </w:r>
      <w:r w:rsidRPr="00FE408F">
        <w:rPr>
          <w:bCs/>
          <w:sz w:val="28"/>
          <w:szCs w:val="28"/>
        </w:rPr>
        <w:t>% (</w:t>
      </w:r>
      <w:r>
        <w:rPr>
          <w:bCs/>
          <w:sz w:val="28"/>
          <w:szCs w:val="28"/>
          <w:lang w:val="uk-UA"/>
        </w:rPr>
        <w:t>10749,2</w:t>
      </w:r>
      <w:r w:rsidRPr="00FE408F">
        <w:rPr>
          <w:bCs/>
          <w:sz w:val="28"/>
          <w:szCs w:val="28"/>
        </w:rPr>
        <w:t xml:space="preserve"> тис. грн.) порівняно з 201</w:t>
      </w:r>
      <w:r>
        <w:rPr>
          <w:bCs/>
          <w:sz w:val="28"/>
          <w:szCs w:val="28"/>
          <w:lang w:val="uk-UA"/>
        </w:rPr>
        <w:t>5</w:t>
      </w:r>
      <w:r w:rsidRPr="00FE408F">
        <w:rPr>
          <w:bCs/>
          <w:sz w:val="28"/>
          <w:szCs w:val="28"/>
        </w:rPr>
        <w:t xml:space="preserve"> роком  через </w:t>
      </w:r>
      <w:r>
        <w:rPr>
          <w:bCs/>
          <w:sz w:val="28"/>
          <w:szCs w:val="28"/>
          <w:lang w:val="uk-UA"/>
        </w:rPr>
        <w:t xml:space="preserve">значне </w:t>
      </w:r>
      <w:r w:rsidRPr="00FE408F">
        <w:rPr>
          <w:bCs/>
          <w:sz w:val="28"/>
          <w:szCs w:val="28"/>
        </w:rPr>
        <w:t xml:space="preserve">збільшення суми заборгованості </w:t>
      </w:r>
      <w:r>
        <w:rPr>
          <w:bCs/>
          <w:sz w:val="28"/>
          <w:szCs w:val="28"/>
          <w:lang w:val="uk-UA"/>
        </w:rPr>
        <w:t>населення</w:t>
      </w:r>
      <w:r w:rsidRPr="00FE408F">
        <w:rPr>
          <w:bCs/>
          <w:sz w:val="28"/>
          <w:szCs w:val="28"/>
        </w:rPr>
        <w:t>.</w:t>
      </w:r>
      <w:r w:rsidRPr="00FE408F">
        <w:rPr>
          <w:bCs/>
          <w:color w:val="FF0000"/>
          <w:sz w:val="28"/>
          <w:szCs w:val="28"/>
        </w:rPr>
        <w:t xml:space="preserve"> </w:t>
      </w:r>
    </w:p>
    <w:p w:rsidR="00760F0B" w:rsidRPr="00486886" w:rsidRDefault="00760F0B" w:rsidP="00760F0B">
      <w:pPr>
        <w:ind w:firstLine="360"/>
        <w:jc w:val="both"/>
        <w:rPr>
          <w:bCs/>
          <w:sz w:val="28"/>
          <w:szCs w:val="28"/>
        </w:rPr>
      </w:pPr>
      <w:r w:rsidRPr="00486886">
        <w:rPr>
          <w:bCs/>
          <w:sz w:val="28"/>
          <w:szCs w:val="28"/>
        </w:rPr>
        <w:t>За 201</w:t>
      </w:r>
      <w:r>
        <w:rPr>
          <w:bCs/>
          <w:sz w:val="28"/>
          <w:szCs w:val="28"/>
          <w:lang w:val="uk-UA"/>
        </w:rPr>
        <w:t>6</w:t>
      </w:r>
      <w:r w:rsidRPr="00486886">
        <w:rPr>
          <w:bCs/>
          <w:sz w:val="28"/>
          <w:szCs w:val="28"/>
        </w:rPr>
        <w:t xml:space="preserve"> рік підприємством реалізовано 22</w:t>
      </w:r>
      <w:r>
        <w:rPr>
          <w:bCs/>
          <w:sz w:val="28"/>
          <w:szCs w:val="28"/>
          <w:lang w:val="uk-UA"/>
        </w:rPr>
        <w:t>2</w:t>
      </w:r>
      <w:r>
        <w:rPr>
          <w:bCs/>
          <w:sz w:val="28"/>
          <w:szCs w:val="28"/>
        </w:rPr>
        <w:t>,</w:t>
      </w:r>
      <w:r>
        <w:rPr>
          <w:bCs/>
          <w:sz w:val="28"/>
          <w:szCs w:val="28"/>
          <w:lang w:val="uk-UA"/>
        </w:rPr>
        <w:t>8</w:t>
      </w:r>
      <w:r w:rsidRPr="00486886">
        <w:rPr>
          <w:bCs/>
          <w:sz w:val="28"/>
          <w:szCs w:val="28"/>
        </w:rPr>
        <w:t xml:space="preserve"> тис.Гкал теплової енергії та використ</w:t>
      </w:r>
      <w:r w:rsidRPr="00486886">
        <w:rPr>
          <w:bCs/>
          <w:sz w:val="28"/>
          <w:szCs w:val="28"/>
        </w:rPr>
        <w:t>а</w:t>
      </w:r>
      <w:r w:rsidRPr="00486886">
        <w:rPr>
          <w:bCs/>
          <w:sz w:val="28"/>
          <w:szCs w:val="28"/>
        </w:rPr>
        <w:t>но:</w:t>
      </w:r>
    </w:p>
    <w:p w:rsidR="00760F0B" w:rsidRPr="00486886" w:rsidRDefault="00760F0B" w:rsidP="00760F0B">
      <w:pPr>
        <w:ind w:firstLine="360"/>
        <w:jc w:val="both"/>
        <w:rPr>
          <w:bCs/>
          <w:sz w:val="28"/>
          <w:szCs w:val="28"/>
        </w:rPr>
      </w:pPr>
      <w:r w:rsidRPr="00486886">
        <w:rPr>
          <w:bCs/>
          <w:sz w:val="28"/>
          <w:szCs w:val="28"/>
        </w:rPr>
        <w:t xml:space="preserve">         3</w:t>
      </w:r>
      <w:r>
        <w:rPr>
          <w:bCs/>
          <w:sz w:val="28"/>
          <w:szCs w:val="28"/>
          <w:lang w:val="uk-UA"/>
        </w:rPr>
        <w:t>4,4</w:t>
      </w:r>
      <w:r w:rsidRPr="00486886">
        <w:rPr>
          <w:bCs/>
          <w:sz w:val="28"/>
          <w:szCs w:val="28"/>
        </w:rPr>
        <w:t xml:space="preserve"> млн. м куб. природного газу,</w:t>
      </w:r>
    </w:p>
    <w:p w:rsidR="00760F0B" w:rsidRPr="00486886" w:rsidRDefault="00760F0B" w:rsidP="00760F0B">
      <w:pPr>
        <w:ind w:firstLine="360"/>
        <w:jc w:val="both"/>
        <w:rPr>
          <w:bCs/>
          <w:sz w:val="28"/>
          <w:szCs w:val="28"/>
        </w:rPr>
      </w:pPr>
      <w:r w:rsidRPr="00486886">
        <w:rPr>
          <w:bCs/>
          <w:sz w:val="28"/>
          <w:szCs w:val="28"/>
        </w:rPr>
        <w:t xml:space="preserve">         </w:t>
      </w:r>
      <w:r>
        <w:rPr>
          <w:bCs/>
          <w:sz w:val="28"/>
          <w:szCs w:val="28"/>
          <w:lang w:val="uk-UA"/>
        </w:rPr>
        <w:t>7,2</w:t>
      </w:r>
      <w:r w:rsidRPr="00486886">
        <w:rPr>
          <w:bCs/>
          <w:sz w:val="28"/>
          <w:szCs w:val="28"/>
        </w:rPr>
        <w:t xml:space="preserve">   млн .кВт електричної енергії.                </w:t>
      </w:r>
    </w:p>
    <w:p w:rsidR="00760F0B" w:rsidRPr="005D46F6" w:rsidRDefault="00760F0B" w:rsidP="00760F0B">
      <w:pPr>
        <w:ind w:firstLine="360"/>
        <w:jc w:val="both"/>
        <w:rPr>
          <w:bCs/>
          <w:sz w:val="28"/>
          <w:szCs w:val="28"/>
        </w:rPr>
      </w:pPr>
      <w:r w:rsidRPr="005D46F6">
        <w:rPr>
          <w:bCs/>
          <w:sz w:val="28"/>
          <w:szCs w:val="28"/>
        </w:rPr>
        <w:t>Протягом 201</w:t>
      </w:r>
      <w:r w:rsidRPr="005D46F6">
        <w:rPr>
          <w:bCs/>
          <w:sz w:val="28"/>
          <w:szCs w:val="28"/>
          <w:lang w:val="uk-UA"/>
        </w:rPr>
        <w:t>6</w:t>
      </w:r>
      <w:r w:rsidRPr="005D46F6">
        <w:rPr>
          <w:bCs/>
          <w:sz w:val="28"/>
          <w:szCs w:val="28"/>
        </w:rPr>
        <w:t xml:space="preserve"> року аварійних ситуацій та неполадок, що впливають на якість теплопостачання, на підприємстві не було.</w:t>
      </w:r>
    </w:p>
    <w:p w:rsidR="00760F0B" w:rsidRPr="00486886" w:rsidRDefault="00760F0B" w:rsidP="00760F0B">
      <w:pPr>
        <w:ind w:firstLine="360"/>
        <w:jc w:val="both"/>
        <w:rPr>
          <w:bCs/>
          <w:sz w:val="28"/>
          <w:szCs w:val="28"/>
        </w:rPr>
      </w:pPr>
      <w:r w:rsidRPr="005D46F6">
        <w:rPr>
          <w:bCs/>
          <w:sz w:val="28"/>
          <w:szCs w:val="28"/>
        </w:rPr>
        <w:t>В цілому робота КП „Броваритепловодоенергія” ст</w:t>
      </w:r>
      <w:r w:rsidRPr="005D46F6">
        <w:rPr>
          <w:bCs/>
          <w:sz w:val="28"/>
          <w:szCs w:val="28"/>
        </w:rPr>
        <w:t>а</w:t>
      </w:r>
      <w:r w:rsidRPr="005D46F6">
        <w:rPr>
          <w:bCs/>
          <w:sz w:val="28"/>
          <w:szCs w:val="28"/>
        </w:rPr>
        <w:t>більна</w:t>
      </w:r>
      <w:r w:rsidRPr="00486886">
        <w:rPr>
          <w:bCs/>
          <w:sz w:val="28"/>
          <w:szCs w:val="28"/>
        </w:rPr>
        <w:t xml:space="preserve"> відповідно до затверджених планів та графіків.</w:t>
      </w:r>
    </w:p>
    <w:p w:rsidR="00760F0B" w:rsidRPr="00486886" w:rsidRDefault="00760F0B" w:rsidP="00760F0B">
      <w:pPr>
        <w:ind w:firstLine="360"/>
        <w:jc w:val="both"/>
        <w:rPr>
          <w:bCs/>
          <w:sz w:val="28"/>
          <w:szCs w:val="28"/>
        </w:rPr>
      </w:pPr>
      <w:r w:rsidRPr="00486886">
        <w:rPr>
          <w:bCs/>
          <w:sz w:val="28"/>
          <w:szCs w:val="28"/>
        </w:rPr>
        <w:t xml:space="preserve">Згідно рішення виконкому № </w:t>
      </w:r>
      <w:r>
        <w:rPr>
          <w:bCs/>
          <w:sz w:val="28"/>
          <w:szCs w:val="28"/>
          <w:lang w:val="uk-UA"/>
        </w:rPr>
        <w:t>299</w:t>
      </w:r>
      <w:r>
        <w:rPr>
          <w:bCs/>
          <w:sz w:val="28"/>
          <w:szCs w:val="28"/>
        </w:rPr>
        <w:t xml:space="preserve"> від </w:t>
      </w:r>
      <w:r>
        <w:rPr>
          <w:bCs/>
          <w:sz w:val="28"/>
          <w:szCs w:val="28"/>
          <w:lang w:val="uk-UA"/>
        </w:rPr>
        <w:t>17</w:t>
      </w:r>
      <w:r w:rsidRPr="00486886">
        <w:rPr>
          <w:bCs/>
          <w:sz w:val="28"/>
          <w:szCs w:val="28"/>
        </w:rPr>
        <w:t>.05.201</w:t>
      </w:r>
      <w:r>
        <w:rPr>
          <w:bCs/>
          <w:sz w:val="28"/>
          <w:szCs w:val="28"/>
          <w:lang w:val="uk-UA"/>
        </w:rPr>
        <w:t>6</w:t>
      </w:r>
      <w:r w:rsidRPr="00486886">
        <w:rPr>
          <w:bCs/>
          <w:sz w:val="28"/>
          <w:szCs w:val="28"/>
        </w:rPr>
        <w:t xml:space="preserve"> року „Про підготовку господарського комплексу та об’єктів соціально-культурного призначення м. Бровари до роботи в осінньо-зимовий період 2015/2016 рр.” на підприємстві  розроблені заходи, плани-графіки ремонту, а також заходи по підготовці об’єктів споживачів до опалювального сезону.</w:t>
      </w:r>
    </w:p>
    <w:p w:rsidR="00760F0B" w:rsidRPr="00486886" w:rsidRDefault="00760F0B" w:rsidP="00760F0B">
      <w:pPr>
        <w:ind w:firstLine="360"/>
        <w:jc w:val="both"/>
        <w:rPr>
          <w:bCs/>
          <w:sz w:val="28"/>
          <w:szCs w:val="28"/>
        </w:rPr>
      </w:pPr>
    </w:p>
    <w:p w:rsidR="00760F0B" w:rsidRPr="00A55456" w:rsidRDefault="00760F0B" w:rsidP="00760F0B">
      <w:pPr>
        <w:ind w:firstLine="360"/>
        <w:jc w:val="both"/>
        <w:rPr>
          <w:b/>
          <w:bCs/>
          <w:sz w:val="28"/>
          <w:szCs w:val="28"/>
          <w:u w:val="single"/>
        </w:rPr>
      </w:pPr>
      <w:r w:rsidRPr="00A55456">
        <w:rPr>
          <w:b/>
          <w:bCs/>
          <w:sz w:val="28"/>
          <w:szCs w:val="28"/>
          <w:u w:val="single"/>
        </w:rPr>
        <w:t>Котельні</w:t>
      </w:r>
    </w:p>
    <w:p w:rsidR="00760F0B" w:rsidRPr="00A55456" w:rsidRDefault="00760F0B" w:rsidP="00760F0B">
      <w:pPr>
        <w:ind w:firstLine="360"/>
        <w:jc w:val="both"/>
        <w:rPr>
          <w:sz w:val="28"/>
          <w:szCs w:val="28"/>
        </w:rPr>
      </w:pPr>
      <w:r w:rsidRPr="00A55456">
        <w:rPr>
          <w:sz w:val="28"/>
          <w:szCs w:val="28"/>
        </w:rPr>
        <w:lastRenderedPageBreak/>
        <w:t>Згідно плана-графіка на звітну дату підготовлено 26 котельні (100% від плану) по вул..:</w:t>
      </w:r>
      <w:r>
        <w:rPr>
          <w:sz w:val="28"/>
          <w:szCs w:val="28"/>
          <w:lang w:val="uk-UA"/>
        </w:rPr>
        <w:t xml:space="preserve"> </w:t>
      </w:r>
      <w:r w:rsidRPr="00A55456">
        <w:rPr>
          <w:sz w:val="28"/>
          <w:szCs w:val="28"/>
        </w:rPr>
        <w:t>Київська,153/1, Київська,225, Онікієнка (Кутузова),6/5, Благодатна (Леніна),80, Я.Мудрого (Кірова), 3/1,47/1,96, пров.Поштовий,6/1, І.Сірка,7/1, І.Гонти,2/1, Вокзальна, 10/1, Москаленка (Красовського),2/1, 16, Шевченка,21/1, Білана (Горького),1/1, Незалежності,26/1, у тому числі дахові по вул..Короленка,74, Лагунової,4-б,18-б, Симоненка,2,2-б,2-а,4.</w:t>
      </w:r>
    </w:p>
    <w:p w:rsidR="00760F0B" w:rsidRPr="00A55456" w:rsidRDefault="00760F0B" w:rsidP="00760F0B">
      <w:pPr>
        <w:ind w:firstLine="360"/>
        <w:jc w:val="both"/>
        <w:rPr>
          <w:sz w:val="28"/>
          <w:szCs w:val="28"/>
        </w:rPr>
      </w:pPr>
      <w:r w:rsidRPr="00A55456">
        <w:rPr>
          <w:sz w:val="28"/>
          <w:szCs w:val="28"/>
        </w:rPr>
        <w:t>Проведені гідравлічні випробування котлоагрегатів – 56 одиниць;</w:t>
      </w:r>
      <w:r>
        <w:rPr>
          <w:sz w:val="28"/>
          <w:szCs w:val="28"/>
          <w:lang w:val="uk-UA"/>
        </w:rPr>
        <w:t xml:space="preserve"> </w:t>
      </w:r>
      <w:r w:rsidRPr="00A55456">
        <w:rPr>
          <w:sz w:val="28"/>
          <w:szCs w:val="28"/>
        </w:rPr>
        <w:t>виконано ревізію, ремонт, гідро випробування та гідро промивання водопідігрівачів – по 26 котельнях;</w:t>
      </w:r>
      <w:r>
        <w:rPr>
          <w:sz w:val="28"/>
          <w:szCs w:val="28"/>
          <w:lang w:val="uk-UA"/>
        </w:rPr>
        <w:t xml:space="preserve"> </w:t>
      </w:r>
      <w:r w:rsidRPr="00A55456">
        <w:rPr>
          <w:sz w:val="28"/>
          <w:szCs w:val="28"/>
        </w:rPr>
        <w:t>виконано ремонт та ревізію запірної арматури по 26-ти котельнях;</w:t>
      </w:r>
      <w:r>
        <w:rPr>
          <w:sz w:val="28"/>
          <w:szCs w:val="28"/>
          <w:lang w:val="uk-UA"/>
        </w:rPr>
        <w:t xml:space="preserve"> </w:t>
      </w:r>
      <w:r w:rsidRPr="00A55456">
        <w:rPr>
          <w:sz w:val="28"/>
          <w:szCs w:val="28"/>
        </w:rPr>
        <w:t>виконано ревізію та ремонт газового обладнання котельних по вул..:</w:t>
      </w:r>
      <w:r>
        <w:rPr>
          <w:sz w:val="28"/>
          <w:szCs w:val="28"/>
          <w:lang w:val="uk-UA"/>
        </w:rPr>
        <w:t xml:space="preserve"> </w:t>
      </w:r>
      <w:r w:rsidRPr="00A55456">
        <w:rPr>
          <w:sz w:val="28"/>
          <w:szCs w:val="28"/>
        </w:rPr>
        <w:t>Київська, 296-б, 225/16, 64/1, 153/1;</w:t>
      </w:r>
      <w:r>
        <w:rPr>
          <w:sz w:val="28"/>
          <w:szCs w:val="28"/>
          <w:lang w:val="uk-UA"/>
        </w:rPr>
        <w:t xml:space="preserve"> </w:t>
      </w:r>
      <w:r w:rsidRPr="00A55456">
        <w:rPr>
          <w:sz w:val="28"/>
          <w:szCs w:val="28"/>
        </w:rPr>
        <w:t>Я.Мудрого (Кірова), 3/1, 47/1,</w:t>
      </w:r>
      <w:r>
        <w:rPr>
          <w:sz w:val="28"/>
          <w:szCs w:val="28"/>
          <w:lang w:val="uk-UA"/>
        </w:rPr>
        <w:t xml:space="preserve"> </w:t>
      </w:r>
      <w:r w:rsidRPr="00A55456">
        <w:rPr>
          <w:sz w:val="28"/>
          <w:szCs w:val="28"/>
        </w:rPr>
        <w:t>Онікієнка (Кутузова), 6/5, 77/1;</w:t>
      </w:r>
      <w:r>
        <w:rPr>
          <w:sz w:val="28"/>
          <w:szCs w:val="28"/>
          <w:lang w:val="uk-UA"/>
        </w:rPr>
        <w:t xml:space="preserve"> </w:t>
      </w:r>
      <w:r w:rsidRPr="00A55456">
        <w:rPr>
          <w:sz w:val="28"/>
          <w:szCs w:val="28"/>
        </w:rPr>
        <w:t>Благодатна (Леніна), 80</w:t>
      </w:r>
      <w:r>
        <w:rPr>
          <w:sz w:val="28"/>
          <w:szCs w:val="28"/>
          <w:lang w:val="uk-UA"/>
        </w:rPr>
        <w:t xml:space="preserve">; </w:t>
      </w:r>
      <w:r w:rsidRPr="00A55456">
        <w:rPr>
          <w:sz w:val="28"/>
          <w:szCs w:val="28"/>
        </w:rPr>
        <w:t>Пров.Поштовий, 6/1</w:t>
      </w:r>
      <w:r>
        <w:rPr>
          <w:sz w:val="28"/>
          <w:szCs w:val="28"/>
          <w:lang w:val="uk-UA"/>
        </w:rPr>
        <w:t xml:space="preserve">; </w:t>
      </w:r>
      <w:r w:rsidRPr="00A55456">
        <w:rPr>
          <w:sz w:val="28"/>
          <w:szCs w:val="28"/>
        </w:rPr>
        <w:t>Москаленка (Красовського), 2/1</w:t>
      </w:r>
      <w:r>
        <w:rPr>
          <w:sz w:val="28"/>
          <w:szCs w:val="28"/>
          <w:lang w:val="uk-UA"/>
        </w:rPr>
        <w:t xml:space="preserve">; </w:t>
      </w:r>
      <w:r w:rsidRPr="00A55456">
        <w:rPr>
          <w:sz w:val="28"/>
          <w:szCs w:val="28"/>
        </w:rPr>
        <w:t>Гонти, 2/1</w:t>
      </w:r>
      <w:r>
        <w:rPr>
          <w:sz w:val="28"/>
          <w:szCs w:val="28"/>
          <w:lang w:val="uk-UA"/>
        </w:rPr>
        <w:t xml:space="preserve">; </w:t>
      </w:r>
      <w:r w:rsidRPr="00A55456">
        <w:rPr>
          <w:sz w:val="28"/>
          <w:szCs w:val="28"/>
        </w:rPr>
        <w:t>Сірка, 7/1;</w:t>
      </w:r>
      <w:r>
        <w:rPr>
          <w:sz w:val="28"/>
          <w:szCs w:val="28"/>
          <w:lang w:val="uk-UA"/>
        </w:rPr>
        <w:t xml:space="preserve"> </w:t>
      </w:r>
      <w:r w:rsidRPr="00A55456">
        <w:rPr>
          <w:sz w:val="28"/>
          <w:szCs w:val="28"/>
        </w:rPr>
        <w:t>Вокзальна,10/1</w:t>
      </w:r>
      <w:r>
        <w:rPr>
          <w:sz w:val="28"/>
          <w:szCs w:val="28"/>
          <w:lang w:val="uk-UA"/>
        </w:rPr>
        <w:t xml:space="preserve">; </w:t>
      </w:r>
      <w:r w:rsidRPr="00A55456">
        <w:rPr>
          <w:sz w:val="28"/>
          <w:szCs w:val="28"/>
        </w:rPr>
        <w:t>Симоненка,2, 2-а, 2-б, 4;</w:t>
      </w:r>
      <w:r>
        <w:rPr>
          <w:sz w:val="28"/>
          <w:szCs w:val="28"/>
          <w:lang w:val="uk-UA"/>
        </w:rPr>
        <w:t xml:space="preserve"> </w:t>
      </w:r>
      <w:r>
        <w:rPr>
          <w:sz w:val="28"/>
          <w:szCs w:val="28"/>
        </w:rPr>
        <w:t>Лагунової, 4-б</w:t>
      </w:r>
      <w:r>
        <w:rPr>
          <w:sz w:val="28"/>
          <w:szCs w:val="28"/>
          <w:lang w:val="uk-UA"/>
        </w:rPr>
        <w:t xml:space="preserve">; </w:t>
      </w:r>
      <w:r w:rsidRPr="00A55456">
        <w:rPr>
          <w:sz w:val="28"/>
          <w:szCs w:val="28"/>
        </w:rPr>
        <w:t>Короленка, 74.</w:t>
      </w:r>
    </w:p>
    <w:p w:rsidR="00760F0B" w:rsidRPr="00A55456" w:rsidRDefault="00760F0B" w:rsidP="00760F0B">
      <w:pPr>
        <w:ind w:firstLine="360"/>
        <w:jc w:val="both"/>
        <w:rPr>
          <w:sz w:val="28"/>
          <w:szCs w:val="28"/>
        </w:rPr>
      </w:pPr>
      <w:r w:rsidRPr="00A55456">
        <w:rPr>
          <w:sz w:val="28"/>
          <w:szCs w:val="28"/>
        </w:rPr>
        <w:t>Проводиться Держповірка і ремонт КВПіА та електрообладнання.</w:t>
      </w:r>
      <w:r>
        <w:rPr>
          <w:sz w:val="28"/>
          <w:szCs w:val="28"/>
          <w:lang w:val="uk-UA"/>
        </w:rPr>
        <w:t xml:space="preserve"> </w:t>
      </w:r>
      <w:r w:rsidRPr="00A55456">
        <w:rPr>
          <w:sz w:val="28"/>
          <w:szCs w:val="28"/>
        </w:rPr>
        <w:t>Згідно графіка проводиться Держповірка манометрів МТП, електромагнітних манометрів ЕКМ, напоромірів ДН.</w:t>
      </w:r>
    </w:p>
    <w:p w:rsidR="00760F0B" w:rsidRPr="00A55456" w:rsidRDefault="00760F0B" w:rsidP="00760F0B">
      <w:pPr>
        <w:ind w:firstLine="360"/>
        <w:jc w:val="both"/>
        <w:rPr>
          <w:sz w:val="28"/>
          <w:szCs w:val="28"/>
        </w:rPr>
      </w:pPr>
    </w:p>
    <w:p w:rsidR="00760F0B" w:rsidRPr="00A55456" w:rsidRDefault="00760F0B" w:rsidP="00760F0B">
      <w:pPr>
        <w:ind w:firstLine="360"/>
        <w:jc w:val="both"/>
        <w:rPr>
          <w:b/>
          <w:sz w:val="28"/>
          <w:szCs w:val="28"/>
          <w:u w:val="single"/>
        </w:rPr>
      </w:pPr>
      <w:r w:rsidRPr="00A55456">
        <w:rPr>
          <w:b/>
          <w:sz w:val="28"/>
          <w:szCs w:val="28"/>
          <w:u w:val="single"/>
        </w:rPr>
        <w:t>Теплові мережі</w:t>
      </w:r>
    </w:p>
    <w:p w:rsidR="00760F0B" w:rsidRPr="00A55456" w:rsidRDefault="00760F0B" w:rsidP="00760F0B">
      <w:pPr>
        <w:ind w:firstLine="360"/>
        <w:jc w:val="both"/>
        <w:outlineLvl w:val="0"/>
        <w:rPr>
          <w:sz w:val="28"/>
          <w:szCs w:val="28"/>
        </w:rPr>
      </w:pPr>
      <w:r w:rsidRPr="00A55456">
        <w:rPr>
          <w:sz w:val="28"/>
          <w:szCs w:val="28"/>
        </w:rPr>
        <w:t xml:space="preserve">       Згідно графіка проведено гідравлічні випробування теплових мереж від 18-ти котелень на міцність тиском 16 кг/см².</w:t>
      </w:r>
    </w:p>
    <w:p w:rsidR="00760F0B" w:rsidRPr="00A55456" w:rsidRDefault="00760F0B" w:rsidP="00760F0B">
      <w:pPr>
        <w:ind w:firstLine="360"/>
        <w:jc w:val="both"/>
        <w:outlineLvl w:val="0"/>
        <w:rPr>
          <w:sz w:val="28"/>
          <w:szCs w:val="28"/>
        </w:rPr>
      </w:pPr>
      <w:r w:rsidRPr="00A55456">
        <w:rPr>
          <w:sz w:val="28"/>
          <w:szCs w:val="28"/>
        </w:rPr>
        <w:tab/>
        <w:t>В результаті виявлено 21 пошкодження теплових мереж. На даний час пошкодження усунуто.</w:t>
      </w:r>
    </w:p>
    <w:p w:rsidR="00760F0B" w:rsidRPr="00A55456" w:rsidRDefault="00760F0B" w:rsidP="00760F0B">
      <w:pPr>
        <w:ind w:firstLine="360"/>
        <w:jc w:val="both"/>
        <w:outlineLvl w:val="0"/>
        <w:rPr>
          <w:sz w:val="28"/>
          <w:szCs w:val="28"/>
        </w:rPr>
      </w:pPr>
      <w:r w:rsidRPr="00A55456">
        <w:rPr>
          <w:sz w:val="28"/>
          <w:szCs w:val="28"/>
        </w:rPr>
        <w:tab/>
        <w:t>З початку ремонтного періоду по ТК теплових мереж виконано ревізію запірної арматури від 10-ти котелень по вул..:</w:t>
      </w:r>
    </w:p>
    <w:p w:rsidR="00760F0B" w:rsidRPr="00A55456" w:rsidRDefault="00760F0B" w:rsidP="00760F0B">
      <w:pPr>
        <w:ind w:firstLine="360"/>
        <w:jc w:val="both"/>
        <w:outlineLvl w:val="0"/>
        <w:rPr>
          <w:sz w:val="28"/>
          <w:szCs w:val="28"/>
        </w:rPr>
      </w:pPr>
      <w:r w:rsidRPr="00A55456">
        <w:rPr>
          <w:sz w:val="28"/>
          <w:szCs w:val="28"/>
        </w:rPr>
        <w:t>Я,Мудрого (Кірова), 96/1, Незалежності, 26/1, Шевченка, 21/1, Гонти, 2/1, І.Сірка, 7/1, Київська, 153/1, Кутузова, 6/1, Київська, 296-б, Москаленка (Красовського), 16, Київська, 225.</w:t>
      </w:r>
    </w:p>
    <w:p w:rsidR="00760F0B" w:rsidRPr="00A55456" w:rsidRDefault="00760F0B" w:rsidP="00760F0B">
      <w:pPr>
        <w:ind w:firstLine="360"/>
        <w:jc w:val="both"/>
        <w:outlineLvl w:val="0"/>
        <w:rPr>
          <w:sz w:val="28"/>
          <w:szCs w:val="28"/>
        </w:rPr>
      </w:pPr>
      <w:r w:rsidRPr="00A55456">
        <w:rPr>
          <w:sz w:val="28"/>
          <w:szCs w:val="28"/>
        </w:rPr>
        <w:tab/>
        <w:t>Згідно графіка виконується капітальний ремонт теплових мереж з заміною труб на ізольовані пінополіуретаном, а саме виконано заміну трубопроводів по вулицях:</w:t>
      </w:r>
      <w:r>
        <w:rPr>
          <w:sz w:val="28"/>
          <w:szCs w:val="28"/>
          <w:lang w:val="uk-UA"/>
        </w:rPr>
        <w:t xml:space="preserve"> </w:t>
      </w:r>
      <w:r w:rsidRPr="00A55456">
        <w:rPr>
          <w:sz w:val="28"/>
          <w:szCs w:val="28"/>
        </w:rPr>
        <w:t>Металургів, 22 – замінено 380 п.м. (Д-273/400);</w:t>
      </w:r>
      <w:r>
        <w:rPr>
          <w:sz w:val="28"/>
          <w:szCs w:val="28"/>
          <w:lang w:val="uk-UA"/>
        </w:rPr>
        <w:t xml:space="preserve"> </w:t>
      </w:r>
      <w:r w:rsidRPr="00A55456">
        <w:rPr>
          <w:sz w:val="28"/>
          <w:szCs w:val="28"/>
        </w:rPr>
        <w:t>Москаленка (Красовського),25 – замінено 150 п.м (Д325/450) та 150 п.м (Д140/225);</w:t>
      </w:r>
      <w:r>
        <w:rPr>
          <w:sz w:val="28"/>
          <w:szCs w:val="28"/>
          <w:lang w:val="uk-UA"/>
        </w:rPr>
        <w:t xml:space="preserve"> </w:t>
      </w:r>
      <w:r w:rsidRPr="00A55456">
        <w:rPr>
          <w:sz w:val="28"/>
          <w:szCs w:val="28"/>
        </w:rPr>
        <w:t>Л.Українки,12-28 – замінено 404 п.м (Д219/315), 202 п.м (Д140/225), 202 п.м (Д90/160);</w:t>
      </w:r>
      <w:r>
        <w:rPr>
          <w:sz w:val="28"/>
          <w:szCs w:val="28"/>
          <w:lang w:val="uk-UA"/>
        </w:rPr>
        <w:t xml:space="preserve"> </w:t>
      </w:r>
      <w:r w:rsidRPr="00A55456">
        <w:rPr>
          <w:sz w:val="28"/>
          <w:szCs w:val="28"/>
        </w:rPr>
        <w:t>Грушевського,15 – замінено Д140/225 – 45 п.м, Д110/200 – 45 п.м, Д108/200 – 90 п.м.</w:t>
      </w:r>
    </w:p>
    <w:p w:rsidR="00760F0B" w:rsidRPr="00A55456" w:rsidRDefault="00760F0B" w:rsidP="00760F0B">
      <w:pPr>
        <w:ind w:firstLine="360"/>
        <w:jc w:val="both"/>
        <w:outlineLvl w:val="0"/>
        <w:rPr>
          <w:sz w:val="28"/>
          <w:szCs w:val="28"/>
        </w:rPr>
      </w:pPr>
      <w:r w:rsidRPr="00A55456">
        <w:rPr>
          <w:sz w:val="28"/>
          <w:szCs w:val="28"/>
        </w:rPr>
        <w:t>Щоденно проводиться перевірка теплових камер та наявність люків на них.</w:t>
      </w:r>
    </w:p>
    <w:p w:rsidR="00760F0B" w:rsidRPr="00A55456" w:rsidRDefault="00760F0B" w:rsidP="00760F0B">
      <w:pPr>
        <w:ind w:firstLine="360"/>
        <w:jc w:val="both"/>
        <w:outlineLvl w:val="0"/>
        <w:rPr>
          <w:b/>
          <w:sz w:val="28"/>
          <w:szCs w:val="28"/>
          <w:u w:val="single"/>
        </w:rPr>
      </w:pPr>
    </w:p>
    <w:p w:rsidR="00760F0B" w:rsidRPr="00A55456" w:rsidRDefault="00760F0B" w:rsidP="00760F0B">
      <w:pPr>
        <w:ind w:firstLine="360"/>
        <w:jc w:val="both"/>
        <w:outlineLvl w:val="0"/>
        <w:rPr>
          <w:b/>
          <w:sz w:val="28"/>
          <w:szCs w:val="28"/>
          <w:u w:val="single"/>
        </w:rPr>
      </w:pPr>
      <w:r w:rsidRPr="00A55456">
        <w:rPr>
          <w:b/>
          <w:sz w:val="28"/>
          <w:szCs w:val="28"/>
          <w:u w:val="single"/>
        </w:rPr>
        <w:t>Ц Т П</w:t>
      </w:r>
    </w:p>
    <w:p w:rsidR="00760F0B" w:rsidRPr="00A55456" w:rsidRDefault="00760F0B" w:rsidP="00760F0B">
      <w:pPr>
        <w:ind w:firstLine="360"/>
        <w:jc w:val="both"/>
        <w:outlineLvl w:val="0"/>
        <w:rPr>
          <w:sz w:val="28"/>
          <w:szCs w:val="28"/>
        </w:rPr>
      </w:pPr>
      <w:r w:rsidRPr="00A55456">
        <w:rPr>
          <w:sz w:val="28"/>
          <w:szCs w:val="28"/>
        </w:rPr>
        <w:t xml:space="preserve">        З початку ремонтного періоду згідно графіка виконано поточний ремонт і підготовлено до опалювального сезону 37 теплових пунктів (100%) по вул.: Незалежності, 2/1; 7/1; 12/1; 16/1;6/1; 10/1; 3/1; 15/1;</w:t>
      </w:r>
      <w:r>
        <w:rPr>
          <w:sz w:val="28"/>
          <w:szCs w:val="28"/>
          <w:lang w:val="uk-UA"/>
        </w:rPr>
        <w:t xml:space="preserve"> </w:t>
      </w:r>
      <w:r w:rsidRPr="00A55456">
        <w:rPr>
          <w:sz w:val="28"/>
          <w:szCs w:val="28"/>
        </w:rPr>
        <w:t>Героїв Небесної Сотні, 7/1; 15/1;</w:t>
      </w:r>
      <w:r>
        <w:rPr>
          <w:sz w:val="28"/>
          <w:szCs w:val="28"/>
          <w:lang w:val="uk-UA"/>
        </w:rPr>
        <w:t xml:space="preserve"> </w:t>
      </w:r>
      <w:r w:rsidRPr="00A55456">
        <w:rPr>
          <w:sz w:val="28"/>
          <w:szCs w:val="28"/>
        </w:rPr>
        <w:t>Петлюри (Черняховського),13/1; 17/1; 19/1; 23/1, 25/1;</w:t>
      </w:r>
      <w:r>
        <w:rPr>
          <w:sz w:val="28"/>
          <w:szCs w:val="28"/>
          <w:lang w:val="uk-UA"/>
        </w:rPr>
        <w:t xml:space="preserve"> </w:t>
      </w:r>
      <w:r w:rsidRPr="00A55456">
        <w:rPr>
          <w:sz w:val="28"/>
          <w:szCs w:val="28"/>
        </w:rPr>
        <w:t>Короленка, 70/1; 68/1; 47/1;</w:t>
      </w:r>
      <w:r>
        <w:rPr>
          <w:sz w:val="28"/>
          <w:szCs w:val="28"/>
          <w:lang w:val="uk-UA"/>
        </w:rPr>
        <w:t xml:space="preserve"> </w:t>
      </w:r>
      <w:r w:rsidRPr="00A55456">
        <w:rPr>
          <w:sz w:val="28"/>
          <w:szCs w:val="28"/>
        </w:rPr>
        <w:t>М.Лагунової, 9/1; 18/1; 10/1; 4/1; 13/1;</w:t>
      </w:r>
      <w:r>
        <w:rPr>
          <w:sz w:val="28"/>
          <w:szCs w:val="28"/>
          <w:lang w:val="uk-UA"/>
        </w:rPr>
        <w:t xml:space="preserve"> </w:t>
      </w:r>
      <w:r w:rsidRPr="00A55456">
        <w:rPr>
          <w:sz w:val="28"/>
          <w:szCs w:val="28"/>
        </w:rPr>
        <w:t>Грушевського, 3/1; 13/1, 19/1; 1/1; 17/2; 7;</w:t>
      </w:r>
      <w:r>
        <w:rPr>
          <w:sz w:val="28"/>
          <w:szCs w:val="28"/>
          <w:lang w:val="uk-UA"/>
        </w:rPr>
        <w:t xml:space="preserve"> </w:t>
      </w:r>
      <w:r w:rsidRPr="00A55456">
        <w:rPr>
          <w:sz w:val="28"/>
          <w:szCs w:val="28"/>
        </w:rPr>
        <w:t>Голуба (Постишева), 2/1;</w:t>
      </w:r>
      <w:r>
        <w:rPr>
          <w:sz w:val="28"/>
          <w:szCs w:val="28"/>
          <w:lang w:val="uk-UA"/>
        </w:rPr>
        <w:t xml:space="preserve"> </w:t>
      </w:r>
      <w:r w:rsidRPr="00A55456">
        <w:rPr>
          <w:sz w:val="28"/>
          <w:szCs w:val="28"/>
        </w:rPr>
        <w:t>Гагаріна, 27/1; 23/1;</w:t>
      </w:r>
      <w:r>
        <w:rPr>
          <w:sz w:val="28"/>
          <w:szCs w:val="28"/>
          <w:lang w:val="uk-UA"/>
        </w:rPr>
        <w:t xml:space="preserve"> </w:t>
      </w:r>
      <w:r w:rsidRPr="00A55456">
        <w:rPr>
          <w:sz w:val="28"/>
          <w:szCs w:val="28"/>
        </w:rPr>
        <w:t>Олімпійська, 6/2; 8/1;</w:t>
      </w:r>
      <w:r>
        <w:rPr>
          <w:sz w:val="28"/>
          <w:szCs w:val="28"/>
          <w:lang w:val="uk-UA"/>
        </w:rPr>
        <w:t xml:space="preserve"> </w:t>
      </w:r>
      <w:r w:rsidRPr="00A55456">
        <w:rPr>
          <w:sz w:val="28"/>
          <w:szCs w:val="28"/>
        </w:rPr>
        <w:t>Київська, 288/1;</w:t>
      </w:r>
      <w:r>
        <w:rPr>
          <w:sz w:val="28"/>
          <w:szCs w:val="28"/>
          <w:lang w:val="uk-UA"/>
        </w:rPr>
        <w:t xml:space="preserve"> </w:t>
      </w:r>
      <w:r w:rsidRPr="00A55456">
        <w:rPr>
          <w:sz w:val="28"/>
          <w:szCs w:val="28"/>
        </w:rPr>
        <w:t>Героїв УПА (Кирпоноса), 17/1; 6/1.</w:t>
      </w:r>
    </w:p>
    <w:p w:rsidR="00760F0B" w:rsidRPr="00A55456" w:rsidRDefault="00760F0B" w:rsidP="00760F0B">
      <w:pPr>
        <w:ind w:firstLine="360"/>
        <w:jc w:val="both"/>
        <w:outlineLvl w:val="0"/>
        <w:rPr>
          <w:sz w:val="28"/>
          <w:szCs w:val="28"/>
        </w:rPr>
      </w:pPr>
      <w:r w:rsidRPr="00A55456">
        <w:rPr>
          <w:sz w:val="28"/>
          <w:szCs w:val="28"/>
        </w:rPr>
        <w:lastRenderedPageBreak/>
        <w:t xml:space="preserve">        Згідно плану ремонту виконані наступні роботи:</w:t>
      </w:r>
    </w:p>
    <w:p w:rsidR="00760F0B" w:rsidRPr="00A55456" w:rsidRDefault="00760F0B" w:rsidP="00760F0B">
      <w:pPr>
        <w:ind w:firstLine="360"/>
        <w:jc w:val="both"/>
        <w:outlineLvl w:val="0"/>
        <w:rPr>
          <w:sz w:val="28"/>
          <w:szCs w:val="28"/>
        </w:rPr>
      </w:pPr>
      <w:r w:rsidRPr="00A55456">
        <w:rPr>
          <w:sz w:val="28"/>
          <w:szCs w:val="28"/>
        </w:rPr>
        <w:t>- проведено гідравлічні випробування водопідігрівачів – 37 одиниць (100</w:t>
      </w:r>
      <w:r w:rsidRPr="00A55456">
        <w:rPr>
          <w:b/>
          <w:sz w:val="28"/>
          <w:szCs w:val="28"/>
        </w:rPr>
        <w:t>%</w:t>
      </w:r>
      <w:r w:rsidRPr="00A55456">
        <w:rPr>
          <w:sz w:val="28"/>
          <w:szCs w:val="28"/>
        </w:rPr>
        <w:t>);</w:t>
      </w:r>
    </w:p>
    <w:p w:rsidR="00760F0B" w:rsidRPr="00A55456" w:rsidRDefault="00760F0B" w:rsidP="00760F0B">
      <w:pPr>
        <w:ind w:firstLine="360"/>
        <w:jc w:val="both"/>
        <w:outlineLvl w:val="0"/>
        <w:rPr>
          <w:sz w:val="28"/>
          <w:szCs w:val="28"/>
        </w:rPr>
      </w:pPr>
      <w:r w:rsidRPr="00A55456">
        <w:rPr>
          <w:sz w:val="28"/>
          <w:szCs w:val="28"/>
        </w:rPr>
        <w:t>- виконано ревізію насосів – 57 одиниць;</w:t>
      </w:r>
    </w:p>
    <w:p w:rsidR="00760F0B" w:rsidRPr="00A55456" w:rsidRDefault="00760F0B" w:rsidP="00760F0B">
      <w:pPr>
        <w:ind w:firstLine="360"/>
        <w:jc w:val="both"/>
        <w:outlineLvl w:val="0"/>
        <w:rPr>
          <w:sz w:val="28"/>
          <w:szCs w:val="28"/>
        </w:rPr>
      </w:pPr>
      <w:r w:rsidRPr="00A55456">
        <w:rPr>
          <w:sz w:val="28"/>
          <w:szCs w:val="28"/>
        </w:rPr>
        <w:t>- проведено ремонт та ревізію запірної арматури по 22 ЦТП.</w:t>
      </w:r>
    </w:p>
    <w:p w:rsidR="00760F0B" w:rsidRPr="00A55456" w:rsidRDefault="00760F0B" w:rsidP="00760F0B">
      <w:pPr>
        <w:ind w:firstLine="360"/>
        <w:jc w:val="both"/>
        <w:outlineLvl w:val="0"/>
        <w:rPr>
          <w:sz w:val="28"/>
          <w:szCs w:val="28"/>
        </w:rPr>
      </w:pPr>
    </w:p>
    <w:p w:rsidR="00760F0B" w:rsidRPr="00A55456" w:rsidRDefault="00760F0B" w:rsidP="00760F0B">
      <w:pPr>
        <w:ind w:firstLine="360"/>
        <w:jc w:val="both"/>
        <w:rPr>
          <w:b/>
          <w:bCs/>
          <w:sz w:val="28"/>
          <w:szCs w:val="28"/>
          <w:u w:val="single"/>
        </w:rPr>
      </w:pPr>
      <w:r w:rsidRPr="00A55456">
        <w:rPr>
          <w:b/>
          <w:bCs/>
          <w:sz w:val="28"/>
          <w:szCs w:val="28"/>
          <w:u w:val="single"/>
        </w:rPr>
        <w:t>Район внутрішньобудинкових систем</w:t>
      </w:r>
    </w:p>
    <w:p w:rsidR="00760F0B" w:rsidRPr="00A55456" w:rsidRDefault="00760F0B" w:rsidP="00760F0B">
      <w:pPr>
        <w:ind w:firstLine="360"/>
        <w:jc w:val="both"/>
        <w:rPr>
          <w:bCs/>
          <w:sz w:val="28"/>
          <w:szCs w:val="28"/>
        </w:rPr>
      </w:pPr>
      <w:r w:rsidRPr="00A55456">
        <w:rPr>
          <w:bCs/>
          <w:sz w:val="28"/>
          <w:szCs w:val="28"/>
        </w:rPr>
        <w:t>Проведено гідравлічні випробування внутрішньобудинкових систем опалення – 288 ж/б (100%).</w:t>
      </w:r>
    </w:p>
    <w:p w:rsidR="00760F0B" w:rsidRPr="00A55456" w:rsidRDefault="00760F0B" w:rsidP="00760F0B">
      <w:pPr>
        <w:ind w:firstLine="360"/>
        <w:jc w:val="both"/>
        <w:rPr>
          <w:bCs/>
          <w:sz w:val="28"/>
          <w:szCs w:val="28"/>
        </w:rPr>
      </w:pPr>
      <w:r w:rsidRPr="00A55456">
        <w:rPr>
          <w:bCs/>
          <w:sz w:val="28"/>
          <w:szCs w:val="28"/>
        </w:rPr>
        <w:t>Проведено гідропромивання внутрішньо будинкових систем опалення – 144 ж/б (100%).</w:t>
      </w:r>
    </w:p>
    <w:p w:rsidR="00760F0B" w:rsidRPr="00A55456" w:rsidRDefault="00760F0B" w:rsidP="00760F0B">
      <w:pPr>
        <w:ind w:firstLine="360"/>
        <w:jc w:val="both"/>
        <w:rPr>
          <w:bCs/>
          <w:sz w:val="28"/>
          <w:szCs w:val="28"/>
        </w:rPr>
      </w:pPr>
      <w:r w:rsidRPr="00A55456">
        <w:rPr>
          <w:bCs/>
          <w:sz w:val="28"/>
          <w:szCs w:val="28"/>
        </w:rPr>
        <w:t>Виконано ревізію запірної арматури –628 одиниць.</w:t>
      </w:r>
    </w:p>
    <w:p w:rsidR="00760F0B" w:rsidRPr="00A55456" w:rsidRDefault="00760F0B" w:rsidP="00760F0B">
      <w:pPr>
        <w:ind w:firstLine="360"/>
        <w:jc w:val="both"/>
        <w:rPr>
          <w:bCs/>
          <w:sz w:val="28"/>
          <w:szCs w:val="28"/>
        </w:rPr>
      </w:pPr>
      <w:r w:rsidRPr="00A55456">
        <w:rPr>
          <w:bCs/>
          <w:sz w:val="28"/>
          <w:szCs w:val="28"/>
        </w:rPr>
        <w:t>Виконано заміну запірної арматури – 116 одиниць.</w:t>
      </w:r>
    </w:p>
    <w:p w:rsidR="00760F0B" w:rsidRPr="00A55456" w:rsidRDefault="00760F0B" w:rsidP="00760F0B">
      <w:pPr>
        <w:ind w:firstLine="360"/>
        <w:jc w:val="both"/>
        <w:rPr>
          <w:b/>
          <w:bCs/>
          <w:sz w:val="28"/>
          <w:szCs w:val="28"/>
        </w:rPr>
      </w:pPr>
    </w:p>
    <w:p w:rsidR="00760F0B" w:rsidRPr="00A55456" w:rsidRDefault="00760F0B" w:rsidP="00760F0B">
      <w:pPr>
        <w:tabs>
          <w:tab w:val="left" w:pos="8460"/>
          <w:tab w:val="left" w:pos="9540"/>
        </w:tabs>
        <w:ind w:firstLine="360"/>
        <w:jc w:val="both"/>
        <w:rPr>
          <w:bCs/>
          <w:sz w:val="28"/>
          <w:szCs w:val="28"/>
        </w:rPr>
      </w:pPr>
      <w:r>
        <w:rPr>
          <w:bCs/>
          <w:sz w:val="28"/>
          <w:szCs w:val="28"/>
          <w:lang w:val="uk-UA"/>
        </w:rPr>
        <w:t>У</w:t>
      </w:r>
      <w:r w:rsidRPr="00A55456">
        <w:rPr>
          <w:bCs/>
          <w:sz w:val="28"/>
          <w:szCs w:val="28"/>
        </w:rPr>
        <w:t xml:space="preserve"> 2016</w:t>
      </w:r>
      <w:r>
        <w:rPr>
          <w:bCs/>
          <w:sz w:val="28"/>
          <w:szCs w:val="28"/>
        </w:rPr>
        <w:t xml:space="preserve"> р</w:t>
      </w:r>
      <w:r>
        <w:rPr>
          <w:bCs/>
          <w:sz w:val="28"/>
          <w:szCs w:val="28"/>
          <w:lang w:val="uk-UA"/>
        </w:rPr>
        <w:t>оці</w:t>
      </w:r>
      <w:r w:rsidRPr="00A55456">
        <w:rPr>
          <w:bCs/>
          <w:sz w:val="28"/>
          <w:szCs w:val="28"/>
        </w:rPr>
        <w:t xml:space="preserve"> подано у водопровідні мережі 6370,4 тис.м.куб. пи</w:t>
      </w:r>
      <w:r w:rsidRPr="00A55456">
        <w:rPr>
          <w:bCs/>
          <w:sz w:val="28"/>
          <w:szCs w:val="28"/>
        </w:rPr>
        <w:t>т</w:t>
      </w:r>
      <w:r w:rsidRPr="00A55456">
        <w:rPr>
          <w:bCs/>
          <w:sz w:val="28"/>
          <w:szCs w:val="28"/>
        </w:rPr>
        <w:t>ної  води належної як</w:t>
      </w:r>
      <w:r w:rsidRPr="00A55456">
        <w:rPr>
          <w:bCs/>
          <w:sz w:val="28"/>
          <w:szCs w:val="28"/>
        </w:rPr>
        <w:t>о</w:t>
      </w:r>
      <w:r w:rsidRPr="00A55456">
        <w:rPr>
          <w:bCs/>
          <w:sz w:val="28"/>
          <w:szCs w:val="28"/>
        </w:rPr>
        <w:t>сті (згідно Державних санітарних правил і норм  (ДсанПіН 22.4- 171-10), на що було використано: коагулянту (сульфат алюм</w:t>
      </w:r>
      <w:r w:rsidRPr="00A55456">
        <w:rPr>
          <w:bCs/>
          <w:sz w:val="28"/>
          <w:szCs w:val="28"/>
        </w:rPr>
        <w:t>і</w:t>
      </w:r>
      <w:r w:rsidRPr="00A55456">
        <w:rPr>
          <w:bCs/>
          <w:sz w:val="28"/>
          <w:szCs w:val="28"/>
        </w:rPr>
        <w:t>нію) – 224,8 т, флокулянту АКК (активна кремнієва кислота) – 1,2 т, гіпохлориту натрію – 352,5т.</w:t>
      </w:r>
    </w:p>
    <w:p w:rsidR="00760F0B" w:rsidRPr="00E9518B" w:rsidRDefault="00760F0B" w:rsidP="00760F0B">
      <w:pPr>
        <w:ind w:firstLine="360"/>
        <w:jc w:val="both"/>
        <w:rPr>
          <w:sz w:val="28"/>
          <w:szCs w:val="28"/>
        </w:rPr>
      </w:pPr>
      <w:r w:rsidRPr="00E9518B">
        <w:rPr>
          <w:sz w:val="28"/>
          <w:szCs w:val="28"/>
        </w:rPr>
        <w:t>Реалізовано води    5222,3 -  тис.м куб.</w:t>
      </w:r>
    </w:p>
    <w:p w:rsidR="00760F0B" w:rsidRPr="00E9518B" w:rsidRDefault="00760F0B" w:rsidP="00760F0B">
      <w:pPr>
        <w:ind w:firstLine="360"/>
        <w:jc w:val="both"/>
        <w:rPr>
          <w:sz w:val="28"/>
          <w:szCs w:val="28"/>
        </w:rPr>
      </w:pPr>
      <w:r w:rsidRPr="00E9518B">
        <w:rPr>
          <w:sz w:val="28"/>
          <w:szCs w:val="28"/>
        </w:rPr>
        <w:t>Відведено стічних вод  4531,6 -  тис.м куб.</w:t>
      </w:r>
    </w:p>
    <w:p w:rsidR="00760F0B" w:rsidRPr="00E9518B" w:rsidRDefault="00760F0B" w:rsidP="00760F0B">
      <w:pPr>
        <w:ind w:firstLine="360"/>
        <w:jc w:val="both"/>
        <w:rPr>
          <w:bCs/>
          <w:sz w:val="28"/>
          <w:szCs w:val="28"/>
        </w:rPr>
      </w:pPr>
      <w:r w:rsidRPr="00E9518B">
        <w:rPr>
          <w:bCs/>
          <w:sz w:val="28"/>
          <w:szCs w:val="28"/>
        </w:rPr>
        <w:t>В тому числі:</w:t>
      </w:r>
    </w:p>
    <w:p w:rsidR="00760F0B" w:rsidRPr="00A55456" w:rsidRDefault="00760F0B" w:rsidP="00760F0B">
      <w:pPr>
        <w:ind w:firstLine="360"/>
        <w:jc w:val="both"/>
        <w:rPr>
          <w:bCs/>
          <w:i/>
          <w:sz w:val="28"/>
          <w:szCs w:val="28"/>
        </w:rPr>
      </w:pPr>
      <w:r w:rsidRPr="00A55456">
        <w:rPr>
          <w:bCs/>
          <w:sz w:val="28"/>
          <w:szCs w:val="28"/>
        </w:rPr>
        <w:t xml:space="preserve">                                  </w:t>
      </w:r>
      <w:r w:rsidRPr="00A55456">
        <w:rPr>
          <w:bCs/>
          <w:i/>
          <w:sz w:val="28"/>
          <w:szCs w:val="28"/>
        </w:rPr>
        <w:t>водопостачання                                     водовідведення</w:t>
      </w:r>
    </w:p>
    <w:p w:rsidR="00760F0B" w:rsidRPr="00A55456" w:rsidRDefault="00760F0B" w:rsidP="00760F0B">
      <w:pPr>
        <w:ind w:firstLine="360"/>
        <w:jc w:val="both"/>
        <w:rPr>
          <w:bCs/>
          <w:sz w:val="28"/>
          <w:szCs w:val="28"/>
        </w:rPr>
      </w:pPr>
      <w:r w:rsidRPr="00A55456">
        <w:rPr>
          <w:bCs/>
          <w:sz w:val="28"/>
          <w:szCs w:val="28"/>
        </w:rPr>
        <w:t>Населення               3934,4  тис. м куб.                                  3387,5 тис.м.куб.</w:t>
      </w:r>
    </w:p>
    <w:p w:rsidR="00760F0B" w:rsidRPr="00A55456" w:rsidRDefault="00760F0B" w:rsidP="00760F0B">
      <w:pPr>
        <w:ind w:firstLine="360"/>
        <w:jc w:val="both"/>
        <w:rPr>
          <w:bCs/>
          <w:sz w:val="28"/>
          <w:szCs w:val="28"/>
        </w:rPr>
      </w:pPr>
      <w:r w:rsidRPr="00A55456">
        <w:rPr>
          <w:bCs/>
          <w:sz w:val="28"/>
          <w:szCs w:val="28"/>
        </w:rPr>
        <w:t>Бюджетні                  232,9  тис. м куб.                                    221,4  тис.м.куб.</w:t>
      </w:r>
    </w:p>
    <w:p w:rsidR="00760F0B" w:rsidRPr="00A55456" w:rsidRDefault="00760F0B" w:rsidP="00760F0B">
      <w:pPr>
        <w:ind w:firstLine="360"/>
        <w:jc w:val="both"/>
        <w:rPr>
          <w:bCs/>
          <w:sz w:val="28"/>
          <w:szCs w:val="28"/>
        </w:rPr>
      </w:pPr>
      <w:r w:rsidRPr="00A55456">
        <w:rPr>
          <w:bCs/>
          <w:sz w:val="28"/>
          <w:szCs w:val="28"/>
        </w:rPr>
        <w:t>Інші споживачі       1055,0  тис. м куб.                                    922,7  тис.м.куб.</w:t>
      </w:r>
    </w:p>
    <w:p w:rsidR="00760F0B" w:rsidRPr="00A55456" w:rsidRDefault="00760F0B" w:rsidP="00760F0B">
      <w:pPr>
        <w:tabs>
          <w:tab w:val="left" w:pos="8460"/>
          <w:tab w:val="left" w:pos="9540"/>
        </w:tabs>
        <w:ind w:firstLine="360"/>
        <w:jc w:val="both"/>
        <w:rPr>
          <w:bCs/>
          <w:color w:val="FF0000"/>
          <w:sz w:val="28"/>
          <w:szCs w:val="28"/>
        </w:rPr>
      </w:pPr>
    </w:p>
    <w:p w:rsidR="00760F0B" w:rsidRPr="00E9518B" w:rsidRDefault="00760F0B" w:rsidP="00760F0B">
      <w:pPr>
        <w:ind w:firstLine="360"/>
        <w:jc w:val="both"/>
        <w:rPr>
          <w:sz w:val="28"/>
          <w:szCs w:val="28"/>
        </w:rPr>
      </w:pPr>
      <w:r w:rsidRPr="00E9518B">
        <w:rPr>
          <w:sz w:val="28"/>
          <w:szCs w:val="28"/>
        </w:rPr>
        <w:t>Для порівняння за 2015 рік:</w:t>
      </w:r>
    </w:p>
    <w:p w:rsidR="00760F0B" w:rsidRPr="00E9518B" w:rsidRDefault="00760F0B" w:rsidP="00760F0B">
      <w:pPr>
        <w:ind w:firstLine="360"/>
        <w:jc w:val="both"/>
        <w:rPr>
          <w:sz w:val="28"/>
          <w:szCs w:val="28"/>
        </w:rPr>
      </w:pPr>
      <w:r w:rsidRPr="00E9518B">
        <w:rPr>
          <w:sz w:val="28"/>
          <w:szCs w:val="28"/>
        </w:rPr>
        <w:t>Реалізовано води    5198,4 -  тис.м куб.</w:t>
      </w:r>
    </w:p>
    <w:p w:rsidR="00760F0B" w:rsidRPr="00E9518B" w:rsidRDefault="00760F0B" w:rsidP="00760F0B">
      <w:pPr>
        <w:ind w:firstLine="360"/>
        <w:jc w:val="both"/>
        <w:rPr>
          <w:sz w:val="28"/>
          <w:szCs w:val="28"/>
        </w:rPr>
      </w:pPr>
      <w:r w:rsidRPr="00E9518B">
        <w:rPr>
          <w:sz w:val="28"/>
          <w:szCs w:val="28"/>
        </w:rPr>
        <w:t>Відведено стічних вод  4534,2 -  тис.м куб.</w:t>
      </w:r>
    </w:p>
    <w:p w:rsidR="00760F0B" w:rsidRPr="00A55456" w:rsidRDefault="00760F0B" w:rsidP="00760F0B">
      <w:pPr>
        <w:ind w:firstLine="360"/>
        <w:jc w:val="both"/>
        <w:rPr>
          <w:bCs/>
          <w:sz w:val="28"/>
          <w:szCs w:val="28"/>
        </w:rPr>
      </w:pPr>
      <w:r w:rsidRPr="00A55456">
        <w:rPr>
          <w:bCs/>
          <w:sz w:val="28"/>
          <w:szCs w:val="28"/>
        </w:rPr>
        <w:t>В тому числі:</w:t>
      </w:r>
    </w:p>
    <w:p w:rsidR="00760F0B" w:rsidRPr="00A55456" w:rsidRDefault="00760F0B" w:rsidP="00760F0B">
      <w:pPr>
        <w:ind w:firstLine="360"/>
        <w:jc w:val="both"/>
        <w:rPr>
          <w:bCs/>
          <w:i/>
          <w:sz w:val="28"/>
          <w:szCs w:val="28"/>
        </w:rPr>
      </w:pPr>
      <w:r w:rsidRPr="00A55456">
        <w:rPr>
          <w:bCs/>
          <w:sz w:val="28"/>
          <w:szCs w:val="28"/>
        </w:rPr>
        <w:t xml:space="preserve">                                  </w:t>
      </w:r>
      <w:r w:rsidRPr="00A55456">
        <w:rPr>
          <w:bCs/>
          <w:i/>
          <w:sz w:val="28"/>
          <w:szCs w:val="28"/>
        </w:rPr>
        <w:t>водопостачання                                     водовідведення</w:t>
      </w:r>
    </w:p>
    <w:p w:rsidR="00760F0B" w:rsidRPr="00A55456" w:rsidRDefault="00760F0B" w:rsidP="00760F0B">
      <w:pPr>
        <w:ind w:firstLine="360"/>
        <w:jc w:val="both"/>
        <w:rPr>
          <w:bCs/>
          <w:sz w:val="28"/>
          <w:szCs w:val="28"/>
        </w:rPr>
      </w:pPr>
      <w:r w:rsidRPr="00A55456">
        <w:rPr>
          <w:bCs/>
          <w:sz w:val="28"/>
          <w:szCs w:val="28"/>
        </w:rPr>
        <w:t>Населення               4055,9  тис. м куб.                                  3514,1  тис.м.куб.</w:t>
      </w:r>
    </w:p>
    <w:p w:rsidR="00760F0B" w:rsidRPr="00A55456" w:rsidRDefault="00760F0B" w:rsidP="00760F0B">
      <w:pPr>
        <w:ind w:firstLine="360"/>
        <w:jc w:val="both"/>
        <w:rPr>
          <w:bCs/>
          <w:sz w:val="28"/>
          <w:szCs w:val="28"/>
        </w:rPr>
      </w:pPr>
      <w:r w:rsidRPr="00A55456">
        <w:rPr>
          <w:bCs/>
          <w:sz w:val="28"/>
          <w:szCs w:val="28"/>
        </w:rPr>
        <w:t>Бюджетні                  212,5  тис. м куб.                                    201,8  тис.м.куб.</w:t>
      </w:r>
    </w:p>
    <w:p w:rsidR="00760F0B" w:rsidRPr="00A55456" w:rsidRDefault="00760F0B" w:rsidP="00760F0B">
      <w:pPr>
        <w:ind w:firstLine="360"/>
        <w:jc w:val="both"/>
        <w:rPr>
          <w:bCs/>
          <w:sz w:val="28"/>
          <w:szCs w:val="28"/>
        </w:rPr>
      </w:pPr>
      <w:r w:rsidRPr="00A55456">
        <w:rPr>
          <w:bCs/>
          <w:sz w:val="28"/>
          <w:szCs w:val="28"/>
        </w:rPr>
        <w:t>Інші споживачі         930,0  тис. м куб.                                    818,3  тис.м.куб.</w:t>
      </w:r>
    </w:p>
    <w:p w:rsidR="00760F0B" w:rsidRPr="00A55456" w:rsidRDefault="00760F0B" w:rsidP="00760F0B">
      <w:pPr>
        <w:ind w:firstLine="360"/>
        <w:jc w:val="both"/>
        <w:rPr>
          <w:b/>
          <w:sz w:val="28"/>
          <w:szCs w:val="28"/>
        </w:rPr>
      </w:pPr>
      <w:r w:rsidRPr="00A55456">
        <w:rPr>
          <w:b/>
          <w:sz w:val="28"/>
          <w:szCs w:val="28"/>
        </w:rPr>
        <w:t xml:space="preserve">       </w:t>
      </w:r>
    </w:p>
    <w:p w:rsidR="00760F0B" w:rsidRPr="00A55456" w:rsidRDefault="00760F0B" w:rsidP="00760F0B">
      <w:pPr>
        <w:ind w:firstLine="360"/>
        <w:jc w:val="both"/>
        <w:rPr>
          <w:sz w:val="28"/>
          <w:szCs w:val="28"/>
        </w:rPr>
      </w:pPr>
      <w:r w:rsidRPr="00A55456">
        <w:rPr>
          <w:sz w:val="28"/>
          <w:szCs w:val="28"/>
        </w:rPr>
        <w:t>Фактичні витрати на водопостачання та водовідведення за 2016 рік стано</w:t>
      </w:r>
      <w:r w:rsidRPr="00A55456">
        <w:rPr>
          <w:sz w:val="28"/>
          <w:szCs w:val="28"/>
        </w:rPr>
        <w:t>в</w:t>
      </w:r>
      <w:r w:rsidRPr="00A55456">
        <w:rPr>
          <w:sz w:val="28"/>
          <w:szCs w:val="28"/>
        </w:rPr>
        <w:t>лять   51038,7 т</w:t>
      </w:r>
      <w:r w:rsidRPr="00A55456">
        <w:rPr>
          <w:bCs/>
          <w:sz w:val="28"/>
          <w:szCs w:val="28"/>
        </w:rPr>
        <w:t>ис.грн.</w:t>
      </w:r>
      <w:r w:rsidRPr="00A55456">
        <w:rPr>
          <w:sz w:val="28"/>
          <w:szCs w:val="28"/>
        </w:rPr>
        <w:t xml:space="preserve"> </w:t>
      </w:r>
    </w:p>
    <w:p w:rsidR="00760F0B" w:rsidRPr="00A55456" w:rsidRDefault="00760F0B" w:rsidP="00760F0B">
      <w:pPr>
        <w:ind w:firstLine="360"/>
        <w:jc w:val="both"/>
        <w:rPr>
          <w:bCs/>
          <w:sz w:val="28"/>
          <w:szCs w:val="28"/>
        </w:rPr>
      </w:pPr>
      <w:r w:rsidRPr="00A55456">
        <w:rPr>
          <w:bCs/>
          <w:sz w:val="28"/>
          <w:szCs w:val="28"/>
        </w:rPr>
        <w:t>В порівнянні з  відповідним періодом 2015 року (46575,1 тис.грн.) витрати на водопостачання та водовідведення збільшились на 9,6 %  за рахунок:</w:t>
      </w:r>
    </w:p>
    <w:p w:rsidR="00760F0B" w:rsidRPr="00A55456" w:rsidRDefault="00760F0B" w:rsidP="00760F0B">
      <w:pPr>
        <w:ind w:firstLine="360"/>
        <w:jc w:val="both"/>
        <w:rPr>
          <w:bCs/>
          <w:sz w:val="28"/>
          <w:szCs w:val="28"/>
        </w:rPr>
      </w:pPr>
      <w:r w:rsidRPr="00A55456">
        <w:rPr>
          <w:bCs/>
          <w:sz w:val="28"/>
          <w:szCs w:val="28"/>
        </w:rPr>
        <w:t>- збільшення ціни на електроенергію (на 19,0%);</w:t>
      </w:r>
    </w:p>
    <w:p w:rsidR="00760F0B" w:rsidRPr="00A55456" w:rsidRDefault="00760F0B" w:rsidP="00760F0B">
      <w:pPr>
        <w:ind w:firstLine="360"/>
        <w:jc w:val="both"/>
        <w:rPr>
          <w:bCs/>
          <w:sz w:val="28"/>
          <w:szCs w:val="28"/>
        </w:rPr>
      </w:pPr>
      <w:r w:rsidRPr="00A55456">
        <w:rPr>
          <w:bCs/>
          <w:sz w:val="28"/>
          <w:szCs w:val="28"/>
        </w:rPr>
        <w:t>- збільшення цін на хімічні реагенти та ремонтні матеріали.</w:t>
      </w:r>
    </w:p>
    <w:p w:rsidR="00760F0B" w:rsidRDefault="00760F0B" w:rsidP="00760F0B">
      <w:pPr>
        <w:ind w:firstLine="360"/>
        <w:jc w:val="both"/>
        <w:rPr>
          <w:bCs/>
          <w:sz w:val="28"/>
          <w:szCs w:val="28"/>
          <w:lang w:val="uk-UA"/>
        </w:rPr>
      </w:pPr>
    </w:p>
    <w:p w:rsidR="00760F0B" w:rsidRPr="00466458" w:rsidRDefault="00760F0B" w:rsidP="00760F0B">
      <w:pPr>
        <w:ind w:firstLine="360"/>
        <w:jc w:val="center"/>
        <w:rPr>
          <w:b/>
          <w:bCs/>
          <w:sz w:val="28"/>
          <w:szCs w:val="28"/>
          <w:lang w:val="uk-UA"/>
        </w:rPr>
      </w:pPr>
      <w:r>
        <w:rPr>
          <w:b/>
          <w:bCs/>
          <w:sz w:val="28"/>
          <w:szCs w:val="28"/>
          <w:lang w:val="uk-UA"/>
        </w:rPr>
        <w:t>1.6. Енергозабезпечення та енергозбереження.</w:t>
      </w:r>
    </w:p>
    <w:p w:rsidR="00760F0B" w:rsidRPr="00845FA5" w:rsidRDefault="00760F0B" w:rsidP="00760F0B">
      <w:pPr>
        <w:pStyle w:val="rtejustify"/>
        <w:spacing w:before="0" w:beforeAutospacing="0" w:after="128" w:afterAutospacing="0" w:line="257" w:lineRule="atLeast"/>
        <w:ind w:firstLine="360"/>
        <w:jc w:val="both"/>
        <w:rPr>
          <w:sz w:val="28"/>
          <w:szCs w:val="28"/>
          <w:lang w:val="uk-UA"/>
        </w:rPr>
      </w:pPr>
      <w:r w:rsidRPr="00DF2671">
        <w:rPr>
          <w:rStyle w:val="afc"/>
          <w:b w:val="0"/>
          <w:bCs w:val="0"/>
          <w:sz w:val="28"/>
          <w:szCs w:val="28"/>
          <w:lang w:val="uk-UA"/>
        </w:rPr>
        <w:t>В травні 2016 року</w:t>
      </w:r>
      <w:r w:rsidRPr="00845FA5">
        <w:rPr>
          <w:sz w:val="28"/>
          <w:szCs w:val="28"/>
        </w:rPr>
        <w:t> </w:t>
      </w:r>
      <w:r w:rsidRPr="00845FA5">
        <w:rPr>
          <w:sz w:val="28"/>
          <w:szCs w:val="28"/>
          <w:lang w:val="uk-UA"/>
        </w:rPr>
        <w:t xml:space="preserve"> у концерт-холі</w:t>
      </w:r>
      <w:r w:rsidRPr="00845FA5">
        <w:rPr>
          <w:sz w:val="28"/>
          <w:szCs w:val="28"/>
        </w:rPr>
        <w:t> </w:t>
      </w:r>
      <w:r w:rsidRPr="00845FA5">
        <w:rPr>
          <w:sz w:val="28"/>
          <w:szCs w:val="28"/>
          <w:lang w:val="uk-UA"/>
        </w:rPr>
        <w:t xml:space="preserve"> ТРЦ «Термінал» відбувся форум </w:t>
      </w:r>
      <w:r w:rsidRPr="00845FA5">
        <w:rPr>
          <w:sz w:val="28"/>
          <w:szCs w:val="28"/>
        </w:rPr>
        <w:t> </w:t>
      </w:r>
      <w:r w:rsidRPr="00845FA5">
        <w:rPr>
          <w:sz w:val="28"/>
          <w:szCs w:val="28"/>
          <w:lang w:val="uk-UA"/>
        </w:rPr>
        <w:t xml:space="preserve">«Інвестиційні можливості для регіонального розвитку Київщини», </w:t>
      </w:r>
      <w:r w:rsidRPr="00845FA5">
        <w:rPr>
          <w:sz w:val="28"/>
          <w:szCs w:val="28"/>
          <w:lang w:val="uk-UA"/>
        </w:rPr>
        <w:lastRenderedPageBreak/>
        <w:t>організований Київською обласною державною адміністрацією спільно з</w:t>
      </w:r>
      <w:r w:rsidRPr="00845FA5">
        <w:rPr>
          <w:sz w:val="28"/>
          <w:szCs w:val="28"/>
        </w:rPr>
        <w:t> </w:t>
      </w:r>
      <w:r w:rsidRPr="00845FA5">
        <w:rPr>
          <w:sz w:val="28"/>
          <w:szCs w:val="28"/>
          <w:lang w:val="uk-UA"/>
        </w:rPr>
        <w:t xml:space="preserve"> Броварською міською радою. У рамках форуму відбулись обговорення з наступних питань: «Підтримка міжнародних інституцій у реалізації інфраструктурних проектів в Україні: гранти, кредити, консалтинг» та</w:t>
      </w:r>
      <w:r w:rsidRPr="00845FA5">
        <w:rPr>
          <w:sz w:val="28"/>
          <w:szCs w:val="28"/>
        </w:rPr>
        <w:t> </w:t>
      </w:r>
      <w:r w:rsidRPr="00845FA5">
        <w:rPr>
          <w:sz w:val="28"/>
          <w:szCs w:val="28"/>
          <w:lang w:val="uk-UA"/>
        </w:rPr>
        <w:t xml:space="preserve"> «Досвід місцевих громад у реалізації інвестиційних можливостей». Делегатам форуму у ході роботи було представлено досвід Броварів у</w:t>
      </w:r>
      <w:r w:rsidRPr="00845FA5">
        <w:rPr>
          <w:sz w:val="28"/>
          <w:szCs w:val="28"/>
        </w:rPr>
        <w:t> </w:t>
      </w:r>
      <w:r w:rsidRPr="00845FA5">
        <w:rPr>
          <w:sz w:val="28"/>
          <w:szCs w:val="28"/>
          <w:lang w:val="uk-UA"/>
        </w:rPr>
        <w:t>впровадженні енергозберігаючих технологій, так як у місті Бровари активно працює програма з впровадження енерго</w:t>
      </w:r>
      <w:r w:rsidRPr="00845FA5">
        <w:rPr>
          <w:sz w:val="28"/>
          <w:szCs w:val="28"/>
          <w:lang w:val="uk-UA"/>
        </w:rPr>
        <w:softHyphen/>
        <w:t>ефективних заходів у різних сферах, але пріоритетні – бюджетна та ЖКГ. Ще у 2013 році за сприяння НЕФКО у місті проведено енергетичний аудит закладів освіти. Після цього у дитячих садочках та</w:t>
      </w:r>
      <w:r w:rsidRPr="00845FA5">
        <w:rPr>
          <w:sz w:val="28"/>
          <w:szCs w:val="28"/>
        </w:rPr>
        <w:t> </w:t>
      </w:r>
      <w:r w:rsidRPr="00845FA5">
        <w:rPr>
          <w:sz w:val="28"/>
          <w:szCs w:val="28"/>
          <w:lang w:val="uk-UA"/>
        </w:rPr>
        <w:t>школах проводять роботи з</w:t>
      </w:r>
      <w:r w:rsidRPr="00845FA5">
        <w:rPr>
          <w:sz w:val="28"/>
          <w:szCs w:val="28"/>
        </w:rPr>
        <w:t> </w:t>
      </w:r>
      <w:r w:rsidRPr="00845FA5">
        <w:rPr>
          <w:sz w:val="28"/>
          <w:szCs w:val="28"/>
          <w:lang w:val="uk-UA"/>
        </w:rPr>
        <w:t>утеплення фасадів, заміни вікон, капітального ремонту дахів, встановлення бойлерів.</w:t>
      </w:r>
    </w:p>
    <w:p w:rsidR="00760F0B" w:rsidRPr="00845FA5" w:rsidRDefault="00760F0B" w:rsidP="00760F0B">
      <w:pPr>
        <w:pStyle w:val="af"/>
        <w:shd w:val="clear" w:color="auto" w:fill="FFFFFF"/>
        <w:spacing w:before="0" w:beforeAutospacing="0" w:after="225" w:afterAutospacing="0" w:line="300" w:lineRule="atLeast"/>
        <w:ind w:firstLine="360"/>
        <w:jc w:val="both"/>
        <w:rPr>
          <w:sz w:val="28"/>
          <w:szCs w:val="28"/>
          <w:lang w:val="uk-UA"/>
        </w:rPr>
      </w:pPr>
      <w:r w:rsidRPr="00845FA5">
        <w:rPr>
          <w:sz w:val="28"/>
          <w:szCs w:val="28"/>
        </w:rPr>
        <w:t>Завдяки інвесторам в місті побудували 8 котелень на альтернативних видах палива (щепа), шість з яких обслуговують навчальні заклади, а одна – центральну району лікарню та плавальний басейн «Купава». З осені 2014 року місто заощадило близько 6 мільйонів гривень по оплаті за тепло.</w:t>
      </w:r>
    </w:p>
    <w:p w:rsidR="00760F0B" w:rsidRPr="00042158" w:rsidRDefault="00760F0B" w:rsidP="00760F0B">
      <w:pPr>
        <w:pStyle w:val="21"/>
        <w:ind w:firstLine="360"/>
        <w:rPr>
          <w:szCs w:val="28"/>
        </w:rPr>
      </w:pPr>
      <w:r w:rsidRPr="007C1350">
        <w:rPr>
          <w:szCs w:val="28"/>
        </w:rPr>
        <w:t xml:space="preserve">З </w:t>
      </w:r>
      <w:r w:rsidRPr="00D97B11">
        <w:rPr>
          <w:szCs w:val="28"/>
        </w:rPr>
        <w:t xml:space="preserve">метою заощадження енергоносіїв підприємствами міста протягом  2016 року впроваджено ряд енергозберігаючих заходів, внаслідок чого економія енергоресурсів склала </w:t>
      </w:r>
      <w:r>
        <w:rPr>
          <w:szCs w:val="28"/>
        </w:rPr>
        <w:t>452,664</w:t>
      </w:r>
      <w:r w:rsidRPr="00D97B11">
        <w:rPr>
          <w:szCs w:val="28"/>
        </w:rPr>
        <w:t xml:space="preserve"> тис. грн. Найбільша </w:t>
      </w:r>
      <w:r>
        <w:rPr>
          <w:szCs w:val="28"/>
        </w:rPr>
        <w:t>економія</w:t>
      </w:r>
      <w:r w:rsidRPr="00042158">
        <w:rPr>
          <w:szCs w:val="28"/>
        </w:rPr>
        <w:t xml:space="preserve"> є</w:t>
      </w:r>
      <w:r>
        <w:rPr>
          <w:szCs w:val="28"/>
        </w:rPr>
        <w:t xml:space="preserve"> на наступних підприємствах</w:t>
      </w:r>
      <w:r w:rsidRPr="00042158">
        <w:rPr>
          <w:szCs w:val="28"/>
        </w:rPr>
        <w:t xml:space="preserve">: </w:t>
      </w:r>
    </w:p>
    <w:p w:rsidR="00760F0B" w:rsidRDefault="00760F0B" w:rsidP="00760F0B">
      <w:pPr>
        <w:widowControl w:val="0"/>
        <w:numPr>
          <w:ilvl w:val="0"/>
          <w:numId w:val="24"/>
        </w:numPr>
        <w:autoSpaceDE w:val="0"/>
        <w:autoSpaceDN w:val="0"/>
        <w:adjustRightInd w:val="0"/>
        <w:ind w:left="0" w:firstLine="360"/>
        <w:jc w:val="both"/>
        <w:rPr>
          <w:sz w:val="28"/>
          <w:szCs w:val="28"/>
          <w:u w:val="single"/>
          <w:lang w:val="uk-UA"/>
        </w:rPr>
      </w:pPr>
      <w:r w:rsidRPr="00713B40">
        <w:rPr>
          <w:sz w:val="28"/>
          <w:szCs w:val="28"/>
          <w:lang w:val="uk-UA"/>
        </w:rPr>
        <w:t>ДП “Завод порошкової металургії” (</w:t>
      </w:r>
      <w:r>
        <w:rPr>
          <w:sz w:val="28"/>
          <w:szCs w:val="28"/>
          <w:lang w:val="uk-UA"/>
        </w:rPr>
        <w:t xml:space="preserve"> вартість зекономлених ПЕР – 144,292</w:t>
      </w:r>
      <w:r w:rsidRPr="00131E4B">
        <w:rPr>
          <w:sz w:val="28"/>
          <w:szCs w:val="28"/>
          <w:lang w:val="uk-UA"/>
        </w:rPr>
        <w:t xml:space="preserve"> тис. грн.)</w:t>
      </w:r>
      <w:r w:rsidRPr="00D97B11">
        <w:rPr>
          <w:sz w:val="28"/>
          <w:szCs w:val="28"/>
          <w:lang w:val="uk-UA"/>
        </w:rPr>
        <w:t>:</w:t>
      </w:r>
    </w:p>
    <w:p w:rsidR="00760F0B" w:rsidRDefault="00760F0B" w:rsidP="00760F0B">
      <w:pPr>
        <w:widowControl w:val="0"/>
        <w:numPr>
          <w:ilvl w:val="0"/>
          <w:numId w:val="23"/>
        </w:numPr>
        <w:tabs>
          <w:tab w:val="clear" w:pos="1620"/>
          <w:tab w:val="num" w:pos="0"/>
          <w:tab w:val="left" w:pos="1260"/>
        </w:tabs>
        <w:autoSpaceDE w:val="0"/>
        <w:autoSpaceDN w:val="0"/>
        <w:adjustRightInd w:val="0"/>
        <w:ind w:left="0" w:firstLine="360"/>
        <w:jc w:val="both"/>
        <w:rPr>
          <w:sz w:val="28"/>
          <w:szCs w:val="28"/>
          <w:lang w:val="uk-UA"/>
        </w:rPr>
      </w:pPr>
      <w:r>
        <w:rPr>
          <w:sz w:val="28"/>
          <w:szCs w:val="28"/>
          <w:lang w:val="uk-UA"/>
        </w:rPr>
        <w:t xml:space="preserve">чистка стічних колекторів технічної води </w:t>
      </w:r>
      <w:smartTag w:uri="urn:schemas-microsoft-com:office:smarttags" w:element="metricconverter">
        <w:smartTagPr>
          <w:attr w:name="ProductID" w:val="400 м"/>
        </w:smartTagPr>
        <w:r>
          <w:rPr>
            <w:sz w:val="28"/>
            <w:szCs w:val="28"/>
            <w:lang w:val="uk-UA"/>
          </w:rPr>
          <w:t>400 м</w:t>
        </w:r>
      </w:smartTag>
      <w:r>
        <w:rPr>
          <w:sz w:val="28"/>
          <w:szCs w:val="28"/>
          <w:lang w:val="uk-UA"/>
        </w:rPr>
        <w:t xml:space="preserve">, </w:t>
      </w:r>
      <w:smartTag w:uri="urn:schemas-microsoft-com:office:smarttags" w:element="metricconverter">
        <w:smartTagPr>
          <w:attr w:name="ProductID" w:val="230 м"/>
        </w:smartTagPr>
        <w:r>
          <w:rPr>
            <w:sz w:val="28"/>
            <w:szCs w:val="28"/>
            <w:lang w:val="uk-UA"/>
          </w:rPr>
          <w:t>230 м</w:t>
        </w:r>
      </w:smartTag>
      <w:r>
        <w:rPr>
          <w:sz w:val="28"/>
          <w:szCs w:val="28"/>
          <w:lang w:val="uk-UA"/>
        </w:rPr>
        <w:t xml:space="preserve">. Зменшення втрат зворотної технічної води до </w:t>
      </w:r>
      <w:smartTag w:uri="urn:schemas-microsoft-com:office:smarttags" w:element="metricconverter">
        <w:smartTagPr>
          <w:attr w:name="ProductID" w:val="50 м3"/>
        </w:smartTagPr>
        <w:r>
          <w:rPr>
            <w:sz w:val="28"/>
            <w:szCs w:val="28"/>
            <w:lang w:val="uk-UA"/>
          </w:rPr>
          <w:t>50 м</w:t>
        </w:r>
        <w:r>
          <w:rPr>
            <w:sz w:val="28"/>
            <w:szCs w:val="28"/>
            <w:vertAlign w:val="superscript"/>
            <w:lang w:val="uk-UA"/>
          </w:rPr>
          <w:t>3</w:t>
        </w:r>
      </w:smartTag>
      <w:r>
        <w:rPr>
          <w:sz w:val="28"/>
          <w:szCs w:val="28"/>
          <w:vertAlign w:val="superscript"/>
          <w:lang w:val="uk-UA"/>
        </w:rPr>
        <w:t xml:space="preserve"> </w:t>
      </w:r>
      <w:r>
        <w:rPr>
          <w:sz w:val="28"/>
          <w:szCs w:val="28"/>
          <w:lang w:val="uk-UA"/>
        </w:rPr>
        <w:t xml:space="preserve"> на добу (економія – 87,744  тис. грн.);</w:t>
      </w:r>
    </w:p>
    <w:p w:rsidR="00760F0B" w:rsidRDefault="00760F0B" w:rsidP="00760F0B">
      <w:pPr>
        <w:widowControl w:val="0"/>
        <w:numPr>
          <w:ilvl w:val="0"/>
          <w:numId w:val="23"/>
        </w:numPr>
        <w:tabs>
          <w:tab w:val="clear" w:pos="1620"/>
          <w:tab w:val="num" w:pos="0"/>
          <w:tab w:val="left" w:pos="1260"/>
        </w:tabs>
        <w:autoSpaceDE w:val="0"/>
        <w:autoSpaceDN w:val="0"/>
        <w:adjustRightInd w:val="0"/>
        <w:ind w:left="0" w:firstLine="360"/>
        <w:jc w:val="both"/>
        <w:rPr>
          <w:sz w:val="28"/>
          <w:szCs w:val="28"/>
          <w:lang w:val="uk-UA"/>
        </w:rPr>
      </w:pPr>
      <w:r>
        <w:rPr>
          <w:sz w:val="28"/>
          <w:szCs w:val="28"/>
          <w:lang w:val="uk-UA"/>
        </w:rPr>
        <w:t>переведення освітлення цехів і території заводу на нові більш економічні світильники (економія – 56,548 тис. грн.).</w:t>
      </w:r>
    </w:p>
    <w:p w:rsidR="00760F0B" w:rsidRDefault="00760F0B" w:rsidP="00760F0B">
      <w:pPr>
        <w:widowControl w:val="0"/>
        <w:numPr>
          <w:ilvl w:val="0"/>
          <w:numId w:val="24"/>
        </w:numPr>
        <w:autoSpaceDE w:val="0"/>
        <w:autoSpaceDN w:val="0"/>
        <w:adjustRightInd w:val="0"/>
        <w:ind w:left="0" w:firstLine="360"/>
        <w:jc w:val="both"/>
        <w:rPr>
          <w:sz w:val="28"/>
          <w:szCs w:val="28"/>
          <w:u w:val="single"/>
          <w:lang w:val="uk-UA"/>
        </w:rPr>
      </w:pPr>
      <w:r w:rsidRPr="00713B40">
        <w:rPr>
          <w:sz w:val="28"/>
          <w:szCs w:val="28"/>
          <w:lang w:val="uk-UA"/>
        </w:rPr>
        <w:t>КП "Броваритепловодоенергія"</w:t>
      </w:r>
      <w:r>
        <w:rPr>
          <w:sz w:val="28"/>
          <w:szCs w:val="28"/>
          <w:u w:val="single"/>
          <w:lang w:val="uk-UA"/>
        </w:rPr>
        <w:t xml:space="preserve"> </w:t>
      </w:r>
      <w:r>
        <w:rPr>
          <w:sz w:val="28"/>
          <w:szCs w:val="28"/>
          <w:lang w:val="uk-UA"/>
        </w:rPr>
        <w:t xml:space="preserve">( вартість зекономлених ПЕР - </w:t>
      </w:r>
      <w:r w:rsidRPr="00131E4B">
        <w:rPr>
          <w:sz w:val="28"/>
          <w:szCs w:val="28"/>
          <w:lang w:val="uk-UA"/>
        </w:rPr>
        <w:t>148,372 тис. грн.) :</w:t>
      </w:r>
    </w:p>
    <w:p w:rsidR="00760F0B" w:rsidRPr="00915960" w:rsidRDefault="00760F0B" w:rsidP="00760F0B">
      <w:pPr>
        <w:widowControl w:val="0"/>
        <w:numPr>
          <w:ilvl w:val="0"/>
          <w:numId w:val="23"/>
        </w:numPr>
        <w:tabs>
          <w:tab w:val="clear" w:pos="1620"/>
          <w:tab w:val="num" w:pos="0"/>
          <w:tab w:val="left" w:pos="1080"/>
        </w:tabs>
        <w:autoSpaceDE w:val="0"/>
        <w:autoSpaceDN w:val="0"/>
        <w:adjustRightInd w:val="0"/>
        <w:ind w:left="0" w:firstLine="360"/>
        <w:jc w:val="both"/>
        <w:rPr>
          <w:sz w:val="28"/>
          <w:szCs w:val="28"/>
          <w:lang w:val="uk-UA"/>
        </w:rPr>
      </w:pPr>
      <w:r w:rsidRPr="00915960">
        <w:rPr>
          <w:sz w:val="28"/>
          <w:szCs w:val="28"/>
          <w:lang w:val="uk-UA"/>
        </w:rPr>
        <w:t>капітальний ремонт  теплових мереж з застосуванням труб по-передньоизоль</w:t>
      </w:r>
      <w:r>
        <w:rPr>
          <w:sz w:val="28"/>
          <w:szCs w:val="28"/>
          <w:lang w:val="uk-UA"/>
        </w:rPr>
        <w:t xml:space="preserve">ованих пінополіуретаном  ( </w:t>
      </w:r>
      <w:smartTag w:uri="urn:schemas-microsoft-com:office:smarttags" w:element="metricconverter">
        <w:smartTagPr>
          <w:attr w:name="ProductID" w:val="1,656 км"/>
        </w:smartTagPr>
        <w:r>
          <w:rPr>
            <w:sz w:val="28"/>
            <w:szCs w:val="28"/>
            <w:lang w:val="uk-UA"/>
          </w:rPr>
          <w:t>1,656 км</w:t>
        </w:r>
      </w:smartTag>
      <w:r>
        <w:rPr>
          <w:sz w:val="28"/>
          <w:szCs w:val="28"/>
          <w:lang w:val="uk-UA"/>
        </w:rPr>
        <w:t>)</w:t>
      </w:r>
      <w:r w:rsidRPr="00915960">
        <w:rPr>
          <w:sz w:val="28"/>
          <w:szCs w:val="28"/>
          <w:lang w:val="uk-UA"/>
        </w:rPr>
        <w:t>;</w:t>
      </w:r>
    </w:p>
    <w:p w:rsidR="00760F0B" w:rsidRPr="008A3115" w:rsidRDefault="00760F0B" w:rsidP="00760F0B">
      <w:pPr>
        <w:widowControl w:val="0"/>
        <w:numPr>
          <w:ilvl w:val="0"/>
          <w:numId w:val="23"/>
        </w:numPr>
        <w:tabs>
          <w:tab w:val="clear" w:pos="1620"/>
          <w:tab w:val="num" w:pos="0"/>
          <w:tab w:val="left" w:pos="1080"/>
        </w:tabs>
        <w:autoSpaceDE w:val="0"/>
        <w:autoSpaceDN w:val="0"/>
        <w:adjustRightInd w:val="0"/>
        <w:ind w:left="0" w:firstLine="360"/>
        <w:jc w:val="both"/>
        <w:rPr>
          <w:sz w:val="28"/>
          <w:szCs w:val="28"/>
          <w:u w:val="single"/>
          <w:lang w:val="uk-UA"/>
        </w:rPr>
      </w:pPr>
      <w:r>
        <w:rPr>
          <w:sz w:val="28"/>
          <w:szCs w:val="28"/>
          <w:lang w:val="uk-UA"/>
        </w:rPr>
        <w:t xml:space="preserve">капітальний ремонт водопровідних мереж ( </w:t>
      </w:r>
      <w:smartTag w:uri="urn:schemas-microsoft-com:office:smarttags" w:element="metricconverter">
        <w:smartTagPr>
          <w:attr w:name="ProductID" w:val="1,291 км"/>
        </w:smartTagPr>
        <w:r>
          <w:rPr>
            <w:sz w:val="28"/>
            <w:szCs w:val="28"/>
            <w:lang w:val="uk-UA"/>
          </w:rPr>
          <w:t>1,291 км</w:t>
        </w:r>
      </w:smartTag>
      <w:r>
        <w:rPr>
          <w:sz w:val="28"/>
          <w:szCs w:val="28"/>
          <w:lang w:val="uk-UA"/>
        </w:rPr>
        <w:t>);</w:t>
      </w:r>
    </w:p>
    <w:p w:rsidR="00760F0B" w:rsidRPr="00C6282F" w:rsidRDefault="00760F0B" w:rsidP="00760F0B">
      <w:pPr>
        <w:widowControl w:val="0"/>
        <w:numPr>
          <w:ilvl w:val="0"/>
          <w:numId w:val="23"/>
        </w:numPr>
        <w:tabs>
          <w:tab w:val="clear" w:pos="1620"/>
          <w:tab w:val="num" w:pos="0"/>
          <w:tab w:val="left" w:pos="1080"/>
        </w:tabs>
        <w:autoSpaceDE w:val="0"/>
        <w:autoSpaceDN w:val="0"/>
        <w:adjustRightInd w:val="0"/>
        <w:ind w:left="0" w:firstLine="360"/>
        <w:jc w:val="both"/>
        <w:rPr>
          <w:sz w:val="28"/>
          <w:szCs w:val="28"/>
          <w:u w:val="single"/>
          <w:lang w:val="uk-UA"/>
        </w:rPr>
      </w:pPr>
      <w:r>
        <w:rPr>
          <w:sz w:val="28"/>
          <w:szCs w:val="28"/>
          <w:lang w:val="uk-UA"/>
        </w:rPr>
        <w:t>капітальний ремонт каналізаційних мереж (</w:t>
      </w:r>
      <w:smartTag w:uri="urn:schemas-microsoft-com:office:smarttags" w:element="metricconverter">
        <w:smartTagPr>
          <w:attr w:name="ProductID" w:val="0,0112 км"/>
        </w:smartTagPr>
        <w:r>
          <w:rPr>
            <w:sz w:val="28"/>
            <w:szCs w:val="28"/>
            <w:lang w:val="uk-UA"/>
          </w:rPr>
          <w:t>0,0112 км</w:t>
        </w:r>
      </w:smartTag>
      <w:r>
        <w:rPr>
          <w:sz w:val="28"/>
          <w:szCs w:val="28"/>
          <w:lang w:val="uk-UA"/>
        </w:rPr>
        <w:t>);</w:t>
      </w:r>
    </w:p>
    <w:p w:rsidR="00760F0B" w:rsidRPr="0066484D" w:rsidRDefault="00760F0B" w:rsidP="00760F0B">
      <w:pPr>
        <w:widowControl w:val="0"/>
        <w:numPr>
          <w:ilvl w:val="0"/>
          <w:numId w:val="24"/>
        </w:numPr>
        <w:autoSpaceDE w:val="0"/>
        <w:autoSpaceDN w:val="0"/>
        <w:adjustRightInd w:val="0"/>
        <w:ind w:left="0" w:firstLine="360"/>
        <w:jc w:val="both"/>
        <w:rPr>
          <w:sz w:val="28"/>
          <w:szCs w:val="28"/>
          <w:u w:val="single"/>
          <w:lang w:val="uk-UA"/>
        </w:rPr>
      </w:pPr>
      <w:r w:rsidRPr="00713B40">
        <w:rPr>
          <w:sz w:val="28"/>
          <w:szCs w:val="28"/>
          <w:lang w:val="uk-UA"/>
        </w:rPr>
        <w:t>ДП ВАТ "Київхліб" хлібокомбінат № 10, цех № 2"</w:t>
      </w:r>
      <w:r>
        <w:rPr>
          <w:sz w:val="28"/>
          <w:szCs w:val="28"/>
          <w:lang w:val="uk-UA"/>
        </w:rPr>
        <w:t>( вартість зекономлених ПЕР – 160,0</w:t>
      </w:r>
      <w:r w:rsidRPr="00131E4B">
        <w:rPr>
          <w:sz w:val="28"/>
          <w:szCs w:val="28"/>
          <w:lang w:val="uk-UA"/>
        </w:rPr>
        <w:t xml:space="preserve"> тис. грн.) :</w:t>
      </w:r>
    </w:p>
    <w:p w:rsidR="00760F0B" w:rsidRPr="0066484D" w:rsidRDefault="00760F0B" w:rsidP="00760F0B">
      <w:pPr>
        <w:widowControl w:val="0"/>
        <w:numPr>
          <w:ilvl w:val="0"/>
          <w:numId w:val="25"/>
        </w:numPr>
        <w:tabs>
          <w:tab w:val="clear" w:pos="1287"/>
          <w:tab w:val="num" w:pos="0"/>
          <w:tab w:val="left" w:pos="900"/>
        </w:tabs>
        <w:autoSpaceDE w:val="0"/>
        <w:autoSpaceDN w:val="0"/>
        <w:adjustRightInd w:val="0"/>
        <w:ind w:left="0" w:firstLine="360"/>
        <w:jc w:val="both"/>
        <w:rPr>
          <w:sz w:val="28"/>
          <w:szCs w:val="28"/>
          <w:lang w:val="uk-UA"/>
        </w:rPr>
      </w:pPr>
      <w:r w:rsidRPr="0066484D">
        <w:rPr>
          <w:sz w:val="28"/>
          <w:szCs w:val="28"/>
          <w:lang w:val="uk-UA"/>
        </w:rPr>
        <w:t xml:space="preserve"> режимно-налагоджу</w:t>
      </w:r>
      <w:r>
        <w:rPr>
          <w:sz w:val="28"/>
          <w:szCs w:val="28"/>
          <w:lang w:val="uk-UA"/>
        </w:rPr>
        <w:t>вальні роботи по печам і котлам.</w:t>
      </w:r>
    </w:p>
    <w:p w:rsidR="00760F0B" w:rsidRDefault="00760F0B" w:rsidP="00760F0B">
      <w:pPr>
        <w:ind w:firstLine="360"/>
        <w:jc w:val="both"/>
        <w:rPr>
          <w:sz w:val="28"/>
          <w:szCs w:val="28"/>
        </w:rPr>
      </w:pPr>
      <w:r>
        <w:rPr>
          <w:color w:val="000000"/>
          <w:spacing w:val="-2"/>
          <w:sz w:val="28"/>
          <w:szCs w:val="28"/>
          <w:lang w:val="uk-UA"/>
        </w:rPr>
        <w:t>4. У 2016 році у</w:t>
      </w:r>
      <w:r>
        <w:rPr>
          <w:sz w:val="28"/>
          <w:szCs w:val="28"/>
          <w:lang w:val="uk-UA"/>
        </w:rPr>
        <w:t>правлінням освіти та науки</w:t>
      </w:r>
      <w:r>
        <w:rPr>
          <w:sz w:val="28"/>
          <w:szCs w:val="28"/>
        </w:rPr>
        <w:t xml:space="preserve"> </w:t>
      </w:r>
      <w:r>
        <w:rPr>
          <w:sz w:val="28"/>
          <w:szCs w:val="28"/>
          <w:lang w:val="uk-UA"/>
        </w:rPr>
        <w:t>Броварської міської ради виконувалась</w:t>
      </w:r>
      <w:r>
        <w:rPr>
          <w:sz w:val="28"/>
          <w:szCs w:val="28"/>
        </w:rPr>
        <w:t xml:space="preserve"> робота по енергозбереженню у загальноосвітніх</w:t>
      </w:r>
      <w:r w:rsidRPr="008C5C2C">
        <w:rPr>
          <w:sz w:val="28"/>
          <w:szCs w:val="28"/>
        </w:rPr>
        <w:t xml:space="preserve"> </w:t>
      </w:r>
      <w:r>
        <w:rPr>
          <w:sz w:val="28"/>
          <w:szCs w:val="28"/>
        </w:rPr>
        <w:t>та дошкільних навчальних закладах, а саме:</w:t>
      </w:r>
    </w:p>
    <w:p w:rsidR="00760F0B" w:rsidRDefault="00760F0B" w:rsidP="00760F0B">
      <w:pPr>
        <w:ind w:firstLine="360"/>
        <w:jc w:val="both"/>
        <w:rPr>
          <w:sz w:val="28"/>
          <w:szCs w:val="28"/>
        </w:rPr>
      </w:pPr>
      <w:r>
        <w:rPr>
          <w:sz w:val="28"/>
          <w:szCs w:val="28"/>
        </w:rPr>
        <w:t xml:space="preserve">     - встановлен</w:t>
      </w:r>
      <w:r>
        <w:rPr>
          <w:sz w:val="28"/>
          <w:szCs w:val="28"/>
          <w:lang w:val="uk-UA"/>
        </w:rPr>
        <w:t>о</w:t>
      </w:r>
      <w:r>
        <w:rPr>
          <w:sz w:val="28"/>
          <w:szCs w:val="28"/>
        </w:rPr>
        <w:t xml:space="preserve"> енергоефективн</w:t>
      </w:r>
      <w:r>
        <w:rPr>
          <w:sz w:val="28"/>
          <w:szCs w:val="28"/>
          <w:lang w:val="uk-UA"/>
        </w:rPr>
        <w:t>е</w:t>
      </w:r>
      <w:r>
        <w:rPr>
          <w:sz w:val="28"/>
          <w:szCs w:val="28"/>
        </w:rPr>
        <w:t xml:space="preserve"> обладнання;</w:t>
      </w:r>
    </w:p>
    <w:p w:rsidR="00760F0B" w:rsidRDefault="00760F0B" w:rsidP="00760F0B">
      <w:pPr>
        <w:ind w:firstLine="360"/>
        <w:jc w:val="both"/>
        <w:rPr>
          <w:sz w:val="28"/>
          <w:szCs w:val="28"/>
        </w:rPr>
      </w:pPr>
      <w:r>
        <w:rPr>
          <w:sz w:val="28"/>
          <w:szCs w:val="28"/>
        </w:rPr>
        <w:t xml:space="preserve">     - капітальний ремонт фасадів;</w:t>
      </w:r>
    </w:p>
    <w:p w:rsidR="00760F0B" w:rsidRDefault="00760F0B" w:rsidP="00760F0B">
      <w:pPr>
        <w:ind w:firstLine="360"/>
        <w:jc w:val="both"/>
        <w:rPr>
          <w:sz w:val="28"/>
          <w:szCs w:val="28"/>
        </w:rPr>
      </w:pPr>
      <w:r>
        <w:rPr>
          <w:sz w:val="28"/>
          <w:szCs w:val="28"/>
        </w:rPr>
        <w:t xml:space="preserve">     - поточний ремонт дахів;</w:t>
      </w:r>
    </w:p>
    <w:p w:rsidR="00760F0B" w:rsidRDefault="00760F0B" w:rsidP="00760F0B">
      <w:pPr>
        <w:ind w:firstLine="360"/>
        <w:jc w:val="both"/>
        <w:rPr>
          <w:sz w:val="28"/>
          <w:szCs w:val="28"/>
        </w:rPr>
      </w:pPr>
      <w:r>
        <w:rPr>
          <w:sz w:val="28"/>
          <w:szCs w:val="28"/>
        </w:rPr>
        <w:t xml:space="preserve">     - капітальний ремонт системи опалення у загальноосвітніх навчальних закладах;</w:t>
      </w:r>
    </w:p>
    <w:p w:rsidR="00760F0B" w:rsidRPr="000A248E" w:rsidRDefault="00760F0B" w:rsidP="00760F0B">
      <w:pPr>
        <w:ind w:firstLine="360"/>
        <w:jc w:val="both"/>
        <w:rPr>
          <w:sz w:val="28"/>
          <w:szCs w:val="28"/>
        </w:rPr>
      </w:pPr>
      <w:r>
        <w:rPr>
          <w:sz w:val="28"/>
          <w:szCs w:val="28"/>
        </w:rPr>
        <w:lastRenderedPageBreak/>
        <w:t xml:space="preserve">     - заміна вікон та світильників на енергоекономні. </w:t>
      </w:r>
    </w:p>
    <w:p w:rsidR="00760F0B" w:rsidRPr="008F2732" w:rsidRDefault="00760F0B" w:rsidP="00760F0B">
      <w:pPr>
        <w:ind w:firstLine="360"/>
        <w:jc w:val="both"/>
        <w:rPr>
          <w:color w:val="000000"/>
          <w:spacing w:val="-2"/>
          <w:sz w:val="28"/>
          <w:szCs w:val="28"/>
          <w:lang w:val="uk-UA"/>
        </w:rPr>
      </w:pPr>
    </w:p>
    <w:p w:rsidR="00760F0B" w:rsidRDefault="00760F0B" w:rsidP="00760F0B">
      <w:pPr>
        <w:ind w:firstLine="360"/>
        <w:jc w:val="center"/>
        <w:rPr>
          <w:b/>
          <w:color w:val="000000"/>
          <w:spacing w:val="-2"/>
          <w:sz w:val="28"/>
          <w:szCs w:val="28"/>
          <w:lang w:val="uk-UA"/>
        </w:rPr>
      </w:pPr>
    </w:p>
    <w:p w:rsidR="00760F0B" w:rsidRPr="003C2E7E" w:rsidRDefault="00760F0B" w:rsidP="00760F0B">
      <w:pPr>
        <w:ind w:firstLine="360"/>
        <w:jc w:val="center"/>
        <w:rPr>
          <w:b/>
          <w:color w:val="000000"/>
          <w:spacing w:val="-2"/>
          <w:sz w:val="28"/>
          <w:szCs w:val="28"/>
          <w:lang w:val="uk-UA"/>
        </w:rPr>
      </w:pPr>
      <w:r w:rsidRPr="003C2E7E">
        <w:rPr>
          <w:b/>
          <w:color w:val="000000"/>
          <w:spacing w:val="-2"/>
          <w:sz w:val="28"/>
          <w:szCs w:val="28"/>
          <w:lang w:val="uk-UA"/>
        </w:rPr>
        <w:t>2. ГУМАНІТАРНА СФЕРА.</w:t>
      </w:r>
    </w:p>
    <w:p w:rsidR="00760F0B" w:rsidRPr="0077104C" w:rsidRDefault="00760F0B" w:rsidP="00760F0B">
      <w:pPr>
        <w:shd w:val="clear" w:color="auto" w:fill="FFFFFF"/>
        <w:tabs>
          <w:tab w:val="left" w:pos="6662"/>
        </w:tabs>
        <w:ind w:firstLine="360"/>
        <w:jc w:val="center"/>
        <w:rPr>
          <w:b/>
          <w:color w:val="000000"/>
          <w:spacing w:val="-2"/>
          <w:sz w:val="28"/>
          <w:szCs w:val="28"/>
          <w:lang w:val="uk-UA"/>
        </w:rPr>
      </w:pPr>
      <w:r w:rsidRPr="0077104C">
        <w:rPr>
          <w:b/>
          <w:color w:val="000000"/>
          <w:spacing w:val="-2"/>
          <w:sz w:val="28"/>
          <w:szCs w:val="28"/>
          <w:lang w:val="uk-UA"/>
        </w:rPr>
        <w:t>2.1. Охорона здоров'я.</w:t>
      </w:r>
    </w:p>
    <w:p w:rsidR="00760F0B" w:rsidRPr="001110C5" w:rsidRDefault="00760F0B" w:rsidP="00760F0B">
      <w:pPr>
        <w:ind w:firstLine="360"/>
        <w:jc w:val="both"/>
        <w:rPr>
          <w:sz w:val="28"/>
          <w:szCs w:val="28"/>
          <w:lang w:val="uk-UA"/>
        </w:rPr>
      </w:pPr>
      <w:r w:rsidRPr="001110C5">
        <w:rPr>
          <w:sz w:val="28"/>
          <w:szCs w:val="28"/>
          <w:lang w:val="uk-UA"/>
        </w:rPr>
        <w:t>В місті Бровари функціонує Центральна районна лікарня, медіко-санітарна допомога (Броварська філія Бориспільської станції) та Комунальний заклад «Броварський міський центр первинної медико-санітарної допомоги».</w:t>
      </w:r>
    </w:p>
    <w:p w:rsidR="00760F0B" w:rsidRPr="00E1676A" w:rsidRDefault="00760F0B" w:rsidP="00760F0B">
      <w:pPr>
        <w:ind w:firstLine="360"/>
        <w:jc w:val="both"/>
        <w:rPr>
          <w:sz w:val="28"/>
          <w:szCs w:val="28"/>
        </w:rPr>
      </w:pPr>
      <w:r w:rsidRPr="00E1676A">
        <w:rPr>
          <w:sz w:val="28"/>
          <w:szCs w:val="28"/>
        </w:rPr>
        <w:t>В підрозділах ЦРЛ надавалась вторинна (спеціалізована) медична допомога: амбулаторна – спеціалістами консультативно-діагностичного центру, стаціонарна – у відділеннях стаціонарів ЦРЛ та дитячого центру.</w:t>
      </w:r>
    </w:p>
    <w:p w:rsidR="00760F0B" w:rsidRPr="00AC4D8E" w:rsidRDefault="00760F0B" w:rsidP="00760F0B">
      <w:pPr>
        <w:ind w:firstLine="360"/>
        <w:jc w:val="both"/>
        <w:rPr>
          <w:sz w:val="28"/>
          <w:szCs w:val="28"/>
        </w:rPr>
      </w:pPr>
      <w:r w:rsidRPr="00AC4D8E">
        <w:rPr>
          <w:sz w:val="28"/>
          <w:szCs w:val="28"/>
        </w:rPr>
        <w:t>Станом на 01.</w:t>
      </w:r>
      <w:r w:rsidRPr="00AC4D8E">
        <w:rPr>
          <w:sz w:val="28"/>
          <w:szCs w:val="28"/>
          <w:lang w:val="uk-UA"/>
        </w:rPr>
        <w:t>0</w:t>
      </w:r>
      <w:r w:rsidRPr="00AC4D8E">
        <w:rPr>
          <w:sz w:val="28"/>
          <w:szCs w:val="28"/>
        </w:rPr>
        <w:t>1.201</w:t>
      </w:r>
      <w:r w:rsidRPr="00AC4D8E">
        <w:rPr>
          <w:sz w:val="28"/>
          <w:szCs w:val="28"/>
          <w:lang w:val="uk-UA"/>
        </w:rPr>
        <w:t>7</w:t>
      </w:r>
      <w:r w:rsidRPr="00AC4D8E">
        <w:rPr>
          <w:sz w:val="28"/>
          <w:szCs w:val="28"/>
        </w:rPr>
        <w:t xml:space="preserve"> року в стаціонарних відділеннях проліковано </w:t>
      </w:r>
      <w:r w:rsidRPr="00AC4D8E">
        <w:rPr>
          <w:sz w:val="28"/>
          <w:szCs w:val="28"/>
          <w:lang w:val="uk-UA"/>
        </w:rPr>
        <w:t>30079</w:t>
      </w:r>
      <w:r w:rsidRPr="00AC4D8E">
        <w:rPr>
          <w:sz w:val="28"/>
          <w:szCs w:val="28"/>
        </w:rPr>
        <w:t xml:space="preserve"> хворих, якими проведено </w:t>
      </w:r>
      <w:r w:rsidRPr="00AC4D8E">
        <w:rPr>
          <w:sz w:val="28"/>
          <w:szCs w:val="28"/>
          <w:lang w:val="uk-UA"/>
        </w:rPr>
        <w:t>304089</w:t>
      </w:r>
      <w:r w:rsidRPr="00AC4D8E">
        <w:rPr>
          <w:sz w:val="28"/>
          <w:szCs w:val="28"/>
        </w:rPr>
        <w:t xml:space="preserve"> ліжко-дня.</w:t>
      </w:r>
    </w:p>
    <w:p w:rsidR="00760F0B" w:rsidRPr="00AC4D8E" w:rsidRDefault="00760F0B" w:rsidP="00760F0B">
      <w:pPr>
        <w:ind w:firstLine="360"/>
        <w:jc w:val="both"/>
        <w:rPr>
          <w:sz w:val="28"/>
          <w:szCs w:val="28"/>
        </w:rPr>
      </w:pPr>
      <w:r w:rsidRPr="00AC4D8E">
        <w:rPr>
          <w:sz w:val="28"/>
          <w:szCs w:val="28"/>
        </w:rPr>
        <w:t xml:space="preserve">Витрати ліків на 1 ліжко-день складає </w:t>
      </w:r>
      <w:r w:rsidRPr="00AC4D8E">
        <w:rPr>
          <w:sz w:val="28"/>
          <w:szCs w:val="28"/>
          <w:lang w:val="uk-UA"/>
        </w:rPr>
        <w:t>28,24</w:t>
      </w:r>
      <w:r w:rsidRPr="00AC4D8E">
        <w:rPr>
          <w:sz w:val="28"/>
          <w:szCs w:val="28"/>
        </w:rPr>
        <w:t xml:space="preserve"> грн., харчування на 1 ліжко-день – </w:t>
      </w:r>
      <w:r w:rsidRPr="00AC4D8E">
        <w:rPr>
          <w:sz w:val="28"/>
          <w:szCs w:val="28"/>
          <w:lang w:val="uk-UA"/>
        </w:rPr>
        <w:t>13,60</w:t>
      </w:r>
      <w:r w:rsidRPr="00AC4D8E">
        <w:rPr>
          <w:sz w:val="28"/>
          <w:szCs w:val="28"/>
        </w:rPr>
        <w:t xml:space="preserve"> грн. </w:t>
      </w:r>
    </w:p>
    <w:p w:rsidR="00760F0B" w:rsidRPr="00E1676A" w:rsidRDefault="00760F0B" w:rsidP="00760F0B">
      <w:pPr>
        <w:tabs>
          <w:tab w:val="left" w:pos="-4820"/>
        </w:tabs>
        <w:ind w:firstLine="360"/>
        <w:jc w:val="both"/>
        <w:rPr>
          <w:sz w:val="28"/>
          <w:szCs w:val="28"/>
        </w:rPr>
      </w:pPr>
      <w:r w:rsidRPr="00E1676A">
        <w:rPr>
          <w:bCs/>
          <w:sz w:val="28"/>
        </w:rPr>
        <w:t xml:space="preserve">Основне завдання  та головна ціль КЗ БМР «БМЦПМСД», це </w:t>
      </w:r>
      <w:r w:rsidRPr="00E1676A">
        <w:rPr>
          <w:sz w:val="28"/>
          <w:szCs w:val="28"/>
        </w:rPr>
        <w:t>забезпечення населення доступною, своєчасною, якісною та ефективною первинною медико-санітарною допомогою. Організація,  надання невідкладної медичної допомоги, у визначеному законодавством порядку, забезпечення прав громадян  на вільний вибір лікаря, що надає первинну медико-санітарну допомогу, проведення заходів з попередження і своєчасного виявлення захворювань,зменшення рівня ускладнень, інвалідності та смертності населення.</w:t>
      </w:r>
    </w:p>
    <w:p w:rsidR="00760F0B" w:rsidRPr="002E6982" w:rsidRDefault="00760F0B" w:rsidP="00760F0B">
      <w:pPr>
        <w:ind w:firstLine="360"/>
        <w:jc w:val="both"/>
        <w:rPr>
          <w:sz w:val="28"/>
          <w:lang w:val="uk-UA"/>
        </w:rPr>
      </w:pPr>
      <w:r w:rsidRPr="002E6982">
        <w:rPr>
          <w:sz w:val="28"/>
          <w:lang w:val="uk-UA"/>
        </w:rPr>
        <w:t xml:space="preserve">В структурі комунального закладу є 5 амбулаторій, де працюють </w:t>
      </w:r>
      <w:r>
        <w:rPr>
          <w:sz w:val="28"/>
          <w:lang w:val="uk-UA"/>
        </w:rPr>
        <w:t xml:space="preserve">68 </w:t>
      </w:r>
      <w:r w:rsidRPr="002E6982">
        <w:rPr>
          <w:sz w:val="28"/>
          <w:lang w:val="uk-UA"/>
        </w:rPr>
        <w:t xml:space="preserve">лікарів та </w:t>
      </w:r>
      <w:r>
        <w:rPr>
          <w:sz w:val="28"/>
          <w:lang w:val="uk-UA"/>
        </w:rPr>
        <w:t>92</w:t>
      </w:r>
      <w:r w:rsidRPr="002E6982">
        <w:rPr>
          <w:sz w:val="28"/>
          <w:lang w:val="uk-UA"/>
        </w:rPr>
        <w:t xml:space="preserve"> </w:t>
      </w:r>
      <w:r>
        <w:rPr>
          <w:sz w:val="28"/>
          <w:lang w:val="uk-UA"/>
        </w:rPr>
        <w:t>особи</w:t>
      </w:r>
      <w:r w:rsidRPr="002E6982">
        <w:rPr>
          <w:sz w:val="28"/>
          <w:lang w:val="uk-UA"/>
        </w:rPr>
        <w:t xml:space="preserve"> середнього медичного персоналу, які приймають хворих в повному обсязі, та надають повноцінну, кваліфіковану первинну медичну допомогу.</w:t>
      </w:r>
    </w:p>
    <w:p w:rsidR="00760F0B" w:rsidRDefault="00760F0B" w:rsidP="00760F0B">
      <w:pPr>
        <w:ind w:firstLine="360"/>
        <w:jc w:val="both"/>
        <w:rPr>
          <w:sz w:val="28"/>
          <w:lang w:val="uk-UA"/>
        </w:rPr>
      </w:pPr>
      <w:r w:rsidRPr="002E6982">
        <w:rPr>
          <w:sz w:val="28"/>
          <w:lang w:val="uk-UA"/>
        </w:rPr>
        <w:t>У 201</w:t>
      </w:r>
      <w:r>
        <w:rPr>
          <w:sz w:val="28"/>
          <w:lang w:val="uk-UA"/>
        </w:rPr>
        <w:t>6</w:t>
      </w:r>
      <w:r w:rsidRPr="002E6982">
        <w:rPr>
          <w:sz w:val="28"/>
          <w:lang w:val="uk-UA"/>
        </w:rPr>
        <w:t xml:space="preserve"> році загальна кількість лікарських відвідувань у амбулаторіях склала </w:t>
      </w:r>
      <w:r>
        <w:rPr>
          <w:sz w:val="28"/>
          <w:lang w:val="uk-UA"/>
        </w:rPr>
        <w:t>286080</w:t>
      </w:r>
      <w:r w:rsidRPr="002E6982">
        <w:rPr>
          <w:sz w:val="28"/>
          <w:lang w:val="uk-UA"/>
        </w:rPr>
        <w:t xml:space="preserve"> осіб, з них на дому </w:t>
      </w:r>
      <w:r>
        <w:rPr>
          <w:sz w:val="28"/>
          <w:lang w:val="uk-UA"/>
        </w:rPr>
        <w:t>66194</w:t>
      </w:r>
      <w:r w:rsidRPr="002E6982">
        <w:rPr>
          <w:sz w:val="28"/>
          <w:lang w:val="uk-UA"/>
        </w:rPr>
        <w:t xml:space="preserve"> особи</w:t>
      </w:r>
      <w:r>
        <w:rPr>
          <w:sz w:val="28"/>
          <w:lang w:val="uk-UA"/>
        </w:rPr>
        <w:t>.</w:t>
      </w:r>
      <w:r w:rsidRPr="002E6982">
        <w:rPr>
          <w:sz w:val="28"/>
          <w:lang w:val="uk-UA"/>
        </w:rPr>
        <w:t xml:space="preserve"> </w:t>
      </w:r>
    </w:p>
    <w:p w:rsidR="00760F0B" w:rsidRDefault="00760F0B" w:rsidP="00760F0B">
      <w:pPr>
        <w:ind w:firstLine="360"/>
        <w:jc w:val="both"/>
        <w:rPr>
          <w:sz w:val="28"/>
          <w:lang w:val="uk-UA"/>
        </w:rPr>
      </w:pPr>
      <w:r>
        <w:rPr>
          <w:sz w:val="28"/>
          <w:lang w:val="uk-UA"/>
        </w:rPr>
        <w:t>У структурному підрозділі є дві бригади невідкладної допомоги, які здійснили 10492 виїздів, з них 8130 – доросле населення, 2362 – діти, та надали повноцінну і кваліфіковану медичну допомогу.</w:t>
      </w:r>
    </w:p>
    <w:p w:rsidR="00760F0B" w:rsidRPr="00313FF0" w:rsidRDefault="00760F0B" w:rsidP="00760F0B">
      <w:pPr>
        <w:ind w:firstLine="360"/>
        <w:jc w:val="both"/>
        <w:rPr>
          <w:sz w:val="28"/>
          <w:u w:val="single"/>
          <w:lang w:val="uk-UA"/>
        </w:rPr>
      </w:pPr>
    </w:p>
    <w:p w:rsidR="00760F0B" w:rsidRDefault="00760F0B" w:rsidP="00760F0B">
      <w:pPr>
        <w:shd w:val="clear" w:color="auto" w:fill="FFFFFF"/>
        <w:tabs>
          <w:tab w:val="left" w:pos="6662"/>
        </w:tabs>
        <w:ind w:firstLine="360"/>
        <w:jc w:val="both"/>
        <w:rPr>
          <w:b/>
          <w:color w:val="000000"/>
          <w:spacing w:val="-2"/>
          <w:sz w:val="28"/>
          <w:szCs w:val="28"/>
          <w:lang w:val="uk-UA"/>
        </w:rPr>
      </w:pPr>
      <w:r w:rsidRPr="00E96600">
        <w:rPr>
          <w:b/>
          <w:color w:val="000000"/>
          <w:spacing w:val="-2"/>
          <w:sz w:val="28"/>
          <w:szCs w:val="28"/>
          <w:lang w:val="uk-UA"/>
        </w:rPr>
        <w:t xml:space="preserve">                                            2.2. Освіта.</w:t>
      </w:r>
    </w:p>
    <w:p w:rsidR="00760F0B" w:rsidRPr="004464E9" w:rsidRDefault="00760F0B" w:rsidP="00760F0B">
      <w:pPr>
        <w:ind w:firstLine="360"/>
        <w:jc w:val="both"/>
        <w:rPr>
          <w:b/>
          <w:sz w:val="28"/>
          <w:szCs w:val="28"/>
          <w:lang w:val="uk-UA"/>
        </w:rPr>
      </w:pPr>
      <w:r w:rsidRPr="004464E9">
        <w:rPr>
          <w:b/>
          <w:sz w:val="28"/>
          <w:szCs w:val="28"/>
          <w:lang w:val="uk-UA"/>
        </w:rPr>
        <w:t>Дошкільна освіта:</w:t>
      </w:r>
    </w:p>
    <w:p w:rsidR="00760F0B" w:rsidRPr="00665560" w:rsidRDefault="00760F0B" w:rsidP="00760F0B">
      <w:pPr>
        <w:ind w:firstLine="360"/>
        <w:jc w:val="both"/>
        <w:rPr>
          <w:sz w:val="28"/>
          <w:szCs w:val="28"/>
        </w:rPr>
      </w:pPr>
      <w:r w:rsidRPr="004464E9">
        <w:rPr>
          <w:sz w:val="28"/>
          <w:szCs w:val="28"/>
          <w:lang w:val="uk-UA"/>
        </w:rPr>
        <w:t>Мережу дошкільних навчальних закладів міста складають 1</w:t>
      </w:r>
      <w:r>
        <w:rPr>
          <w:sz w:val="28"/>
          <w:szCs w:val="28"/>
          <w:lang w:val="uk-UA"/>
        </w:rPr>
        <w:t>9</w:t>
      </w:r>
      <w:r w:rsidRPr="004464E9">
        <w:rPr>
          <w:sz w:val="28"/>
          <w:szCs w:val="28"/>
          <w:lang w:val="uk-UA"/>
        </w:rPr>
        <w:t xml:space="preserve"> ДНЗ- комунальної власності та </w:t>
      </w:r>
      <w:r>
        <w:rPr>
          <w:sz w:val="28"/>
          <w:szCs w:val="28"/>
          <w:lang w:val="uk-UA"/>
        </w:rPr>
        <w:t>5</w:t>
      </w:r>
      <w:r w:rsidRPr="004464E9">
        <w:rPr>
          <w:sz w:val="28"/>
          <w:szCs w:val="28"/>
          <w:lang w:val="uk-UA"/>
        </w:rPr>
        <w:t xml:space="preserve"> приватної із загальною кількістю дітей в них</w:t>
      </w:r>
      <w:r>
        <w:rPr>
          <w:sz w:val="28"/>
          <w:szCs w:val="28"/>
          <w:lang w:val="uk-UA"/>
        </w:rPr>
        <w:t xml:space="preserve"> – 5578 (176 груп)</w:t>
      </w:r>
      <w:r w:rsidRPr="004464E9">
        <w:rPr>
          <w:sz w:val="28"/>
          <w:szCs w:val="28"/>
          <w:lang w:val="uk-UA"/>
        </w:rPr>
        <w:t xml:space="preserve">. </w:t>
      </w:r>
      <w:r>
        <w:rPr>
          <w:sz w:val="28"/>
          <w:szCs w:val="28"/>
          <w:lang w:val="uk-UA"/>
        </w:rPr>
        <w:t>Розширення мережі закладів відбулося завдяки відкриттю 30 листопада 2016 року ДНЗ «Казка» на 120 місць.</w:t>
      </w:r>
    </w:p>
    <w:p w:rsidR="00760F0B" w:rsidRPr="006A13F5" w:rsidRDefault="00760F0B" w:rsidP="00760F0B">
      <w:pPr>
        <w:ind w:firstLine="360"/>
        <w:jc w:val="both"/>
        <w:rPr>
          <w:sz w:val="28"/>
          <w:szCs w:val="28"/>
        </w:rPr>
      </w:pPr>
      <w:r w:rsidRPr="006A13F5">
        <w:rPr>
          <w:sz w:val="28"/>
          <w:szCs w:val="28"/>
        </w:rPr>
        <w:t>На сьогодні 2 дошкільні заклади мають статуси: ДНЗ «Барвінок» - регіонального рівня, ДНЗ «Ялинка» імені В.О. Сухомлинського - всеукраїнського рівня.</w:t>
      </w:r>
    </w:p>
    <w:p w:rsidR="00760F0B" w:rsidRPr="006A13F5" w:rsidRDefault="00760F0B" w:rsidP="00760F0B">
      <w:pPr>
        <w:ind w:firstLine="360"/>
        <w:jc w:val="both"/>
        <w:rPr>
          <w:sz w:val="28"/>
          <w:szCs w:val="28"/>
        </w:rPr>
      </w:pPr>
      <w:r w:rsidRPr="006A13F5">
        <w:rPr>
          <w:sz w:val="28"/>
          <w:szCs w:val="28"/>
        </w:rPr>
        <w:t>Для вихованців ДНЗ організовано безперебійне гаряче харчування. У 201</w:t>
      </w:r>
      <w:r>
        <w:rPr>
          <w:sz w:val="28"/>
          <w:szCs w:val="28"/>
          <w:lang w:val="uk-UA"/>
        </w:rPr>
        <w:t>6</w:t>
      </w:r>
      <w:r w:rsidRPr="006A13F5">
        <w:rPr>
          <w:sz w:val="28"/>
          <w:szCs w:val="28"/>
        </w:rPr>
        <w:t xml:space="preserve"> році з місцевого бюджету  профінансовано  </w:t>
      </w:r>
      <w:r>
        <w:rPr>
          <w:sz w:val="28"/>
          <w:szCs w:val="28"/>
          <w:lang w:val="uk-UA"/>
        </w:rPr>
        <w:t>5580,4</w:t>
      </w:r>
      <w:r w:rsidRPr="006A13F5">
        <w:rPr>
          <w:sz w:val="28"/>
          <w:szCs w:val="28"/>
        </w:rPr>
        <w:t xml:space="preserve"> тис.  грн.</w:t>
      </w:r>
    </w:p>
    <w:p w:rsidR="00760F0B" w:rsidRPr="001430B9" w:rsidRDefault="00760F0B" w:rsidP="00760F0B">
      <w:pPr>
        <w:ind w:firstLine="360"/>
        <w:jc w:val="both"/>
        <w:rPr>
          <w:sz w:val="28"/>
          <w:szCs w:val="28"/>
        </w:rPr>
      </w:pPr>
      <w:r w:rsidRPr="001430B9">
        <w:rPr>
          <w:sz w:val="28"/>
          <w:szCs w:val="28"/>
        </w:rPr>
        <w:t xml:space="preserve">За останні 5 років матеріально-технічна база дошкільних навчальних закладів міста Бровари постійно оновлюється за рахунок коштів місцевого </w:t>
      </w:r>
      <w:r w:rsidRPr="001430B9">
        <w:rPr>
          <w:sz w:val="28"/>
          <w:szCs w:val="28"/>
        </w:rPr>
        <w:lastRenderedPageBreak/>
        <w:t xml:space="preserve">бюджету: придбання меблів, обладнання харчоблоків, ремонту сантехніки, оснащення ігрових майданчиків, проведення поточних ремонтів, придбання комп’ютерної техніки, відновлення  роботи дошкільних навчальних закладів, які працювали не за призначенням. </w:t>
      </w:r>
    </w:p>
    <w:p w:rsidR="00760F0B" w:rsidRDefault="00760F0B" w:rsidP="00760F0B">
      <w:pPr>
        <w:ind w:firstLine="360"/>
        <w:jc w:val="both"/>
        <w:rPr>
          <w:sz w:val="28"/>
          <w:szCs w:val="28"/>
          <w:lang w:val="uk-UA"/>
        </w:rPr>
      </w:pPr>
      <w:r w:rsidRPr="001430B9">
        <w:rPr>
          <w:sz w:val="28"/>
          <w:szCs w:val="28"/>
        </w:rPr>
        <w:t>Станом на 01.</w:t>
      </w:r>
      <w:r>
        <w:rPr>
          <w:sz w:val="28"/>
          <w:szCs w:val="28"/>
          <w:lang w:val="uk-UA"/>
        </w:rPr>
        <w:t>01</w:t>
      </w:r>
      <w:r w:rsidRPr="001430B9">
        <w:rPr>
          <w:sz w:val="28"/>
          <w:szCs w:val="28"/>
        </w:rPr>
        <w:t>.201</w:t>
      </w:r>
      <w:r>
        <w:rPr>
          <w:sz w:val="28"/>
          <w:szCs w:val="28"/>
          <w:lang w:val="uk-UA"/>
        </w:rPr>
        <w:t>7</w:t>
      </w:r>
      <w:r w:rsidRPr="001430B9">
        <w:rPr>
          <w:sz w:val="28"/>
          <w:szCs w:val="28"/>
        </w:rPr>
        <w:t xml:space="preserve"> року</w:t>
      </w:r>
      <w:r>
        <w:rPr>
          <w:sz w:val="28"/>
          <w:szCs w:val="28"/>
          <w:lang w:val="uk-UA"/>
        </w:rPr>
        <w:t xml:space="preserve"> на ремонтні роботи та придбання обладнання відповідно до програми використано 10569,088 тис. грн., а саме: проведено капітальний ремонт віконних прорізів, ремонт пралень, придбано необхідне обладнання для харчоблоків, придбано ігрові майданчики, проведено поточний ремонт підлоги в ДНЗ «Віночок», проведено закупівлю мякого інвентарю та посуду, придбано 9 пральних машин для пралень ДНЗ.</w:t>
      </w:r>
    </w:p>
    <w:p w:rsidR="00760F0B" w:rsidRPr="00AD0E42" w:rsidRDefault="00760F0B" w:rsidP="00760F0B">
      <w:pPr>
        <w:ind w:firstLine="360"/>
        <w:jc w:val="both"/>
        <w:rPr>
          <w:i/>
          <w:sz w:val="28"/>
          <w:szCs w:val="28"/>
        </w:rPr>
      </w:pPr>
      <w:r w:rsidRPr="001430B9">
        <w:rPr>
          <w:sz w:val="28"/>
          <w:szCs w:val="28"/>
        </w:rPr>
        <w:t xml:space="preserve"> </w:t>
      </w:r>
    </w:p>
    <w:p w:rsidR="00760F0B" w:rsidRPr="004D5296" w:rsidRDefault="00760F0B" w:rsidP="00760F0B">
      <w:pPr>
        <w:ind w:firstLine="360"/>
        <w:jc w:val="both"/>
        <w:rPr>
          <w:b/>
          <w:sz w:val="28"/>
          <w:szCs w:val="28"/>
        </w:rPr>
      </w:pPr>
      <w:r w:rsidRPr="004D5296">
        <w:rPr>
          <w:b/>
          <w:sz w:val="28"/>
          <w:szCs w:val="28"/>
        </w:rPr>
        <w:t xml:space="preserve">                       Загальна середня освіта та позашкільна освіта:</w:t>
      </w:r>
    </w:p>
    <w:p w:rsidR="00760F0B" w:rsidRPr="00331E20" w:rsidRDefault="00760F0B" w:rsidP="00760F0B">
      <w:pPr>
        <w:ind w:firstLine="360"/>
        <w:jc w:val="both"/>
        <w:rPr>
          <w:sz w:val="28"/>
          <w:szCs w:val="28"/>
        </w:rPr>
      </w:pPr>
      <w:r w:rsidRPr="00331E20">
        <w:rPr>
          <w:sz w:val="28"/>
          <w:szCs w:val="28"/>
        </w:rPr>
        <w:t>У ЗОШ міста у 42</w:t>
      </w:r>
      <w:r>
        <w:rPr>
          <w:sz w:val="28"/>
          <w:szCs w:val="28"/>
          <w:lang w:val="uk-UA"/>
        </w:rPr>
        <w:t>6</w:t>
      </w:r>
      <w:r w:rsidRPr="00331E20">
        <w:rPr>
          <w:sz w:val="28"/>
          <w:szCs w:val="28"/>
        </w:rPr>
        <w:t xml:space="preserve"> класах навчається  1</w:t>
      </w:r>
      <w:r>
        <w:rPr>
          <w:sz w:val="28"/>
          <w:szCs w:val="28"/>
          <w:lang w:val="uk-UA"/>
        </w:rPr>
        <w:t>2412</w:t>
      </w:r>
      <w:r w:rsidRPr="00331E20">
        <w:rPr>
          <w:sz w:val="28"/>
          <w:szCs w:val="28"/>
        </w:rPr>
        <w:t xml:space="preserve"> уч</w:t>
      </w:r>
      <w:r>
        <w:rPr>
          <w:sz w:val="28"/>
          <w:szCs w:val="28"/>
          <w:lang w:val="uk-UA"/>
        </w:rPr>
        <w:t>нів</w:t>
      </w:r>
      <w:r w:rsidRPr="00331E20">
        <w:rPr>
          <w:sz w:val="28"/>
          <w:szCs w:val="28"/>
        </w:rPr>
        <w:t>, з них 2</w:t>
      </w:r>
      <w:r>
        <w:rPr>
          <w:sz w:val="28"/>
          <w:szCs w:val="28"/>
          <w:lang w:val="uk-UA"/>
        </w:rPr>
        <w:t>4</w:t>
      </w:r>
      <w:r w:rsidRPr="00331E20">
        <w:rPr>
          <w:sz w:val="28"/>
          <w:szCs w:val="28"/>
        </w:rPr>
        <w:t xml:space="preserve">2 - у приватній школі  "Фортуна",  </w:t>
      </w:r>
      <w:r>
        <w:rPr>
          <w:sz w:val="28"/>
          <w:szCs w:val="28"/>
          <w:lang w:val="uk-UA"/>
        </w:rPr>
        <w:t>9</w:t>
      </w:r>
      <w:r w:rsidRPr="00331E20">
        <w:rPr>
          <w:sz w:val="28"/>
          <w:szCs w:val="28"/>
        </w:rPr>
        <w:t xml:space="preserve"> - у </w:t>
      </w:r>
      <w:r>
        <w:rPr>
          <w:sz w:val="28"/>
          <w:szCs w:val="28"/>
          <w:lang w:val="uk-UA"/>
        </w:rPr>
        <w:t>ТОВ «Навчально-реабілітаційний центр «Мозаїка».</w:t>
      </w:r>
      <w:r w:rsidRPr="00331E20">
        <w:rPr>
          <w:sz w:val="28"/>
          <w:szCs w:val="28"/>
        </w:rPr>
        <w:t xml:space="preserve"> На базі комунальних ЗНЗ працюють 4</w:t>
      </w:r>
      <w:r>
        <w:rPr>
          <w:sz w:val="28"/>
          <w:szCs w:val="28"/>
          <w:lang w:val="uk-UA"/>
        </w:rPr>
        <w:t>8,5</w:t>
      </w:r>
      <w:r w:rsidRPr="00331E20">
        <w:rPr>
          <w:sz w:val="28"/>
          <w:szCs w:val="28"/>
        </w:rPr>
        <w:t xml:space="preserve"> груп продовженого дня,  які відвідують 1</w:t>
      </w:r>
      <w:r>
        <w:rPr>
          <w:sz w:val="28"/>
          <w:szCs w:val="28"/>
          <w:lang w:val="uk-UA"/>
        </w:rPr>
        <w:t>545</w:t>
      </w:r>
      <w:r w:rsidRPr="00331E20">
        <w:rPr>
          <w:sz w:val="28"/>
          <w:szCs w:val="28"/>
        </w:rPr>
        <w:t xml:space="preserve"> учнів</w:t>
      </w:r>
      <w:r>
        <w:rPr>
          <w:sz w:val="28"/>
          <w:szCs w:val="28"/>
          <w:lang w:val="uk-UA"/>
        </w:rPr>
        <w:t xml:space="preserve"> 1-4 класів</w:t>
      </w:r>
      <w:r w:rsidRPr="00331E20">
        <w:rPr>
          <w:sz w:val="28"/>
          <w:szCs w:val="28"/>
        </w:rPr>
        <w:t xml:space="preserve">. Мережа загальноосвітніх закладів стабільна, однак і на сьогодні не в повній мірі задовольняє потреби населення.  </w:t>
      </w:r>
      <w:r>
        <w:rPr>
          <w:bCs/>
          <w:sz w:val="28"/>
          <w:szCs w:val="28"/>
          <w:lang w:val="uk-UA"/>
        </w:rPr>
        <w:t>2787</w:t>
      </w:r>
      <w:r w:rsidRPr="00331E20">
        <w:rPr>
          <w:bCs/>
          <w:sz w:val="28"/>
          <w:szCs w:val="28"/>
        </w:rPr>
        <w:t xml:space="preserve">  учнів у </w:t>
      </w:r>
      <w:r>
        <w:rPr>
          <w:bCs/>
          <w:sz w:val="28"/>
          <w:szCs w:val="28"/>
          <w:lang w:val="uk-UA"/>
        </w:rPr>
        <w:t>93</w:t>
      </w:r>
      <w:r w:rsidRPr="00331E20">
        <w:rPr>
          <w:sz w:val="28"/>
          <w:szCs w:val="28"/>
        </w:rPr>
        <w:t xml:space="preserve"> класах ще </w:t>
      </w:r>
      <w:r w:rsidRPr="00331E20">
        <w:rPr>
          <w:bCs/>
          <w:sz w:val="28"/>
          <w:szCs w:val="28"/>
        </w:rPr>
        <w:t>навчаються у другу зміну</w:t>
      </w:r>
      <w:r w:rsidRPr="00331E20">
        <w:rPr>
          <w:sz w:val="28"/>
          <w:szCs w:val="28"/>
        </w:rPr>
        <w:t>.</w:t>
      </w:r>
    </w:p>
    <w:p w:rsidR="00760F0B" w:rsidRPr="00331E20" w:rsidRDefault="00760F0B" w:rsidP="00760F0B">
      <w:pPr>
        <w:ind w:firstLine="360"/>
        <w:jc w:val="both"/>
        <w:rPr>
          <w:sz w:val="28"/>
          <w:szCs w:val="28"/>
        </w:rPr>
      </w:pPr>
      <w:r w:rsidRPr="00331E20">
        <w:rPr>
          <w:sz w:val="28"/>
          <w:szCs w:val="28"/>
        </w:rPr>
        <w:t xml:space="preserve">Для всіх учнів 1-4 кл. організоване гаряче харчування, 100% вартості якого фінансується місцевим бюджетом. Охоплено гарячим харчуванням, у т.ч. і за батьківський кошт. </w:t>
      </w:r>
    </w:p>
    <w:p w:rsidR="00760F0B" w:rsidRPr="00331E20" w:rsidRDefault="00760F0B" w:rsidP="00760F0B">
      <w:pPr>
        <w:ind w:firstLine="360"/>
        <w:jc w:val="both"/>
        <w:rPr>
          <w:sz w:val="28"/>
          <w:szCs w:val="28"/>
        </w:rPr>
      </w:pPr>
      <w:r w:rsidRPr="00331E20">
        <w:rPr>
          <w:sz w:val="28"/>
          <w:szCs w:val="28"/>
        </w:rPr>
        <w:t xml:space="preserve">На харчування вихованців загальноосвітніх навчальних закладів </w:t>
      </w:r>
      <w:r w:rsidRPr="00331E20">
        <w:rPr>
          <w:color w:val="FF6600"/>
          <w:sz w:val="28"/>
          <w:szCs w:val="28"/>
        </w:rPr>
        <w:t xml:space="preserve"> </w:t>
      </w:r>
      <w:r w:rsidRPr="00331E20">
        <w:rPr>
          <w:sz w:val="28"/>
          <w:szCs w:val="28"/>
        </w:rPr>
        <w:t>у 201</w:t>
      </w:r>
      <w:r>
        <w:rPr>
          <w:sz w:val="28"/>
          <w:szCs w:val="28"/>
          <w:lang w:val="uk-UA"/>
        </w:rPr>
        <w:t>6</w:t>
      </w:r>
      <w:r w:rsidRPr="00331E20">
        <w:rPr>
          <w:sz w:val="28"/>
          <w:szCs w:val="28"/>
        </w:rPr>
        <w:t xml:space="preserve"> році профінансовано </w:t>
      </w:r>
      <w:r>
        <w:rPr>
          <w:sz w:val="28"/>
          <w:szCs w:val="28"/>
          <w:lang w:val="uk-UA"/>
        </w:rPr>
        <w:t>7882,9</w:t>
      </w:r>
      <w:r w:rsidRPr="00331E20">
        <w:rPr>
          <w:sz w:val="28"/>
          <w:szCs w:val="28"/>
        </w:rPr>
        <w:t xml:space="preserve"> тис. грн. бюджетних коштів. </w:t>
      </w:r>
    </w:p>
    <w:p w:rsidR="00760F0B" w:rsidRDefault="00760F0B" w:rsidP="00760F0B">
      <w:pPr>
        <w:tabs>
          <w:tab w:val="left" w:pos="567"/>
        </w:tabs>
        <w:ind w:firstLine="360"/>
        <w:jc w:val="both"/>
        <w:rPr>
          <w:sz w:val="28"/>
          <w:szCs w:val="28"/>
          <w:lang w:val="uk-UA"/>
        </w:rPr>
      </w:pPr>
      <w:r w:rsidRPr="001430B9">
        <w:rPr>
          <w:sz w:val="28"/>
          <w:szCs w:val="28"/>
        </w:rPr>
        <w:t>Станом на 01.</w:t>
      </w:r>
      <w:r>
        <w:rPr>
          <w:sz w:val="28"/>
          <w:szCs w:val="28"/>
          <w:lang w:val="uk-UA"/>
        </w:rPr>
        <w:t>01</w:t>
      </w:r>
      <w:r w:rsidRPr="001430B9">
        <w:rPr>
          <w:sz w:val="28"/>
          <w:szCs w:val="28"/>
        </w:rPr>
        <w:t>.201</w:t>
      </w:r>
      <w:r>
        <w:rPr>
          <w:sz w:val="28"/>
          <w:szCs w:val="28"/>
          <w:lang w:val="uk-UA"/>
        </w:rPr>
        <w:t>7</w:t>
      </w:r>
      <w:r w:rsidRPr="001430B9">
        <w:rPr>
          <w:sz w:val="28"/>
          <w:szCs w:val="28"/>
        </w:rPr>
        <w:t xml:space="preserve"> року</w:t>
      </w:r>
      <w:r>
        <w:rPr>
          <w:sz w:val="28"/>
          <w:szCs w:val="28"/>
          <w:lang w:val="uk-UA"/>
        </w:rPr>
        <w:t xml:space="preserve"> на ремонтні роботи та придбання обладнання відповідно до програми використано 11923,134 тис. грн., а саме: здійснено капітальний ремонт підлоги в коридорах ЗОШ № 1, відремонтовано спортивний зал в ЗОШ №5, встановлено спортивні майданчики в ЗОШ №1, ЗОШ №3 та ЗОШ № 10, замінено вікна у 5 школах міста, придбано навчальні підручники для учнів, відремонтовано харчоблоки  в школах міста. </w:t>
      </w:r>
    </w:p>
    <w:p w:rsidR="00760F0B" w:rsidRPr="003908A1" w:rsidRDefault="00760F0B" w:rsidP="00760F0B">
      <w:pPr>
        <w:ind w:firstLine="360"/>
        <w:jc w:val="both"/>
        <w:rPr>
          <w:b/>
          <w:sz w:val="28"/>
          <w:szCs w:val="28"/>
          <w:lang w:val="uk-UA"/>
        </w:rPr>
      </w:pPr>
      <w:r w:rsidRPr="003908A1">
        <w:rPr>
          <w:sz w:val="28"/>
          <w:szCs w:val="28"/>
          <w:lang w:val="uk-UA"/>
        </w:rPr>
        <w:t>В місті збережена мережа позашкіл</w:t>
      </w:r>
      <w:r>
        <w:rPr>
          <w:sz w:val="28"/>
          <w:szCs w:val="28"/>
          <w:lang w:val="uk-UA"/>
        </w:rPr>
        <w:t>ьних навчальних закладів, у 2016</w:t>
      </w:r>
      <w:r w:rsidRPr="003908A1">
        <w:rPr>
          <w:sz w:val="28"/>
          <w:szCs w:val="28"/>
          <w:lang w:val="uk-UA"/>
        </w:rPr>
        <w:t>-201</w:t>
      </w:r>
      <w:r>
        <w:rPr>
          <w:sz w:val="28"/>
          <w:szCs w:val="28"/>
          <w:lang w:val="uk-UA"/>
        </w:rPr>
        <w:t>7</w:t>
      </w:r>
      <w:r w:rsidRPr="003908A1">
        <w:rPr>
          <w:sz w:val="28"/>
          <w:szCs w:val="28"/>
          <w:lang w:val="uk-UA"/>
        </w:rPr>
        <w:t xml:space="preserve"> навчальному  році працює </w:t>
      </w:r>
      <w:r>
        <w:rPr>
          <w:sz w:val="28"/>
          <w:szCs w:val="28"/>
          <w:lang w:val="uk-UA"/>
        </w:rPr>
        <w:t>5</w:t>
      </w:r>
      <w:r w:rsidRPr="003908A1">
        <w:rPr>
          <w:sz w:val="28"/>
          <w:szCs w:val="28"/>
          <w:lang w:val="uk-UA"/>
        </w:rPr>
        <w:t xml:space="preserve"> заклад</w:t>
      </w:r>
      <w:r>
        <w:rPr>
          <w:sz w:val="28"/>
          <w:szCs w:val="28"/>
          <w:lang w:val="uk-UA"/>
        </w:rPr>
        <w:t>ів</w:t>
      </w:r>
      <w:r w:rsidRPr="003908A1">
        <w:rPr>
          <w:sz w:val="28"/>
          <w:szCs w:val="28"/>
          <w:lang w:val="uk-UA"/>
        </w:rPr>
        <w:t xml:space="preserve">: Будинок дитячої та юнацької творчості, Дитячий естетико-натуралістичний центр «Камелія», Центр позашкільної освіти </w:t>
      </w:r>
      <w:r>
        <w:rPr>
          <w:sz w:val="28"/>
          <w:szCs w:val="28"/>
          <w:lang w:val="uk-UA"/>
        </w:rPr>
        <w:t>та Міський територіальний осередок Малої академії наук Броварського навчально-виховного обєднання</w:t>
      </w:r>
      <w:r w:rsidRPr="003908A1">
        <w:rPr>
          <w:sz w:val="28"/>
          <w:szCs w:val="28"/>
          <w:lang w:val="uk-UA"/>
        </w:rPr>
        <w:t>, Дитячо-юнацька спортивна школа</w:t>
      </w:r>
      <w:r>
        <w:rPr>
          <w:sz w:val="28"/>
          <w:szCs w:val="28"/>
          <w:lang w:val="uk-UA"/>
        </w:rPr>
        <w:t xml:space="preserve"> та 1 приватної ТОВ «Центр іноземних мов «Спік Інглиш»</w:t>
      </w:r>
      <w:r w:rsidRPr="003908A1">
        <w:rPr>
          <w:sz w:val="28"/>
          <w:szCs w:val="28"/>
          <w:lang w:val="uk-UA"/>
        </w:rPr>
        <w:t xml:space="preserve">, в яких </w:t>
      </w:r>
      <w:r w:rsidRPr="003908A1">
        <w:rPr>
          <w:color w:val="000000"/>
          <w:spacing w:val="-2"/>
          <w:sz w:val="28"/>
          <w:szCs w:val="28"/>
          <w:lang w:val="uk-UA"/>
        </w:rPr>
        <w:t xml:space="preserve">створена досить широка і багатогранна структура гуртків та секцій, у діяльності яких безпосередньо враховуються  інтереси та потреби вихованців. </w:t>
      </w:r>
    </w:p>
    <w:p w:rsidR="00760F0B" w:rsidRPr="00BF370B" w:rsidRDefault="00760F0B" w:rsidP="00760F0B">
      <w:pPr>
        <w:shd w:val="clear" w:color="auto" w:fill="FFFFFF"/>
        <w:ind w:right="5" w:firstLine="360"/>
        <w:jc w:val="both"/>
        <w:rPr>
          <w:color w:val="000000"/>
          <w:sz w:val="28"/>
          <w:szCs w:val="28"/>
        </w:rPr>
      </w:pPr>
      <w:r>
        <w:rPr>
          <w:color w:val="000000"/>
          <w:sz w:val="28"/>
          <w:szCs w:val="28"/>
        </w:rPr>
        <w:t>Одним з найбільших позашкільних закладів є Будинок дитячої та юнацької творчості, в якому протягом року навчалось понад 173</w:t>
      </w:r>
      <w:r>
        <w:rPr>
          <w:color w:val="000000"/>
          <w:sz w:val="28"/>
          <w:szCs w:val="28"/>
          <w:lang w:val="uk-UA"/>
        </w:rPr>
        <w:t>0</w:t>
      </w:r>
      <w:r>
        <w:rPr>
          <w:color w:val="000000"/>
          <w:sz w:val="28"/>
          <w:szCs w:val="28"/>
        </w:rPr>
        <w:t xml:space="preserve"> учнів та вихованців. </w:t>
      </w:r>
    </w:p>
    <w:p w:rsidR="00760F0B" w:rsidRPr="00D23B8C" w:rsidRDefault="00760F0B" w:rsidP="00760F0B">
      <w:pPr>
        <w:ind w:firstLine="360"/>
        <w:jc w:val="both"/>
        <w:rPr>
          <w:sz w:val="28"/>
          <w:szCs w:val="28"/>
        </w:rPr>
      </w:pPr>
      <w:r w:rsidRPr="00D23B8C">
        <w:rPr>
          <w:color w:val="000000"/>
          <w:spacing w:val="7"/>
          <w:sz w:val="28"/>
          <w:szCs w:val="28"/>
        </w:rPr>
        <w:t xml:space="preserve">Також, у місті функціонують вищі навчальні заклади некомунальної форми </w:t>
      </w:r>
      <w:r w:rsidRPr="00D23B8C">
        <w:rPr>
          <w:color w:val="000000"/>
          <w:spacing w:val="16"/>
          <w:sz w:val="28"/>
          <w:szCs w:val="28"/>
        </w:rPr>
        <w:t xml:space="preserve">власності, які забезпечують можливість частині підлітків та молоді </w:t>
      </w:r>
      <w:r w:rsidRPr="00D23B8C">
        <w:rPr>
          <w:color w:val="000000"/>
          <w:spacing w:val="11"/>
          <w:sz w:val="28"/>
          <w:szCs w:val="28"/>
        </w:rPr>
        <w:t>здобувати вищу освіту, не виїжджаючи за межі міста:</w:t>
      </w:r>
    </w:p>
    <w:p w:rsidR="00760F0B" w:rsidRPr="00D23B8C" w:rsidRDefault="00760F0B" w:rsidP="00760F0B">
      <w:pPr>
        <w:widowControl w:val="0"/>
        <w:numPr>
          <w:ilvl w:val="0"/>
          <w:numId w:val="1"/>
        </w:numPr>
        <w:shd w:val="clear" w:color="auto" w:fill="FFFFFF"/>
        <w:tabs>
          <w:tab w:val="left" w:pos="202"/>
        </w:tabs>
        <w:autoSpaceDE w:val="0"/>
        <w:autoSpaceDN w:val="0"/>
        <w:adjustRightInd w:val="0"/>
        <w:spacing w:line="317" w:lineRule="exact"/>
        <w:ind w:firstLine="360"/>
        <w:jc w:val="both"/>
        <w:rPr>
          <w:sz w:val="28"/>
          <w:szCs w:val="28"/>
        </w:rPr>
      </w:pPr>
      <w:r w:rsidRPr="00D23B8C">
        <w:rPr>
          <w:spacing w:val="6"/>
          <w:sz w:val="28"/>
          <w:szCs w:val="28"/>
        </w:rPr>
        <w:t>Економіко-технологічний університет;</w:t>
      </w:r>
    </w:p>
    <w:p w:rsidR="00760F0B" w:rsidRPr="00D23B8C" w:rsidRDefault="00760F0B" w:rsidP="00760F0B">
      <w:pPr>
        <w:widowControl w:val="0"/>
        <w:numPr>
          <w:ilvl w:val="0"/>
          <w:numId w:val="1"/>
        </w:numPr>
        <w:shd w:val="clear" w:color="auto" w:fill="FFFFFF"/>
        <w:tabs>
          <w:tab w:val="left" w:pos="202"/>
        </w:tabs>
        <w:autoSpaceDE w:val="0"/>
        <w:autoSpaceDN w:val="0"/>
        <w:adjustRightInd w:val="0"/>
        <w:spacing w:line="317" w:lineRule="exact"/>
        <w:ind w:firstLine="360"/>
        <w:jc w:val="both"/>
        <w:rPr>
          <w:sz w:val="28"/>
          <w:szCs w:val="28"/>
        </w:rPr>
      </w:pPr>
      <w:r w:rsidRPr="00D23B8C">
        <w:rPr>
          <w:spacing w:val="5"/>
          <w:sz w:val="28"/>
          <w:szCs w:val="28"/>
        </w:rPr>
        <w:t>Коледж економіко-технологічного університету;</w:t>
      </w:r>
    </w:p>
    <w:p w:rsidR="00760F0B" w:rsidRPr="00D23B8C" w:rsidRDefault="00760F0B" w:rsidP="00760F0B">
      <w:pPr>
        <w:widowControl w:val="0"/>
        <w:numPr>
          <w:ilvl w:val="0"/>
          <w:numId w:val="1"/>
        </w:numPr>
        <w:shd w:val="clear" w:color="auto" w:fill="FFFFFF"/>
        <w:tabs>
          <w:tab w:val="left" w:pos="202"/>
        </w:tabs>
        <w:autoSpaceDE w:val="0"/>
        <w:autoSpaceDN w:val="0"/>
        <w:adjustRightInd w:val="0"/>
        <w:spacing w:before="10" w:line="317" w:lineRule="exact"/>
        <w:ind w:firstLine="360"/>
        <w:jc w:val="both"/>
        <w:rPr>
          <w:sz w:val="28"/>
          <w:szCs w:val="28"/>
        </w:rPr>
      </w:pPr>
      <w:r>
        <w:rPr>
          <w:spacing w:val="8"/>
          <w:sz w:val="28"/>
          <w:szCs w:val="28"/>
        </w:rPr>
        <w:t>Броварська філія</w:t>
      </w:r>
      <w:r w:rsidRPr="00D23B8C">
        <w:rPr>
          <w:spacing w:val="8"/>
          <w:sz w:val="28"/>
          <w:szCs w:val="28"/>
        </w:rPr>
        <w:t xml:space="preserve"> коледж</w:t>
      </w:r>
      <w:r>
        <w:rPr>
          <w:spacing w:val="8"/>
          <w:sz w:val="28"/>
          <w:szCs w:val="28"/>
        </w:rPr>
        <w:t>у</w:t>
      </w:r>
      <w:r w:rsidRPr="00D23B8C">
        <w:rPr>
          <w:spacing w:val="8"/>
          <w:sz w:val="28"/>
          <w:szCs w:val="28"/>
        </w:rPr>
        <w:t xml:space="preserve"> ВМУРЛ  «Україна»;    </w:t>
      </w:r>
    </w:p>
    <w:p w:rsidR="00760F0B" w:rsidRPr="00D23B8C" w:rsidRDefault="00760F0B" w:rsidP="00760F0B">
      <w:pPr>
        <w:widowControl w:val="0"/>
        <w:numPr>
          <w:ilvl w:val="0"/>
          <w:numId w:val="1"/>
        </w:numPr>
        <w:shd w:val="clear" w:color="auto" w:fill="FFFFFF"/>
        <w:tabs>
          <w:tab w:val="left" w:pos="202"/>
        </w:tabs>
        <w:autoSpaceDE w:val="0"/>
        <w:autoSpaceDN w:val="0"/>
        <w:adjustRightInd w:val="0"/>
        <w:spacing w:line="317" w:lineRule="exact"/>
        <w:ind w:firstLine="360"/>
        <w:jc w:val="both"/>
        <w:rPr>
          <w:sz w:val="28"/>
          <w:szCs w:val="28"/>
        </w:rPr>
      </w:pPr>
      <w:r w:rsidRPr="00D23B8C">
        <w:rPr>
          <w:spacing w:val="11"/>
          <w:sz w:val="28"/>
          <w:szCs w:val="28"/>
        </w:rPr>
        <w:t>Броварське вище училище фізкультури</w:t>
      </w:r>
      <w:r>
        <w:rPr>
          <w:spacing w:val="11"/>
          <w:sz w:val="28"/>
          <w:szCs w:val="28"/>
        </w:rPr>
        <w:t>.</w:t>
      </w:r>
    </w:p>
    <w:p w:rsidR="00760F0B" w:rsidRPr="00313FF0" w:rsidRDefault="00760F0B" w:rsidP="00760F0B">
      <w:pPr>
        <w:ind w:firstLine="360"/>
        <w:jc w:val="both"/>
        <w:rPr>
          <w:b/>
          <w:color w:val="000000"/>
          <w:spacing w:val="-2"/>
          <w:sz w:val="28"/>
          <w:szCs w:val="28"/>
          <w:u w:val="single"/>
          <w:lang w:val="uk-UA"/>
        </w:rPr>
      </w:pPr>
      <w:r w:rsidRPr="00313FF0">
        <w:rPr>
          <w:b/>
          <w:i/>
          <w:sz w:val="28"/>
          <w:szCs w:val="28"/>
          <w:u w:val="single"/>
          <w:lang w:val="uk-UA"/>
        </w:rPr>
        <w:lastRenderedPageBreak/>
        <w:t xml:space="preserve"> </w:t>
      </w:r>
      <w:r w:rsidRPr="00313FF0">
        <w:rPr>
          <w:b/>
          <w:i/>
          <w:color w:val="000000"/>
          <w:spacing w:val="-2"/>
          <w:sz w:val="28"/>
          <w:szCs w:val="28"/>
          <w:u w:val="single"/>
          <w:lang w:val="uk-UA"/>
        </w:rPr>
        <w:t xml:space="preserve">                                                     </w:t>
      </w:r>
      <w:r w:rsidRPr="00313FF0">
        <w:rPr>
          <w:b/>
          <w:color w:val="000000"/>
          <w:spacing w:val="-2"/>
          <w:sz w:val="28"/>
          <w:szCs w:val="28"/>
          <w:u w:val="single"/>
          <w:lang w:val="uk-UA"/>
        </w:rPr>
        <w:t xml:space="preserve">      </w:t>
      </w:r>
    </w:p>
    <w:p w:rsidR="00760F0B" w:rsidRDefault="00760F0B" w:rsidP="00760F0B">
      <w:pPr>
        <w:shd w:val="clear" w:color="auto" w:fill="FFFFFF"/>
        <w:tabs>
          <w:tab w:val="left" w:pos="6662"/>
        </w:tabs>
        <w:ind w:firstLine="360"/>
        <w:jc w:val="both"/>
        <w:rPr>
          <w:b/>
          <w:color w:val="000000"/>
          <w:spacing w:val="-2"/>
          <w:sz w:val="28"/>
          <w:szCs w:val="28"/>
          <w:lang w:val="uk-UA"/>
        </w:rPr>
      </w:pPr>
      <w:r w:rsidRPr="00E96600">
        <w:rPr>
          <w:b/>
          <w:color w:val="000000"/>
          <w:spacing w:val="-2"/>
          <w:sz w:val="28"/>
          <w:szCs w:val="28"/>
          <w:lang w:val="uk-UA"/>
        </w:rPr>
        <w:t xml:space="preserve">                            </w:t>
      </w:r>
      <w:r>
        <w:rPr>
          <w:b/>
          <w:color w:val="000000"/>
          <w:spacing w:val="-2"/>
          <w:sz w:val="28"/>
          <w:szCs w:val="28"/>
          <w:lang w:val="uk-UA"/>
        </w:rPr>
        <w:t xml:space="preserve">          </w:t>
      </w:r>
      <w:r w:rsidRPr="00E96600">
        <w:rPr>
          <w:b/>
          <w:color w:val="000000"/>
          <w:spacing w:val="-2"/>
          <w:sz w:val="28"/>
          <w:szCs w:val="28"/>
          <w:lang w:val="uk-UA"/>
        </w:rPr>
        <w:t>2.3. Культура.</w:t>
      </w:r>
    </w:p>
    <w:p w:rsidR="00760F0B" w:rsidRPr="008E7A08" w:rsidRDefault="00760F0B" w:rsidP="00760F0B">
      <w:pPr>
        <w:ind w:firstLine="360"/>
        <w:jc w:val="both"/>
        <w:rPr>
          <w:sz w:val="28"/>
          <w:szCs w:val="28"/>
          <w:lang w:val="uk-UA"/>
        </w:rPr>
      </w:pPr>
      <w:r w:rsidRPr="008E7A08">
        <w:rPr>
          <w:sz w:val="28"/>
          <w:szCs w:val="28"/>
          <w:lang w:val="uk-UA"/>
        </w:rPr>
        <w:t>Місто має розгалужену мережу закладів культури: дві бібліотеки (міська бібліотека та міська бібліотека для дітей), дві школи естетичного виховання (міська дитяча школа мистецтв та міська дитяча музична школа), міський краєзнавчий музей, міський клуб, міський культурний центр.</w:t>
      </w:r>
    </w:p>
    <w:p w:rsidR="00760F0B" w:rsidRPr="008E7A08" w:rsidRDefault="00760F0B" w:rsidP="00760F0B">
      <w:pPr>
        <w:pStyle w:val="23"/>
        <w:spacing w:line="240" w:lineRule="auto"/>
        <w:ind w:firstLine="360"/>
        <w:jc w:val="both"/>
        <w:rPr>
          <w:sz w:val="28"/>
          <w:szCs w:val="28"/>
        </w:rPr>
      </w:pPr>
      <w:r w:rsidRPr="008E7A08">
        <w:rPr>
          <w:sz w:val="28"/>
          <w:szCs w:val="28"/>
        </w:rPr>
        <w:t xml:space="preserve">У закладах культури міста  працюють аматорські об’єднання, гуртки та студії з різних жанрів: вокальні, хореографічні, театральні, естетичного виховання дітей; створюються необхідні умови по відродженню і розвитку всіх жанрів самодіяльної художньої творчості. </w:t>
      </w:r>
    </w:p>
    <w:p w:rsidR="00760F0B" w:rsidRPr="001761B0" w:rsidRDefault="00760F0B" w:rsidP="00760F0B">
      <w:pPr>
        <w:pStyle w:val="23"/>
        <w:spacing w:line="240" w:lineRule="auto"/>
        <w:ind w:firstLine="360"/>
        <w:jc w:val="both"/>
        <w:rPr>
          <w:sz w:val="28"/>
          <w:szCs w:val="28"/>
        </w:rPr>
      </w:pPr>
      <w:r w:rsidRPr="001761B0">
        <w:rPr>
          <w:sz w:val="28"/>
          <w:szCs w:val="28"/>
        </w:rPr>
        <w:t>Існують колективи:  Народний  вокальний колектив «Сузір’я», народний театр танцю «Пані броварчанка», Народний фольклорний ансамбль «Доля», Народний хореографічний колектив «Черевички», Народні хореографічні колективи</w:t>
      </w:r>
      <w:r>
        <w:rPr>
          <w:sz w:val="28"/>
          <w:szCs w:val="28"/>
        </w:rPr>
        <w:t xml:space="preserve"> «Феєрія», «Альтаір», «Триумф», </w:t>
      </w:r>
      <w:r w:rsidRPr="001761B0">
        <w:rPr>
          <w:sz w:val="28"/>
          <w:szCs w:val="28"/>
        </w:rPr>
        <w:t xml:space="preserve">Зразковий театр-студія «Едельвейс», студія бального танцю,  камерний оркестр, сучасний оркестр, ансамбль домристів ансамбль, квартет народних інструментів, хор молодших класів,  літературне об’єднання «Криниця», Університет ІІІ віку. </w:t>
      </w:r>
    </w:p>
    <w:p w:rsidR="00760F0B" w:rsidRPr="001761B0" w:rsidRDefault="00760F0B" w:rsidP="00760F0B">
      <w:pPr>
        <w:pStyle w:val="a3"/>
        <w:ind w:firstLine="360"/>
        <w:jc w:val="both"/>
        <w:rPr>
          <w:szCs w:val="28"/>
        </w:rPr>
      </w:pPr>
      <w:r w:rsidRPr="001761B0">
        <w:rPr>
          <w:szCs w:val="28"/>
        </w:rPr>
        <w:t>За період  2016 року було проведено  ряд різноманітних заходів, включаючи:</w:t>
      </w:r>
      <w:r>
        <w:rPr>
          <w:szCs w:val="28"/>
        </w:rPr>
        <w:t xml:space="preserve"> святкування обласного свята до 25-річниці Незалежності України; сімейний фестиваль «БебіБумФест» до Дня міста; загальноміське святкування Дня захисників України; відкриття новорічних ялинок;</w:t>
      </w:r>
      <w:r w:rsidRPr="001761B0">
        <w:rPr>
          <w:szCs w:val="28"/>
        </w:rPr>
        <w:t xml:space="preserve"> новорічні розваги з Дідом Морозом та </w:t>
      </w:r>
      <w:r>
        <w:rPr>
          <w:szCs w:val="28"/>
        </w:rPr>
        <w:t>Снігуронькою на Майдані Свободи;</w:t>
      </w:r>
      <w:r w:rsidRPr="001761B0">
        <w:rPr>
          <w:szCs w:val="28"/>
        </w:rPr>
        <w:t xml:space="preserve"> новорічні вистави для дітей нашого міста та різдвяні концерти</w:t>
      </w:r>
      <w:r>
        <w:rPr>
          <w:szCs w:val="28"/>
        </w:rPr>
        <w:t>;</w:t>
      </w:r>
      <w:r w:rsidRPr="001761B0">
        <w:rPr>
          <w:szCs w:val="28"/>
        </w:rPr>
        <w:t xml:space="preserve"> влітку проводилися дозвілля для малят «Веселі канікули»</w:t>
      </w:r>
      <w:r>
        <w:rPr>
          <w:szCs w:val="28"/>
        </w:rPr>
        <w:t>;</w:t>
      </w:r>
      <w:r w:rsidRPr="001761B0">
        <w:rPr>
          <w:szCs w:val="28"/>
        </w:rPr>
        <w:t xml:space="preserve"> концерти фольклорної</w:t>
      </w:r>
      <w:r>
        <w:rPr>
          <w:szCs w:val="28"/>
        </w:rPr>
        <w:t>,</w:t>
      </w:r>
      <w:r w:rsidRPr="001761B0">
        <w:rPr>
          <w:szCs w:val="28"/>
        </w:rPr>
        <w:t xml:space="preserve"> класичної, духовної музики.</w:t>
      </w:r>
    </w:p>
    <w:p w:rsidR="00760F0B" w:rsidRDefault="00760F0B" w:rsidP="00760F0B">
      <w:pPr>
        <w:ind w:firstLine="360"/>
        <w:rPr>
          <w:sz w:val="28"/>
          <w:szCs w:val="28"/>
          <w:lang w:val="uk-UA"/>
        </w:rPr>
      </w:pPr>
      <w:r>
        <w:rPr>
          <w:lang w:val="uk-UA"/>
        </w:rPr>
        <w:tab/>
      </w:r>
      <w:r w:rsidRPr="008A4B16">
        <w:rPr>
          <w:sz w:val="28"/>
          <w:szCs w:val="28"/>
          <w:lang w:val="uk-UA"/>
        </w:rPr>
        <w:t>Проведено 799</w:t>
      </w:r>
      <w:r>
        <w:rPr>
          <w:sz w:val="28"/>
          <w:szCs w:val="28"/>
          <w:lang w:val="uk-UA"/>
        </w:rPr>
        <w:t xml:space="preserve"> заходів, а саме: 269 культурно-мистецьких; 108 у школах естетичного виховання; 140 у міських бібліотеках; 186 екскурсій, 25 лекцій, 10 виставок творчих робіт місцевих митців у краєзнавчому музеї; народний театр танцю «Пані Броварчанка» взяв участь у міжнародних фестивалях в Іспанії та Греції.</w:t>
      </w:r>
    </w:p>
    <w:p w:rsidR="00760F0B" w:rsidRPr="00E96600" w:rsidRDefault="00760F0B" w:rsidP="00760F0B">
      <w:pPr>
        <w:shd w:val="clear" w:color="auto" w:fill="FFFFFF"/>
        <w:tabs>
          <w:tab w:val="left" w:pos="6662"/>
        </w:tabs>
        <w:ind w:firstLine="360"/>
        <w:jc w:val="both"/>
        <w:rPr>
          <w:b/>
          <w:color w:val="000000"/>
          <w:spacing w:val="-2"/>
          <w:sz w:val="28"/>
          <w:szCs w:val="28"/>
          <w:lang w:val="uk-UA"/>
        </w:rPr>
      </w:pPr>
    </w:p>
    <w:p w:rsidR="00760F0B" w:rsidRDefault="00760F0B" w:rsidP="00760F0B">
      <w:pPr>
        <w:ind w:firstLine="360"/>
        <w:jc w:val="both"/>
        <w:rPr>
          <w:b/>
          <w:color w:val="000000"/>
          <w:spacing w:val="-2"/>
          <w:sz w:val="28"/>
          <w:szCs w:val="28"/>
          <w:lang w:val="uk-UA"/>
        </w:rPr>
      </w:pPr>
      <w:r w:rsidRPr="00E96600">
        <w:rPr>
          <w:sz w:val="28"/>
          <w:szCs w:val="28"/>
          <w:lang w:val="uk-UA"/>
        </w:rPr>
        <w:t xml:space="preserve">                                       </w:t>
      </w:r>
      <w:r w:rsidRPr="00E96600">
        <w:rPr>
          <w:b/>
          <w:color w:val="000000"/>
          <w:spacing w:val="-2"/>
          <w:sz w:val="28"/>
          <w:szCs w:val="28"/>
          <w:lang w:val="uk-UA"/>
        </w:rPr>
        <w:t>2.4. Фізична культура і спорт.</w:t>
      </w:r>
    </w:p>
    <w:p w:rsidR="00760F0B" w:rsidRPr="00C72239" w:rsidRDefault="00760F0B" w:rsidP="00760F0B">
      <w:pPr>
        <w:pStyle w:val="a3"/>
        <w:ind w:firstLine="360"/>
        <w:jc w:val="both"/>
        <w:rPr>
          <w:szCs w:val="28"/>
        </w:rPr>
      </w:pPr>
      <w:r w:rsidRPr="00C72239">
        <w:rPr>
          <w:szCs w:val="28"/>
        </w:rPr>
        <w:t>Розвитку фізичної культури та спорту  в місті приділяється належна увага.  Так, у поточному році виконувались заходи міської програми «Програми розвитку фізичної культури і спорту в м. Бровари на 2012-2016 роки».</w:t>
      </w:r>
    </w:p>
    <w:p w:rsidR="00760F0B" w:rsidRPr="006E6914" w:rsidRDefault="00760F0B" w:rsidP="00760F0B">
      <w:pPr>
        <w:ind w:firstLine="360"/>
        <w:jc w:val="both"/>
        <w:rPr>
          <w:sz w:val="28"/>
          <w:szCs w:val="28"/>
          <w:lang w:val="uk-UA"/>
        </w:rPr>
      </w:pPr>
      <w:r w:rsidRPr="00845FA5">
        <w:rPr>
          <w:sz w:val="28"/>
          <w:szCs w:val="28"/>
        </w:rPr>
        <w:t xml:space="preserve">Протягом 2016 року проведено </w:t>
      </w:r>
      <w:r>
        <w:rPr>
          <w:sz w:val="28"/>
          <w:szCs w:val="28"/>
          <w:lang w:val="uk-UA"/>
        </w:rPr>
        <w:t>понад 100</w:t>
      </w:r>
      <w:r w:rsidRPr="00845FA5">
        <w:rPr>
          <w:sz w:val="28"/>
          <w:szCs w:val="28"/>
        </w:rPr>
        <w:t xml:space="preserve"> спортивно-масових заходів. Найбільш відомі – змагання </w:t>
      </w:r>
      <w:r>
        <w:rPr>
          <w:sz w:val="28"/>
          <w:szCs w:val="28"/>
          <w:lang w:val="en-US"/>
        </w:rPr>
        <w:t>XI</w:t>
      </w:r>
      <w:r>
        <w:rPr>
          <w:sz w:val="28"/>
          <w:szCs w:val="28"/>
          <w:lang w:val="uk-UA"/>
        </w:rPr>
        <w:t xml:space="preserve"> Всеукраїнський турнір з боксу пам</w:t>
      </w:r>
      <w:r>
        <w:rPr>
          <w:sz w:val="28"/>
          <w:szCs w:val="28"/>
          <w:lang w:val="en-US"/>
        </w:rPr>
        <w:t>’</w:t>
      </w:r>
      <w:r>
        <w:rPr>
          <w:sz w:val="28"/>
          <w:szCs w:val="28"/>
          <w:lang w:val="uk-UA"/>
        </w:rPr>
        <w:t>яті Ігоря Корольова; турнір з гандболу пам</w:t>
      </w:r>
      <w:r>
        <w:rPr>
          <w:sz w:val="28"/>
          <w:szCs w:val="28"/>
          <w:lang w:val="en-US"/>
        </w:rPr>
        <w:t>’</w:t>
      </w:r>
      <w:r>
        <w:rPr>
          <w:sz w:val="28"/>
          <w:szCs w:val="28"/>
          <w:lang w:val="uk-UA"/>
        </w:rPr>
        <w:t xml:space="preserve">яті Володимира Богатикова; </w:t>
      </w:r>
      <w:r>
        <w:rPr>
          <w:sz w:val="28"/>
          <w:szCs w:val="28"/>
          <w:lang w:val="en-US"/>
        </w:rPr>
        <w:t xml:space="preserve">XV </w:t>
      </w:r>
      <w:r>
        <w:rPr>
          <w:sz w:val="28"/>
          <w:szCs w:val="28"/>
          <w:lang w:val="uk-UA"/>
        </w:rPr>
        <w:t>Міжнародний турнір з гандболу пам</w:t>
      </w:r>
      <w:r>
        <w:rPr>
          <w:sz w:val="28"/>
          <w:szCs w:val="28"/>
          <w:lang w:val="en-US"/>
        </w:rPr>
        <w:t>’</w:t>
      </w:r>
      <w:r>
        <w:rPr>
          <w:sz w:val="28"/>
          <w:szCs w:val="28"/>
          <w:lang w:val="uk-UA"/>
        </w:rPr>
        <w:t>яті Івана Мельника; чемпіонати з футболу та футзалу.</w:t>
      </w:r>
    </w:p>
    <w:p w:rsidR="00760F0B" w:rsidRDefault="00760F0B" w:rsidP="00760F0B">
      <w:pPr>
        <w:pStyle w:val="23"/>
        <w:spacing w:line="240" w:lineRule="auto"/>
        <w:ind w:firstLine="360"/>
        <w:jc w:val="both"/>
        <w:rPr>
          <w:sz w:val="28"/>
          <w:szCs w:val="28"/>
        </w:rPr>
      </w:pPr>
      <w:r>
        <w:rPr>
          <w:sz w:val="28"/>
          <w:szCs w:val="28"/>
        </w:rPr>
        <w:t xml:space="preserve">Українські паралімпійці завоювали 117 медалей на </w:t>
      </w:r>
      <w:r>
        <w:rPr>
          <w:sz w:val="28"/>
          <w:szCs w:val="28"/>
          <w:lang w:val="en-US"/>
        </w:rPr>
        <w:t>XV</w:t>
      </w:r>
      <w:r w:rsidRPr="00DF2671">
        <w:rPr>
          <w:sz w:val="28"/>
          <w:szCs w:val="28"/>
          <w:lang w:val="ru-RU"/>
        </w:rPr>
        <w:t xml:space="preserve"> </w:t>
      </w:r>
      <w:r>
        <w:rPr>
          <w:sz w:val="28"/>
          <w:szCs w:val="28"/>
        </w:rPr>
        <w:t>Параолімпійських іграх в Ріо-де-Жанейро, з них три медалі представників Броварів. Золоту медаль отримав спортсмен з вадами зору Олексій Федина, срібну – Наталія Єзловецька, бронзову – Людмила Данилівна.</w:t>
      </w:r>
    </w:p>
    <w:p w:rsidR="00760F0B" w:rsidRDefault="00760F0B" w:rsidP="00760F0B">
      <w:pPr>
        <w:pStyle w:val="23"/>
        <w:spacing w:line="240" w:lineRule="auto"/>
        <w:ind w:firstLine="360"/>
        <w:jc w:val="both"/>
        <w:rPr>
          <w:sz w:val="28"/>
          <w:szCs w:val="28"/>
        </w:rPr>
      </w:pPr>
      <w:r>
        <w:rPr>
          <w:sz w:val="28"/>
          <w:szCs w:val="28"/>
        </w:rPr>
        <w:t>На чемпіонаті Європи європейський  з ушу  серед дорослих і юніорів  Україна виборола друге загальнокомандне місце. Представники міста Бровари здобули 10 золотих та 4 срібних медалей.</w:t>
      </w:r>
    </w:p>
    <w:p w:rsidR="00760F0B" w:rsidRDefault="00760F0B" w:rsidP="00760F0B">
      <w:pPr>
        <w:pStyle w:val="23"/>
        <w:spacing w:line="240" w:lineRule="auto"/>
        <w:ind w:firstLine="360"/>
        <w:jc w:val="both"/>
        <w:rPr>
          <w:sz w:val="28"/>
          <w:szCs w:val="28"/>
        </w:rPr>
      </w:pPr>
      <w:r>
        <w:rPr>
          <w:sz w:val="28"/>
          <w:szCs w:val="28"/>
        </w:rPr>
        <w:lastRenderedPageBreak/>
        <w:t>В Китайській провінції Фучжоу проходив перший Кубок світу з ушу таолу, де срібними призерами стали представники міста Андрій Коваль, Дмитро Панасик та Роман Рева.</w:t>
      </w:r>
    </w:p>
    <w:p w:rsidR="00760F0B" w:rsidRPr="00A301EB" w:rsidRDefault="00760F0B" w:rsidP="00760F0B">
      <w:pPr>
        <w:pStyle w:val="23"/>
        <w:spacing w:line="240" w:lineRule="auto"/>
        <w:ind w:firstLine="360"/>
        <w:jc w:val="both"/>
        <w:rPr>
          <w:sz w:val="28"/>
          <w:szCs w:val="28"/>
        </w:rPr>
      </w:pPr>
      <w:r>
        <w:rPr>
          <w:sz w:val="28"/>
          <w:szCs w:val="28"/>
        </w:rPr>
        <w:t>На чемпіонаті Європи з хортингу в Словаччині наше місто було представлено спортсменами дитячо-юнацького спортивного клубу «Хортинг-Бровари» та здобуло 5 медалей.</w:t>
      </w:r>
    </w:p>
    <w:p w:rsidR="00760F0B" w:rsidRPr="00C72239" w:rsidRDefault="00760F0B" w:rsidP="00760F0B">
      <w:pPr>
        <w:pStyle w:val="23"/>
        <w:spacing w:line="240" w:lineRule="auto"/>
        <w:ind w:firstLine="360"/>
        <w:jc w:val="both"/>
        <w:rPr>
          <w:sz w:val="28"/>
          <w:szCs w:val="28"/>
        </w:rPr>
      </w:pPr>
      <w:r w:rsidRPr="00C72239">
        <w:rPr>
          <w:sz w:val="28"/>
          <w:szCs w:val="28"/>
        </w:rPr>
        <w:t xml:space="preserve">На повну потужність працюють спортивні споруди: спортивний комплекс «Світлотехнік», зал боксу, міський шаховий клуб, тренажерні зали та спортивні майданчики міста. </w:t>
      </w:r>
    </w:p>
    <w:p w:rsidR="00760F0B" w:rsidRDefault="00760F0B" w:rsidP="00760F0B">
      <w:pPr>
        <w:ind w:firstLine="360"/>
        <w:jc w:val="both"/>
        <w:rPr>
          <w:b/>
          <w:color w:val="000000"/>
          <w:spacing w:val="-2"/>
          <w:sz w:val="28"/>
          <w:szCs w:val="28"/>
          <w:lang w:val="uk-UA"/>
        </w:rPr>
      </w:pPr>
    </w:p>
    <w:p w:rsidR="00760F0B" w:rsidRPr="00555714" w:rsidRDefault="00760F0B" w:rsidP="00760F0B">
      <w:pPr>
        <w:numPr>
          <w:ilvl w:val="0"/>
          <w:numId w:val="14"/>
        </w:numPr>
        <w:ind w:left="0" w:firstLine="360"/>
        <w:jc w:val="center"/>
        <w:rPr>
          <w:sz w:val="28"/>
          <w:szCs w:val="28"/>
          <w:lang w:val="uk-UA"/>
        </w:rPr>
      </w:pPr>
      <w:r>
        <w:rPr>
          <w:b/>
          <w:color w:val="000000"/>
          <w:spacing w:val="-2"/>
          <w:sz w:val="28"/>
          <w:szCs w:val="28"/>
          <w:lang w:val="uk-UA"/>
        </w:rPr>
        <w:t>РОЗВИТОК ПІДПРИЄМНИЦТВА</w:t>
      </w:r>
      <w:r w:rsidRPr="0077104C">
        <w:rPr>
          <w:b/>
          <w:color w:val="000000"/>
          <w:spacing w:val="-2"/>
          <w:sz w:val="28"/>
          <w:szCs w:val="28"/>
          <w:lang w:val="uk-UA"/>
        </w:rPr>
        <w:t>.</w:t>
      </w:r>
    </w:p>
    <w:p w:rsidR="00760F0B" w:rsidRDefault="00760F0B" w:rsidP="00760F0B">
      <w:pPr>
        <w:ind w:firstLine="360"/>
        <w:jc w:val="both"/>
        <w:rPr>
          <w:sz w:val="28"/>
          <w:szCs w:val="28"/>
          <w:lang w:val="uk-UA"/>
        </w:rPr>
      </w:pPr>
    </w:p>
    <w:p w:rsidR="00760F0B" w:rsidRPr="00DF2671" w:rsidRDefault="00760F0B" w:rsidP="00760F0B">
      <w:pPr>
        <w:ind w:firstLine="360"/>
        <w:jc w:val="both"/>
        <w:rPr>
          <w:sz w:val="28"/>
          <w:szCs w:val="28"/>
          <w:lang w:val="uk-UA"/>
        </w:rPr>
      </w:pPr>
      <w:r w:rsidRPr="00DF2671">
        <w:rPr>
          <w:iCs/>
          <w:sz w:val="28"/>
          <w:szCs w:val="28"/>
          <w:lang w:val="uk-UA"/>
        </w:rPr>
        <w:t>Малий та середній бізнес у місті діє, як самостійний сектор економіки, який суттєво впливає на обсяги виробництва, стан ринку праці, формування доходної частини бюджетів усіх рівнів. Для цього  в місті Бровари створені сприятливі умови.   Рішенням    Броварської   міської ради    від 21.02.2013  № 877-30-06 затверджена «Програма розвитку малого і середнього підприємництва   в м. Бровари на 2015-2016 роки», яка передбачає виконання  певних заходів для стимулювання та розвитку бізнесу.</w:t>
      </w:r>
      <w:r w:rsidRPr="00DF2671">
        <w:rPr>
          <w:sz w:val="28"/>
          <w:szCs w:val="28"/>
          <w:lang w:val="uk-UA"/>
        </w:rPr>
        <w:t xml:space="preserve"> </w:t>
      </w:r>
    </w:p>
    <w:p w:rsidR="00760F0B" w:rsidRPr="00A76BDE" w:rsidRDefault="00760F0B" w:rsidP="00760F0B">
      <w:pPr>
        <w:ind w:firstLine="360"/>
        <w:jc w:val="both"/>
        <w:rPr>
          <w:sz w:val="28"/>
        </w:rPr>
      </w:pPr>
      <w:r>
        <w:rPr>
          <w:sz w:val="28"/>
          <w:szCs w:val="28"/>
        </w:rPr>
        <w:t xml:space="preserve">За даними </w:t>
      </w:r>
      <w:r w:rsidRPr="00C309E0">
        <w:rPr>
          <w:sz w:val="28"/>
          <w:szCs w:val="28"/>
        </w:rPr>
        <w:t xml:space="preserve">Броварській ОДПІ на податковому обліку знаходиться </w:t>
      </w:r>
      <w:r w:rsidRPr="00A76BDE">
        <w:rPr>
          <w:sz w:val="28"/>
          <w:szCs w:val="28"/>
        </w:rPr>
        <w:t xml:space="preserve">5599 </w:t>
      </w:r>
      <w:r>
        <w:rPr>
          <w:sz w:val="28"/>
          <w:szCs w:val="28"/>
        </w:rPr>
        <w:t>юридичних осіб</w:t>
      </w:r>
      <w:r w:rsidRPr="00C309E0">
        <w:rPr>
          <w:sz w:val="28"/>
          <w:szCs w:val="28"/>
        </w:rPr>
        <w:t xml:space="preserve"> та </w:t>
      </w:r>
      <w:r w:rsidRPr="00A76BDE">
        <w:rPr>
          <w:sz w:val="28"/>
          <w:szCs w:val="28"/>
        </w:rPr>
        <w:t xml:space="preserve">8957 </w:t>
      </w:r>
      <w:r w:rsidRPr="00C309E0">
        <w:rPr>
          <w:sz w:val="28"/>
          <w:szCs w:val="28"/>
        </w:rPr>
        <w:t>фізичних осіб – суб’єктів господарської діяльності, які зареєстровані у м. Бровари.</w:t>
      </w:r>
      <w:r w:rsidRPr="0081341A">
        <w:rPr>
          <w:sz w:val="28"/>
          <w:szCs w:val="28"/>
        </w:rPr>
        <w:t xml:space="preserve"> </w:t>
      </w:r>
    </w:p>
    <w:p w:rsidR="00760F0B" w:rsidRPr="0000473F" w:rsidRDefault="00760F0B" w:rsidP="00760F0B">
      <w:pPr>
        <w:ind w:firstLine="360"/>
        <w:jc w:val="both"/>
        <w:rPr>
          <w:b/>
          <w:sz w:val="28"/>
          <w:szCs w:val="28"/>
          <w:u w:val="single"/>
          <w:lang w:val="uk-UA"/>
        </w:rPr>
      </w:pPr>
    </w:p>
    <w:p w:rsidR="00760F0B" w:rsidRPr="00E4710B" w:rsidRDefault="00760F0B" w:rsidP="00760F0B">
      <w:pPr>
        <w:ind w:firstLine="360"/>
        <w:jc w:val="center"/>
        <w:outlineLvl w:val="0"/>
        <w:rPr>
          <w:b/>
          <w:sz w:val="28"/>
          <w:szCs w:val="28"/>
          <w:lang w:val="uk-UA"/>
        </w:rPr>
      </w:pPr>
      <w:r w:rsidRPr="00E4710B">
        <w:rPr>
          <w:b/>
          <w:sz w:val="28"/>
          <w:szCs w:val="28"/>
          <w:lang w:val="uk-UA"/>
        </w:rPr>
        <w:t>Зареєстровано суб'єктів підприємницької діяльності з наростаючим підсумком на кінець року, одиниць</w:t>
      </w:r>
    </w:p>
    <w:p w:rsidR="00760F0B" w:rsidRPr="0000473F" w:rsidRDefault="00760F0B" w:rsidP="00760F0B">
      <w:pPr>
        <w:ind w:firstLine="360"/>
        <w:jc w:val="center"/>
        <w:outlineLvl w:val="0"/>
        <w:rPr>
          <w:b/>
          <w:sz w:val="28"/>
          <w:szCs w:val="28"/>
          <w:u w:val="single"/>
          <w:lang w:val="uk-UA"/>
        </w:rPr>
      </w:pPr>
      <w:r>
        <w:rPr>
          <w:b/>
          <w:noProof/>
          <w:sz w:val="28"/>
          <w:szCs w:val="28"/>
          <w:u w:val="single"/>
        </w:rPr>
        <w:drawing>
          <wp:anchor distT="0" distB="0" distL="114300" distR="114300" simplePos="0" relativeHeight="251660288" behindDoc="0" locked="0" layoutInCell="1" allowOverlap="1">
            <wp:simplePos x="0" y="0"/>
            <wp:positionH relativeFrom="column">
              <wp:posOffset>457200</wp:posOffset>
            </wp:positionH>
            <wp:positionV relativeFrom="paragraph">
              <wp:posOffset>28575</wp:posOffset>
            </wp:positionV>
            <wp:extent cx="5410200" cy="2591435"/>
            <wp:effectExtent l="0" t="0" r="0" b="0"/>
            <wp:wrapNone/>
            <wp:docPr id="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760F0B" w:rsidRDefault="00760F0B" w:rsidP="00760F0B">
      <w:pPr>
        <w:ind w:firstLine="360"/>
        <w:jc w:val="both"/>
        <w:rPr>
          <w:b/>
          <w:noProof/>
          <w:sz w:val="28"/>
          <w:szCs w:val="28"/>
          <w:u w:val="single"/>
          <w:lang w:val="uk-UA"/>
        </w:rPr>
      </w:pPr>
    </w:p>
    <w:p w:rsidR="00760F0B" w:rsidRDefault="00760F0B" w:rsidP="00760F0B">
      <w:pPr>
        <w:ind w:firstLine="360"/>
        <w:jc w:val="both"/>
        <w:rPr>
          <w:b/>
          <w:noProof/>
          <w:sz w:val="28"/>
          <w:szCs w:val="28"/>
          <w:u w:val="single"/>
          <w:lang w:val="uk-UA"/>
        </w:rPr>
      </w:pPr>
    </w:p>
    <w:p w:rsidR="00760F0B" w:rsidRDefault="00760F0B" w:rsidP="00760F0B">
      <w:pPr>
        <w:ind w:firstLine="360"/>
        <w:jc w:val="both"/>
        <w:rPr>
          <w:b/>
          <w:noProof/>
          <w:sz w:val="28"/>
          <w:szCs w:val="28"/>
          <w:u w:val="single"/>
          <w:lang w:val="uk-UA"/>
        </w:rPr>
      </w:pPr>
    </w:p>
    <w:p w:rsidR="00760F0B" w:rsidRDefault="00760F0B" w:rsidP="00760F0B">
      <w:pPr>
        <w:ind w:firstLine="360"/>
        <w:jc w:val="both"/>
        <w:rPr>
          <w:b/>
          <w:noProof/>
          <w:sz w:val="28"/>
          <w:szCs w:val="28"/>
          <w:u w:val="single"/>
          <w:lang w:val="uk-UA"/>
        </w:rPr>
      </w:pPr>
    </w:p>
    <w:p w:rsidR="00760F0B" w:rsidRDefault="00760F0B" w:rsidP="00760F0B">
      <w:pPr>
        <w:ind w:firstLine="360"/>
        <w:jc w:val="both"/>
        <w:rPr>
          <w:b/>
          <w:noProof/>
          <w:sz w:val="28"/>
          <w:szCs w:val="28"/>
          <w:u w:val="single"/>
          <w:lang w:val="uk-UA"/>
        </w:rPr>
      </w:pPr>
    </w:p>
    <w:p w:rsidR="00760F0B" w:rsidRDefault="00760F0B" w:rsidP="00760F0B">
      <w:pPr>
        <w:ind w:firstLine="360"/>
        <w:jc w:val="both"/>
        <w:rPr>
          <w:b/>
          <w:noProof/>
          <w:sz w:val="28"/>
          <w:szCs w:val="28"/>
          <w:u w:val="single"/>
          <w:lang w:val="uk-UA"/>
        </w:rPr>
      </w:pPr>
    </w:p>
    <w:p w:rsidR="00760F0B" w:rsidRDefault="00760F0B" w:rsidP="00760F0B">
      <w:pPr>
        <w:ind w:firstLine="360"/>
        <w:jc w:val="both"/>
        <w:rPr>
          <w:b/>
          <w:noProof/>
          <w:sz w:val="28"/>
          <w:szCs w:val="28"/>
          <w:u w:val="single"/>
          <w:lang w:val="uk-UA"/>
        </w:rPr>
      </w:pPr>
    </w:p>
    <w:p w:rsidR="00760F0B" w:rsidRDefault="00760F0B" w:rsidP="00760F0B">
      <w:pPr>
        <w:ind w:firstLine="360"/>
        <w:jc w:val="both"/>
        <w:rPr>
          <w:b/>
          <w:noProof/>
          <w:sz w:val="28"/>
          <w:szCs w:val="28"/>
          <w:u w:val="single"/>
          <w:lang w:val="uk-UA"/>
        </w:rPr>
      </w:pPr>
    </w:p>
    <w:p w:rsidR="00760F0B" w:rsidRDefault="00760F0B" w:rsidP="00760F0B">
      <w:pPr>
        <w:ind w:firstLine="360"/>
        <w:jc w:val="both"/>
        <w:rPr>
          <w:b/>
          <w:noProof/>
          <w:sz w:val="28"/>
          <w:szCs w:val="28"/>
          <w:u w:val="single"/>
          <w:lang w:val="uk-UA"/>
        </w:rPr>
      </w:pPr>
    </w:p>
    <w:p w:rsidR="00760F0B" w:rsidRPr="00E4710B" w:rsidRDefault="00760F0B" w:rsidP="00760F0B">
      <w:pPr>
        <w:ind w:firstLine="360"/>
        <w:jc w:val="both"/>
        <w:rPr>
          <w:b/>
          <w:noProof/>
          <w:sz w:val="28"/>
          <w:szCs w:val="28"/>
          <w:u w:val="single"/>
          <w:lang w:val="uk-UA"/>
        </w:rPr>
      </w:pPr>
    </w:p>
    <w:p w:rsidR="00760F0B" w:rsidRPr="0000473F" w:rsidRDefault="00760F0B" w:rsidP="00760F0B">
      <w:pPr>
        <w:ind w:firstLine="360"/>
        <w:jc w:val="both"/>
        <w:rPr>
          <w:b/>
          <w:sz w:val="28"/>
          <w:szCs w:val="28"/>
          <w:u w:val="single"/>
          <w:lang w:val="uk-UA"/>
        </w:rPr>
      </w:pPr>
    </w:p>
    <w:p w:rsidR="00760F0B" w:rsidRDefault="00760F0B" w:rsidP="00760F0B">
      <w:pPr>
        <w:pStyle w:val="a5"/>
        <w:tabs>
          <w:tab w:val="left" w:pos="0"/>
        </w:tabs>
        <w:spacing w:line="280" w:lineRule="exact"/>
        <w:ind w:firstLine="360"/>
        <w:rPr>
          <w:color w:val="000000"/>
        </w:rPr>
      </w:pPr>
      <w:r w:rsidRPr="001E7D89">
        <w:rPr>
          <w:color w:val="000000"/>
        </w:rPr>
        <w:t xml:space="preserve">    </w:t>
      </w:r>
    </w:p>
    <w:p w:rsidR="00760F0B" w:rsidRPr="00D97FA3" w:rsidRDefault="00760F0B" w:rsidP="00760F0B">
      <w:pPr>
        <w:pStyle w:val="a5"/>
        <w:tabs>
          <w:tab w:val="left" w:pos="0"/>
        </w:tabs>
        <w:spacing w:line="280" w:lineRule="exact"/>
        <w:ind w:firstLine="360"/>
        <w:rPr>
          <w:color w:val="000000"/>
        </w:rPr>
      </w:pPr>
      <w:r w:rsidRPr="001E7D89">
        <w:rPr>
          <w:color w:val="000000"/>
        </w:rPr>
        <w:t xml:space="preserve">   </w:t>
      </w:r>
      <w:r w:rsidRPr="00D97FA3">
        <w:rPr>
          <w:color w:val="000000"/>
        </w:rPr>
        <w:t>Станом на 01.01.2017 року перебуває в оренді СПД  15 641,00  м. кв. площ  нежитлових приміщень, що належать територіальній громаді  міста, в тому числі  в погодинній оренді  –  3  573,60  м. кв.  Від оренди майна  комунальної  власності  за   звітний період надійшло  коштів  у розмірі   4 734,42  тис. грн. ( без ПДВ ),   з них  до  місцевого бюджету – 4 299,99 тис. грн., орендодавцю – 434,43 тис. грн.</w:t>
      </w:r>
      <w:r w:rsidRPr="00D97FA3">
        <w:rPr>
          <w:b/>
          <w:color w:val="000000"/>
        </w:rPr>
        <w:t xml:space="preserve">    </w:t>
      </w:r>
      <w:r w:rsidRPr="00D97FA3">
        <w:rPr>
          <w:color w:val="000000"/>
        </w:rPr>
        <w:t>Інформація  про вільні приміщення, що належать територіальній громаді міста розміщена на офіційному  веб - порталі Броварської міської  ради.</w:t>
      </w:r>
    </w:p>
    <w:p w:rsidR="00760F0B" w:rsidRPr="009652BB" w:rsidRDefault="00760F0B" w:rsidP="00760F0B">
      <w:pPr>
        <w:ind w:firstLine="360"/>
        <w:jc w:val="both"/>
        <w:rPr>
          <w:color w:val="000000"/>
          <w:sz w:val="28"/>
          <w:szCs w:val="28"/>
        </w:rPr>
      </w:pPr>
      <w:r>
        <w:rPr>
          <w:color w:val="000000"/>
          <w:sz w:val="28"/>
          <w:szCs w:val="28"/>
        </w:rPr>
        <w:lastRenderedPageBreak/>
        <w:t>З</w:t>
      </w:r>
      <w:r w:rsidRPr="00333BC9">
        <w:rPr>
          <w:color w:val="000000"/>
          <w:sz w:val="28"/>
          <w:szCs w:val="28"/>
        </w:rPr>
        <w:t xml:space="preserve">а </w:t>
      </w:r>
      <w:r>
        <w:rPr>
          <w:color w:val="000000"/>
          <w:sz w:val="28"/>
          <w:szCs w:val="28"/>
        </w:rPr>
        <w:t xml:space="preserve">оперативними даними  за  звітний  період </w:t>
      </w:r>
      <w:r w:rsidRPr="00191069">
        <w:rPr>
          <w:color w:val="000000"/>
          <w:sz w:val="28"/>
          <w:szCs w:val="28"/>
        </w:rPr>
        <w:t>суб</w:t>
      </w:r>
      <w:r w:rsidRPr="00A57414">
        <w:rPr>
          <w:color w:val="000000"/>
          <w:sz w:val="28"/>
          <w:szCs w:val="28"/>
        </w:rPr>
        <w:t>’</w:t>
      </w:r>
      <w:r w:rsidRPr="00191069">
        <w:rPr>
          <w:color w:val="000000"/>
          <w:sz w:val="28"/>
          <w:szCs w:val="28"/>
        </w:rPr>
        <w:t>єктами</w:t>
      </w:r>
      <w:r w:rsidRPr="00A57414">
        <w:rPr>
          <w:color w:val="000000"/>
          <w:sz w:val="28"/>
          <w:szCs w:val="28"/>
        </w:rPr>
        <w:t xml:space="preserve"> </w:t>
      </w:r>
      <w:r>
        <w:rPr>
          <w:color w:val="000000"/>
          <w:sz w:val="28"/>
          <w:szCs w:val="28"/>
        </w:rPr>
        <w:t>малого</w:t>
      </w:r>
      <w:r w:rsidRPr="00A57414">
        <w:rPr>
          <w:color w:val="000000"/>
          <w:sz w:val="28"/>
          <w:szCs w:val="28"/>
        </w:rPr>
        <w:t xml:space="preserve"> </w:t>
      </w:r>
      <w:r>
        <w:rPr>
          <w:color w:val="000000"/>
          <w:sz w:val="28"/>
          <w:szCs w:val="28"/>
        </w:rPr>
        <w:t xml:space="preserve">та середнього </w:t>
      </w:r>
      <w:r w:rsidRPr="00191069">
        <w:rPr>
          <w:color w:val="000000"/>
          <w:sz w:val="28"/>
          <w:szCs w:val="28"/>
        </w:rPr>
        <w:t>підприємниц</w:t>
      </w:r>
      <w:r>
        <w:rPr>
          <w:color w:val="000000"/>
          <w:sz w:val="28"/>
          <w:szCs w:val="28"/>
        </w:rPr>
        <w:t xml:space="preserve">тва </w:t>
      </w:r>
      <w:r w:rsidRPr="00191069">
        <w:rPr>
          <w:color w:val="000000"/>
          <w:sz w:val="28"/>
          <w:szCs w:val="28"/>
        </w:rPr>
        <w:t xml:space="preserve"> завершено  реалізацію </w:t>
      </w:r>
      <w:r>
        <w:rPr>
          <w:color w:val="000000"/>
          <w:sz w:val="28"/>
          <w:szCs w:val="28"/>
        </w:rPr>
        <w:t xml:space="preserve"> 7  </w:t>
      </w:r>
      <w:r w:rsidRPr="00191069">
        <w:rPr>
          <w:color w:val="000000"/>
          <w:sz w:val="28"/>
          <w:szCs w:val="28"/>
        </w:rPr>
        <w:t xml:space="preserve">інвестиційних проектів,  а саме: </w:t>
      </w:r>
      <w:r>
        <w:rPr>
          <w:color w:val="000000"/>
          <w:sz w:val="28"/>
          <w:szCs w:val="28"/>
        </w:rPr>
        <w:t xml:space="preserve"> 2 - </w:t>
      </w:r>
      <w:r w:rsidRPr="00191069">
        <w:rPr>
          <w:color w:val="000000"/>
          <w:sz w:val="28"/>
          <w:szCs w:val="28"/>
        </w:rPr>
        <w:t>у промисловості</w:t>
      </w:r>
      <w:r>
        <w:rPr>
          <w:color w:val="000000"/>
          <w:sz w:val="28"/>
          <w:szCs w:val="28"/>
        </w:rPr>
        <w:t xml:space="preserve">, 2- у сфері транспортного  обслуговування  та логістики, 3 – у сфері торгівлі та  побутового  обслуговування населення. </w:t>
      </w:r>
      <w:r w:rsidRPr="00191069">
        <w:rPr>
          <w:color w:val="000000"/>
          <w:sz w:val="28"/>
          <w:szCs w:val="28"/>
        </w:rPr>
        <w:t xml:space="preserve">Загальна </w:t>
      </w:r>
      <w:r>
        <w:rPr>
          <w:color w:val="000000"/>
          <w:sz w:val="28"/>
          <w:szCs w:val="28"/>
        </w:rPr>
        <w:t xml:space="preserve">сума  інвестицій </w:t>
      </w:r>
      <w:r w:rsidRPr="00191069">
        <w:rPr>
          <w:color w:val="000000"/>
          <w:sz w:val="28"/>
          <w:szCs w:val="28"/>
        </w:rPr>
        <w:t xml:space="preserve">становить  </w:t>
      </w:r>
      <w:r>
        <w:rPr>
          <w:color w:val="000000"/>
          <w:sz w:val="28"/>
          <w:szCs w:val="28"/>
        </w:rPr>
        <w:t xml:space="preserve">8,552 </w:t>
      </w:r>
      <w:r w:rsidRPr="00191069">
        <w:rPr>
          <w:color w:val="000000"/>
          <w:sz w:val="28"/>
          <w:szCs w:val="28"/>
        </w:rPr>
        <w:t xml:space="preserve"> млн. грн., </w:t>
      </w:r>
      <w:r>
        <w:rPr>
          <w:color w:val="000000"/>
          <w:sz w:val="28"/>
          <w:szCs w:val="28"/>
        </w:rPr>
        <w:t xml:space="preserve"> </w:t>
      </w:r>
      <w:r w:rsidRPr="00191069">
        <w:rPr>
          <w:color w:val="000000"/>
          <w:sz w:val="28"/>
          <w:szCs w:val="28"/>
        </w:rPr>
        <w:t xml:space="preserve">при  цьому створено  </w:t>
      </w:r>
      <w:r>
        <w:rPr>
          <w:color w:val="000000"/>
          <w:sz w:val="28"/>
          <w:szCs w:val="28"/>
        </w:rPr>
        <w:t>66  та збережено  7 робочих місць, на яких  будуть працювати  мешканці Броварського  регіону.</w:t>
      </w:r>
      <w:r w:rsidRPr="00191069">
        <w:rPr>
          <w:color w:val="000000"/>
          <w:sz w:val="28"/>
          <w:szCs w:val="28"/>
        </w:rPr>
        <w:t xml:space="preserve">    </w:t>
      </w:r>
    </w:p>
    <w:p w:rsidR="00760F0B" w:rsidRDefault="00760F0B" w:rsidP="00760F0B">
      <w:pPr>
        <w:ind w:firstLine="360"/>
        <w:jc w:val="both"/>
        <w:rPr>
          <w:color w:val="000000"/>
          <w:sz w:val="28"/>
          <w:szCs w:val="28"/>
        </w:rPr>
      </w:pPr>
      <w:r w:rsidRPr="003372C6">
        <w:rPr>
          <w:color w:val="000000"/>
          <w:sz w:val="28"/>
          <w:szCs w:val="28"/>
        </w:rPr>
        <w:t xml:space="preserve">На виконання вимог Закону України </w:t>
      </w:r>
      <w:r w:rsidRPr="001E7D89">
        <w:rPr>
          <w:color w:val="000000"/>
          <w:sz w:val="28"/>
          <w:szCs w:val="28"/>
        </w:rPr>
        <w:t>«Про  засади державної регуляторної політики у сфері господарської діяльності»,</w:t>
      </w:r>
      <w:r w:rsidRPr="003372C6">
        <w:rPr>
          <w:color w:val="000000"/>
          <w:sz w:val="28"/>
          <w:szCs w:val="28"/>
        </w:rPr>
        <w:t xml:space="preserve"> рішеннями  міської ради</w:t>
      </w:r>
      <w:r>
        <w:rPr>
          <w:color w:val="000000"/>
          <w:sz w:val="28"/>
          <w:szCs w:val="28"/>
        </w:rPr>
        <w:t xml:space="preserve">  та  її виконавчим комітетом (</w:t>
      </w:r>
      <w:r w:rsidRPr="003372C6">
        <w:rPr>
          <w:color w:val="000000"/>
          <w:sz w:val="28"/>
          <w:szCs w:val="28"/>
        </w:rPr>
        <w:t xml:space="preserve">від </w:t>
      </w:r>
      <w:r>
        <w:rPr>
          <w:color w:val="000000"/>
          <w:sz w:val="28"/>
          <w:szCs w:val="28"/>
        </w:rPr>
        <w:t xml:space="preserve"> 25</w:t>
      </w:r>
      <w:r w:rsidRPr="003372C6">
        <w:rPr>
          <w:color w:val="000000"/>
          <w:sz w:val="28"/>
          <w:szCs w:val="28"/>
        </w:rPr>
        <w:t>.1</w:t>
      </w:r>
      <w:r>
        <w:rPr>
          <w:color w:val="000000"/>
          <w:sz w:val="28"/>
          <w:szCs w:val="28"/>
        </w:rPr>
        <w:t>2</w:t>
      </w:r>
      <w:r w:rsidRPr="003372C6">
        <w:rPr>
          <w:color w:val="000000"/>
          <w:sz w:val="28"/>
          <w:szCs w:val="28"/>
        </w:rPr>
        <w:t>.201</w:t>
      </w:r>
      <w:r>
        <w:rPr>
          <w:color w:val="000000"/>
          <w:sz w:val="28"/>
          <w:szCs w:val="28"/>
        </w:rPr>
        <w:t xml:space="preserve">5 </w:t>
      </w:r>
      <w:r w:rsidRPr="003372C6">
        <w:rPr>
          <w:color w:val="000000"/>
          <w:sz w:val="28"/>
          <w:szCs w:val="28"/>
        </w:rPr>
        <w:t xml:space="preserve">№ </w:t>
      </w:r>
      <w:r>
        <w:rPr>
          <w:color w:val="000000"/>
          <w:sz w:val="28"/>
          <w:szCs w:val="28"/>
        </w:rPr>
        <w:t>59-04-07</w:t>
      </w:r>
      <w:r w:rsidRPr="003372C6">
        <w:rPr>
          <w:color w:val="000000"/>
          <w:sz w:val="28"/>
          <w:szCs w:val="28"/>
        </w:rPr>
        <w:t xml:space="preserve"> та від </w:t>
      </w:r>
      <w:r>
        <w:rPr>
          <w:color w:val="000000"/>
          <w:sz w:val="28"/>
          <w:szCs w:val="28"/>
        </w:rPr>
        <w:t>10</w:t>
      </w:r>
      <w:r w:rsidRPr="003372C6">
        <w:rPr>
          <w:color w:val="000000"/>
          <w:sz w:val="28"/>
          <w:szCs w:val="28"/>
        </w:rPr>
        <w:t>.11.201</w:t>
      </w:r>
      <w:r>
        <w:rPr>
          <w:color w:val="000000"/>
          <w:sz w:val="28"/>
          <w:szCs w:val="28"/>
        </w:rPr>
        <w:t>5</w:t>
      </w:r>
      <w:r w:rsidRPr="003372C6">
        <w:rPr>
          <w:color w:val="000000"/>
          <w:sz w:val="28"/>
          <w:szCs w:val="28"/>
        </w:rPr>
        <w:t xml:space="preserve"> № </w:t>
      </w:r>
      <w:r>
        <w:rPr>
          <w:color w:val="000000"/>
          <w:sz w:val="28"/>
          <w:szCs w:val="28"/>
        </w:rPr>
        <w:t>676</w:t>
      </w:r>
      <w:r w:rsidRPr="003372C6">
        <w:rPr>
          <w:color w:val="000000"/>
          <w:sz w:val="28"/>
          <w:szCs w:val="28"/>
        </w:rPr>
        <w:t>)  затверджено План діяльності з підготовки проектів регуляторних актів на 201</w:t>
      </w:r>
      <w:r>
        <w:rPr>
          <w:color w:val="000000"/>
          <w:sz w:val="28"/>
          <w:szCs w:val="28"/>
        </w:rPr>
        <w:t>6</w:t>
      </w:r>
      <w:r w:rsidRPr="003372C6">
        <w:rPr>
          <w:color w:val="000000"/>
          <w:sz w:val="28"/>
          <w:szCs w:val="28"/>
        </w:rPr>
        <w:t xml:space="preserve"> рік</w:t>
      </w:r>
      <w:r>
        <w:rPr>
          <w:color w:val="000000"/>
          <w:sz w:val="28"/>
          <w:szCs w:val="28"/>
        </w:rPr>
        <w:t xml:space="preserve">.  В  </w:t>
      </w:r>
      <w:r w:rsidRPr="003372C6">
        <w:rPr>
          <w:color w:val="000000"/>
          <w:sz w:val="28"/>
          <w:szCs w:val="28"/>
        </w:rPr>
        <w:t>201</w:t>
      </w:r>
      <w:r>
        <w:rPr>
          <w:color w:val="000000"/>
          <w:sz w:val="28"/>
          <w:szCs w:val="28"/>
        </w:rPr>
        <w:t>6</w:t>
      </w:r>
      <w:r w:rsidRPr="003372C6">
        <w:rPr>
          <w:color w:val="000000"/>
          <w:sz w:val="28"/>
          <w:szCs w:val="28"/>
        </w:rPr>
        <w:t xml:space="preserve"> р</w:t>
      </w:r>
      <w:r>
        <w:rPr>
          <w:color w:val="000000"/>
          <w:sz w:val="28"/>
          <w:szCs w:val="28"/>
        </w:rPr>
        <w:t>оці</w:t>
      </w:r>
      <w:r w:rsidRPr="003372C6">
        <w:rPr>
          <w:color w:val="000000"/>
          <w:sz w:val="28"/>
          <w:szCs w:val="28"/>
        </w:rPr>
        <w:t xml:space="preserve">  прийнято </w:t>
      </w:r>
      <w:r>
        <w:rPr>
          <w:color w:val="000000"/>
          <w:sz w:val="28"/>
          <w:szCs w:val="28"/>
        </w:rPr>
        <w:t>8</w:t>
      </w:r>
      <w:r w:rsidRPr="003372C6">
        <w:rPr>
          <w:color w:val="000000"/>
          <w:sz w:val="28"/>
          <w:szCs w:val="28"/>
        </w:rPr>
        <w:t xml:space="preserve"> регуляторни</w:t>
      </w:r>
      <w:r>
        <w:rPr>
          <w:color w:val="000000"/>
          <w:sz w:val="28"/>
          <w:szCs w:val="28"/>
        </w:rPr>
        <w:t xml:space="preserve">х </w:t>
      </w:r>
      <w:r w:rsidRPr="003372C6">
        <w:rPr>
          <w:color w:val="000000"/>
          <w:sz w:val="28"/>
          <w:szCs w:val="28"/>
        </w:rPr>
        <w:t xml:space="preserve"> акт</w:t>
      </w:r>
      <w:r>
        <w:rPr>
          <w:color w:val="000000"/>
          <w:sz w:val="28"/>
          <w:szCs w:val="28"/>
        </w:rPr>
        <w:t>ів.</w:t>
      </w:r>
    </w:p>
    <w:p w:rsidR="00760F0B" w:rsidRDefault="00760F0B" w:rsidP="00760F0B">
      <w:pPr>
        <w:ind w:firstLine="360"/>
        <w:jc w:val="both"/>
        <w:rPr>
          <w:sz w:val="28"/>
          <w:szCs w:val="28"/>
        </w:rPr>
      </w:pPr>
      <w:r>
        <w:rPr>
          <w:sz w:val="28"/>
          <w:szCs w:val="28"/>
        </w:rPr>
        <w:t xml:space="preserve">Відповідно до статті 10 Закону України  «Про засади державної регуляторної політики у сфері господарської діяльності» у 2016 році розроблені заходи та здійснено 24 відстеження  результативності діючих регуляторних актів (7 базових, 7 повторних та 10 періодичних відстежень), </w:t>
      </w:r>
    </w:p>
    <w:p w:rsidR="00760F0B" w:rsidRDefault="00760F0B" w:rsidP="00760F0B">
      <w:pPr>
        <w:pStyle w:val="21"/>
        <w:ind w:firstLine="360"/>
        <w:rPr>
          <w:szCs w:val="28"/>
        </w:rPr>
      </w:pPr>
      <w:r>
        <w:rPr>
          <w:bCs/>
          <w:szCs w:val="28"/>
        </w:rPr>
        <w:t xml:space="preserve">З метою забезпечення якісної підготовки регуляторних актів 08.12.2016 року управлінням економіки Броварської міської ради було проведено навчання для розробників регуляторних актів, </w:t>
      </w:r>
      <w:r>
        <w:rPr>
          <w:szCs w:val="28"/>
        </w:rPr>
        <w:t xml:space="preserve">щодо вимог Закону України «Про засади державної регуляторної політики у сфері господарської діяльності» та розроблені рекомендації по розробці та прийняттю регуляторного акта. </w:t>
      </w:r>
    </w:p>
    <w:p w:rsidR="00760F0B" w:rsidRDefault="00760F0B" w:rsidP="00760F0B">
      <w:pPr>
        <w:ind w:firstLine="360"/>
        <w:jc w:val="both"/>
        <w:rPr>
          <w:sz w:val="28"/>
          <w:szCs w:val="28"/>
        </w:rPr>
      </w:pPr>
      <w:r>
        <w:rPr>
          <w:sz w:val="28"/>
          <w:szCs w:val="28"/>
        </w:rPr>
        <w:t xml:space="preserve">      </w:t>
      </w:r>
      <w:r w:rsidRPr="00A32160">
        <w:rPr>
          <w:sz w:val="28"/>
          <w:szCs w:val="28"/>
        </w:rPr>
        <w:t>Станом на 01.01.2017 року  в місті  функціонує   67  об»єктів  інфраструктури  підтримки малого підприємництва, в тому числі :   8 – лізингових  центр</w:t>
      </w:r>
      <w:r>
        <w:rPr>
          <w:sz w:val="28"/>
          <w:szCs w:val="28"/>
        </w:rPr>
        <w:t>ів</w:t>
      </w:r>
      <w:r w:rsidRPr="00A32160">
        <w:rPr>
          <w:sz w:val="28"/>
          <w:szCs w:val="28"/>
        </w:rPr>
        <w:t>,    8  – небанківськ</w:t>
      </w:r>
      <w:r>
        <w:rPr>
          <w:sz w:val="28"/>
          <w:szCs w:val="28"/>
        </w:rPr>
        <w:t>их</w:t>
      </w:r>
      <w:r w:rsidRPr="00A32160">
        <w:rPr>
          <w:sz w:val="28"/>
          <w:szCs w:val="28"/>
        </w:rPr>
        <w:t xml:space="preserve"> фінансово – кредитн</w:t>
      </w:r>
      <w:r>
        <w:rPr>
          <w:sz w:val="28"/>
          <w:szCs w:val="28"/>
        </w:rPr>
        <w:t>их</w:t>
      </w:r>
      <w:r w:rsidRPr="00A32160">
        <w:rPr>
          <w:sz w:val="28"/>
          <w:szCs w:val="28"/>
        </w:rPr>
        <w:t xml:space="preserve"> установ,   24  – інформаційно – консультативні центри, установи;   17- аудиторських  фірм;   10 – страхових компаній.</w:t>
      </w:r>
    </w:p>
    <w:p w:rsidR="00760F0B" w:rsidRPr="00FB0F21" w:rsidRDefault="00760F0B" w:rsidP="00760F0B">
      <w:pPr>
        <w:ind w:firstLine="360"/>
        <w:jc w:val="both"/>
        <w:rPr>
          <w:i/>
          <w:iCs/>
          <w:color w:val="000000"/>
          <w:sz w:val="28"/>
          <w:szCs w:val="28"/>
        </w:rPr>
      </w:pPr>
      <w:r w:rsidRPr="00916198">
        <w:rPr>
          <w:sz w:val="28"/>
          <w:szCs w:val="28"/>
        </w:rPr>
        <w:t>В місті працює центр надання адміністративних послуг  (ЦНАП)  за принципом «єдиного вікна» - прийом документів та видача результату надання адміністративної  послуги  здійснюється адміністратором  центру.  У   Центрі   здійснюють прийом та надають  консультації  6  адміністраторів та  1  державний кадастровий  реєст</w:t>
      </w:r>
      <w:r>
        <w:rPr>
          <w:sz w:val="28"/>
          <w:szCs w:val="28"/>
        </w:rPr>
        <w:t>ратор відділу  Держгеокадастру. А</w:t>
      </w:r>
      <w:r w:rsidRPr="00916198">
        <w:rPr>
          <w:sz w:val="28"/>
          <w:szCs w:val="28"/>
        </w:rPr>
        <w:t>дміністраторами  центру забезпечується  надання 73</w:t>
      </w:r>
      <w:r>
        <w:rPr>
          <w:sz w:val="28"/>
          <w:szCs w:val="28"/>
        </w:rPr>
        <w:t xml:space="preserve"> </w:t>
      </w:r>
      <w:r w:rsidRPr="00916198">
        <w:rPr>
          <w:sz w:val="28"/>
          <w:szCs w:val="28"/>
        </w:rPr>
        <w:t>адміністративн</w:t>
      </w:r>
      <w:r>
        <w:rPr>
          <w:sz w:val="28"/>
          <w:szCs w:val="28"/>
        </w:rPr>
        <w:t>их</w:t>
      </w:r>
      <w:r w:rsidRPr="00916198">
        <w:rPr>
          <w:sz w:val="28"/>
          <w:szCs w:val="28"/>
        </w:rPr>
        <w:t xml:space="preserve"> послуг</w:t>
      </w:r>
      <w:r>
        <w:rPr>
          <w:sz w:val="28"/>
          <w:szCs w:val="28"/>
        </w:rPr>
        <w:t>.</w:t>
      </w:r>
      <w:r w:rsidRPr="00522697">
        <w:rPr>
          <w:sz w:val="28"/>
          <w:szCs w:val="28"/>
        </w:rPr>
        <w:t xml:space="preserve"> </w:t>
      </w:r>
      <w:r w:rsidRPr="00916198">
        <w:rPr>
          <w:sz w:val="28"/>
          <w:szCs w:val="28"/>
        </w:rPr>
        <w:t>Протягом  2016 року до ЦНАПу  звернулось   13 795   суб»єктів господарювання,  з них   324  суб</w:t>
      </w:r>
      <w:r>
        <w:rPr>
          <w:sz w:val="28"/>
          <w:szCs w:val="28"/>
        </w:rPr>
        <w:t>'</w:t>
      </w:r>
      <w:r w:rsidRPr="00916198">
        <w:rPr>
          <w:sz w:val="28"/>
          <w:szCs w:val="28"/>
        </w:rPr>
        <w:t>єкта  підприємницької діяльності,  отримали    5 531  консультацій  (  492 – суб</w:t>
      </w:r>
      <w:r>
        <w:rPr>
          <w:sz w:val="28"/>
          <w:szCs w:val="28"/>
        </w:rPr>
        <w:t>'</w:t>
      </w:r>
      <w:r w:rsidRPr="00916198">
        <w:rPr>
          <w:sz w:val="28"/>
          <w:szCs w:val="28"/>
        </w:rPr>
        <w:t>єкта  підприємницької діяльності) та надано 7 950</w:t>
      </w:r>
      <w:r w:rsidRPr="00916198">
        <w:rPr>
          <w:color w:val="000000"/>
          <w:sz w:val="28"/>
          <w:szCs w:val="28"/>
        </w:rPr>
        <w:t xml:space="preserve">  адміністративн</w:t>
      </w:r>
      <w:r>
        <w:rPr>
          <w:color w:val="000000"/>
          <w:sz w:val="28"/>
          <w:szCs w:val="28"/>
        </w:rPr>
        <w:t>их</w:t>
      </w:r>
      <w:r w:rsidRPr="00916198">
        <w:rPr>
          <w:color w:val="000000"/>
          <w:sz w:val="28"/>
          <w:szCs w:val="28"/>
        </w:rPr>
        <w:t xml:space="preserve"> послуги.  За звітний період   СПД  отримали  324</w:t>
      </w:r>
      <w:r w:rsidRPr="00916198">
        <w:rPr>
          <w:sz w:val="28"/>
          <w:szCs w:val="28"/>
        </w:rPr>
        <w:t xml:space="preserve">   документів дозвільного характеру. </w:t>
      </w:r>
      <w:r w:rsidRPr="00FB0F21">
        <w:rPr>
          <w:sz w:val="28"/>
          <w:szCs w:val="28"/>
        </w:rPr>
        <w:t xml:space="preserve">  Інформація про перелік адміністративних послуг,  порядок їх надання, режим доступу  до приміщення, в я</w:t>
      </w:r>
      <w:r>
        <w:rPr>
          <w:sz w:val="28"/>
          <w:szCs w:val="28"/>
        </w:rPr>
        <w:t>кому здійснюється  прийом   суб</w:t>
      </w:r>
      <w:r>
        <w:rPr>
          <w:sz w:val="28"/>
          <w:szCs w:val="28"/>
          <w:lang w:val="en-US"/>
        </w:rPr>
        <w:t>’</w:t>
      </w:r>
      <w:r w:rsidRPr="00FB0F21">
        <w:rPr>
          <w:sz w:val="28"/>
          <w:szCs w:val="28"/>
        </w:rPr>
        <w:t>єктів звернення розміщено на офіційному  веб- порталі Броварської  міської ради.</w:t>
      </w:r>
    </w:p>
    <w:p w:rsidR="00760F0B" w:rsidRDefault="00760F0B" w:rsidP="00760F0B">
      <w:pPr>
        <w:pStyle w:val="a5"/>
        <w:tabs>
          <w:tab w:val="left" w:pos="0"/>
        </w:tabs>
        <w:spacing w:line="240" w:lineRule="exact"/>
        <w:ind w:firstLine="360"/>
        <w:rPr>
          <w:bCs/>
        </w:rPr>
      </w:pPr>
      <w:r w:rsidRPr="00FB0F21">
        <w:rPr>
          <w:iCs/>
          <w:color w:val="000000"/>
        </w:rPr>
        <w:t xml:space="preserve">Активну участь  у наданні допомоги громадянам, які виявили бажання  займатись підприємництвом,  приймає Міськрайонний базовий центр зайнятості,  який  організовує і забезпечує відповідно до Програми  зайнятості населення  в м. Бровари </w:t>
      </w:r>
      <w:r w:rsidRPr="00FB0F21">
        <w:rPr>
          <w:iCs/>
          <w:color w:val="000000"/>
        </w:rPr>
        <w:lastRenderedPageBreak/>
        <w:t>перекваліфікацію громадян міста та організовує навчання, необхідне  для започаткування своєї власної справи.</w:t>
      </w:r>
      <w:r w:rsidRPr="00AD0E42">
        <w:rPr>
          <w:i/>
          <w:iCs/>
          <w:color w:val="000000"/>
        </w:rPr>
        <w:t xml:space="preserve"> </w:t>
      </w:r>
    </w:p>
    <w:p w:rsidR="00760F0B" w:rsidRPr="00916198" w:rsidRDefault="00760F0B" w:rsidP="00760F0B">
      <w:pPr>
        <w:ind w:firstLine="360"/>
        <w:jc w:val="both"/>
        <w:rPr>
          <w:sz w:val="28"/>
          <w:szCs w:val="28"/>
        </w:rPr>
      </w:pPr>
      <w:r w:rsidRPr="00916198">
        <w:rPr>
          <w:sz w:val="28"/>
          <w:szCs w:val="28"/>
        </w:rPr>
        <w:t xml:space="preserve">В центрі зайнятості обладнаний профінформаційний куточок для майбутніх підприємців з повним інформаційним наповненням, фахівцями центру зайнятості надаються індивідуальні консультації щодо підприємницької діяльності. </w:t>
      </w:r>
    </w:p>
    <w:p w:rsidR="00760F0B" w:rsidRPr="00916198" w:rsidRDefault="00760F0B" w:rsidP="00760F0B">
      <w:pPr>
        <w:ind w:firstLine="360"/>
        <w:jc w:val="both"/>
        <w:rPr>
          <w:sz w:val="28"/>
          <w:szCs w:val="28"/>
        </w:rPr>
      </w:pPr>
      <w:r w:rsidRPr="00916198">
        <w:rPr>
          <w:sz w:val="28"/>
          <w:szCs w:val="28"/>
        </w:rPr>
        <w:t xml:space="preserve">Для безробітних, які перебувають на обліку в центрі зайнятості проводяться інформаційні та консультаційні семінари «Як розпочати свій бізнес» та «Від бізнес – ідеї до власної справи». Навчання основам підприємницької діяльності проводиться в навчальних закладах м.Києва за рахунок коштів Фонду загальнообов’язкового державного соціального страхування на випадок безробіття. </w:t>
      </w:r>
    </w:p>
    <w:p w:rsidR="00760F0B" w:rsidRPr="00916198" w:rsidRDefault="00760F0B" w:rsidP="00760F0B">
      <w:pPr>
        <w:ind w:firstLine="360"/>
        <w:jc w:val="both"/>
        <w:rPr>
          <w:color w:val="000000"/>
          <w:sz w:val="28"/>
          <w:szCs w:val="28"/>
        </w:rPr>
      </w:pPr>
      <w:r w:rsidRPr="00916198">
        <w:rPr>
          <w:sz w:val="28"/>
          <w:szCs w:val="28"/>
        </w:rPr>
        <w:t>Протягом 2016 року 8</w:t>
      </w:r>
      <w:r w:rsidRPr="00916198">
        <w:rPr>
          <w:color w:val="3366FF"/>
          <w:sz w:val="28"/>
          <w:szCs w:val="28"/>
        </w:rPr>
        <w:t xml:space="preserve"> </w:t>
      </w:r>
      <w:r w:rsidRPr="00916198">
        <w:rPr>
          <w:sz w:val="28"/>
          <w:szCs w:val="28"/>
        </w:rPr>
        <w:t>мешканців міста, які перебували на обліку в центрі зайнятості пройшли дослідження підприємницького потенціалу, пройшли навчання за програмою «Організація підприємницької діяльності» та отримали одноразову виплату допомоги по безробіттю для організації підприємницької діяльності в сумі понад 176 тис.грн. (види діяльності:</w:t>
      </w:r>
      <w:r w:rsidRPr="00916198">
        <w:rPr>
          <w:color w:val="000000"/>
          <w:sz w:val="28"/>
          <w:szCs w:val="28"/>
        </w:rPr>
        <w:t xml:space="preserve"> розведення кролів в ямах; створення спеціалізованого магазину одягу; послуги по технічному обслуговуванню електроустаткування, монтажу та експлуатації електрообладнання; реалізація промислового електрообладнання; надання бухгалтерських послуг; організація та проведення концертів; </w:t>
      </w:r>
      <w:r w:rsidRPr="00916198">
        <w:rPr>
          <w:sz w:val="28"/>
          <w:szCs w:val="28"/>
        </w:rPr>
        <w:t>надання побутових послуг з ремонтних та монтажних робіт; вирощування кролів-бройлерів</w:t>
      </w:r>
      <w:r w:rsidRPr="00916198">
        <w:rPr>
          <w:color w:val="000000"/>
          <w:sz w:val="28"/>
          <w:szCs w:val="28"/>
        </w:rPr>
        <w:t>).</w:t>
      </w:r>
    </w:p>
    <w:p w:rsidR="00760F0B" w:rsidRPr="00916198" w:rsidRDefault="00760F0B" w:rsidP="00760F0B">
      <w:pPr>
        <w:ind w:firstLine="360"/>
        <w:jc w:val="both"/>
        <w:rPr>
          <w:sz w:val="28"/>
          <w:szCs w:val="28"/>
        </w:rPr>
      </w:pPr>
      <w:r w:rsidRPr="00916198">
        <w:rPr>
          <w:sz w:val="28"/>
          <w:szCs w:val="28"/>
        </w:rPr>
        <w:t>Всього за січень-грудень 2016 року було проведено 507 профінформаційних та профконсультаційних заходів в т.ч.: 3 семінари «Як розпочати свій бізнес», які відвідали понад 40 мешканців регіону; 3 семінари «Від бізнес – ідеї до власної справи» - 46 мешканців регіону; 2 – Ярмарки вакансій – 1170осіб; 1 – Ярмарок кар’єри – понад 100 осіб; 8 міні-ярмарки вакансій – 294особи; 44 презентацій роботодавця – понад 1500 осіб; тренінг для внутрішньо переміщених осіб – 19 осіб; 5 - День відкритих дверей – 450 осіб; 3 – День відкритих дверей на виробництві – 59 осіб.</w:t>
      </w:r>
    </w:p>
    <w:p w:rsidR="00760F0B" w:rsidRPr="00AD0ABD" w:rsidRDefault="00760F0B" w:rsidP="00760F0B">
      <w:pPr>
        <w:ind w:right="84" w:firstLine="360"/>
        <w:jc w:val="both"/>
        <w:rPr>
          <w:sz w:val="28"/>
          <w:szCs w:val="28"/>
          <w:u w:val="single"/>
        </w:rPr>
      </w:pPr>
      <w:r w:rsidRPr="00AA1202">
        <w:rPr>
          <w:sz w:val="28"/>
          <w:szCs w:val="28"/>
        </w:rPr>
        <w:t>Щодо формування сприятливого середовища для суб’єктів підприємницької діяльності в інпекції функціонує Центр обслуговування платників.</w:t>
      </w:r>
      <w:r>
        <w:rPr>
          <w:sz w:val="28"/>
          <w:szCs w:val="28"/>
        </w:rPr>
        <w:t xml:space="preserve"> </w:t>
      </w:r>
      <w:r w:rsidRPr="00AA1202">
        <w:rPr>
          <w:sz w:val="28"/>
          <w:szCs w:val="28"/>
        </w:rPr>
        <w:t xml:space="preserve">З початку року фахівцями Броварської ОДПІ надано </w:t>
      </w:r>
      <w:r>
        <w:rPr>
          <w:sz w:val="28"/>
          <w:szCs w:val="28"/>
        </w:rPr>
        <w:t xml:space="preserve">понад                   30 тисяч </w:t>
      </w:r>
      <w:r w:rsidRPr="00AA1202">
        <w:rPr>
          <w:sz w:val="28"/>
          <w:szCs w:val="28"/>
        </w:rPr>
        <w:t>адміністративних послуг відвідувачам Центру обслуговування платників</w:t>
      </w:r>
      <w:hyperlink r:id="rId8" w:history="1"/>
      <w:r w:rsidRPr="00AA1202">
        <w:rPr>
          <w:sz w:val="28"/>
          <w:szCs w:val="28"/>
        </w:rPr>
        <w:t>. З них, найбільше –</w:t>
      </w:r>
      <w:r>
        <w:rPr>
          <w:sz w:val="28"/>
          <w:szCs w:val="28"/>
        </w:rPr>
        <w:t xml:space="preserve">14832 </w:t>
      </w:r>
      <w:r w:rsidRPr="0089712B">
        <w:rPr>
          <w:sz w:val="28"/>
          <w:szCs w:val="28"/>
        </w:rPr>
        <w:t>п</w:t>
      </w:r>
      <w:r w:rsidRPr="00AA1202">
        <w:rPr>
          <w:sz w:val="28"/>
          <w:szCs w:val="28"/>
        </w:rPr>
        <w:t xml:space="preserve">латників звернулися з приводу видачі картки платника податків та внесення до паспорта громадянина України даних про реєстраційний номер облікової картки платника податків з Державного реєстру фізичних осіб-платників податків. </w:t>
      </w:r>
    </w:p>
    <w:p w:rsidR="00760F0B" w:rsidRPr="00EE68D4" w:rsidRDefault="00760F0B" w:rsidP="00760F0B">
      <w:pPr>
        <w:ind w:firstLine="360"/>
        <w:jc w:val="both"/>
        <w:rPr>
          <w:sz w:val="28"/>
          <w:szCs w:val="28"/>
        </w:rPr>
      </w:pPr>
      <w:r w:rsidRPr="009D5E08">
        <w:rPr>
          <w:sz w:val="28"/>
          <w:szCs w:val="28"/>
        </w:rPr>
        <w:t>З метою підвищення рівня інформованості суб’єктів малого та середнього підприємництва протягом 2016 року проведено 110 засідань круглого столу’’, 94 зборів та зустрічей з громадськістю.</w:t>
      </w:r>
      <w:r>
        <w:rPr>
          <w:sz w:val="28"/>
          <w:szCs w:val="28"/>
        </w:rPr>
        <w:t xml:space="preserve"> </w:t>
      </w:r>
      <w:r w:rsidRPr="009D5E08">
        <w:rPr>
          <w:rFonts w:eastAsia="MS Mincho"/>
          <w:sz w:val="28"/>
          <w:szCs w:val="28"/>
        </w:rPr>
        <w:t>Також п</w:t>
      </w:r>
      <w:r w:rsidRPr="009D5E08">
        <w:rPr>
          <w:sz w:val="28"/>
          <w:szCs w:val="28"/>
        </w:rPr>
        <w:t xml:space="preserve">роведено 49 тематичних семінарів та 83 практикумів для платників податків. Забезпечено проведення 137 сеансів </w:t>
      </w:r>
      <w:r>
        <w:rPr>
          <w:sz w:val="28"/>
          <w:szCs w:val="28"/>
        </w:rPr>
        <w:t>телефонного зв’язку «гаряча лінія». Розповсюджено  6</w:t>
      </w:r>
      <w:r w:rsidRPr="009D5E08">
        <w:rPr>
          <w:sz w:val="28"/>
          <w:szCs w:val="28"/>
        </w:rPr>
        <w:t xml:space="preserve">  видів друкованої продукції з податкової тематики загальним накладрм 30714 примірників.</w:t>
      </w:r>
    </w:p>
    <w:p w:rsidR="00760F0B" w:rsidRDefault="00760F0B" w:rsidP="00760F0B">
      <w:pPr>
        <w:ind w:firstLine="360"/>
        <w:jc w:val="both"/>
        <w:rPr>
          <w:sz w:val="28"/>
          <w:szCs w:val="28"/>
          <w:lang w:val="en-US"/>
        </w:rPr>
      </w:pPr>
      <w:r w:rsidRPr="00EE68D4">
        <w:rPr>
          <w:sz w:val="28"/>
          <w:szCs w:val="28"/>
        </w:rPr>
        <w:lastRenderedPageBreak/>
        <w:t>З метою поінформованості суб’єктів господарювання щодо змін податкового законодавства протягом 2016 ро</w:t>
      </w:r>
      <w:r>
        <w:rPr>
          <w:sz w:val="28"/>
          <w:szCs w:val="28"/>
        </w:rPr>
        <w:t>ку підготовлено та направлено 834 інформаційні матеріали</w:t>
      </w:r>
      <w:r w:rsidRPr="00EE68D4">
        <w:rPr>
          <w:sz w:val="28"/>
          <w:szCs w:val="28"/>
        </w:rPr>
        <w:t xml:space="preserve"> для розміщення у друкованих ЗМІ, на радіоканалах та веб-сайтах органів виконавчої влади. </w:t>
      </w:r>
    </w:p>
    <w:p w:rsidR="00760F0B" w:rsidRDefault="00760F0B" w:rsidP="00760F0B">
      <w:pPr>
        <w:ind w:firstLine="360"/>
        <w:jc w:val="both"/>
        <w:rPr>
          <w:b/>
          <w:sz w:val="28"/>
          <w:szCs w:val="28"/>
          <w:lang w:val="uk-UA"/>
        </w:rPr>
      </w:pPr>
      <w:r w:rsidRPr="00BE5E72">
        <w:rPr>
          <w:b/>
          <w:color w:val="000000"/>
          <w:spacing w:val="-2"/>
          <w:sz w:val="28"/>
          <w:szCs w:val="28"/>
          <w:lang w:val="uk-UA"/>
        </w:rPr>
        <w:t xml:space="preserve">                                     4.</w:t>
      </w:r>
      <w:r w:rsidRPr="00BE5E72">
        <w:rPr>
          <w:b/>
          <w:sz w:val="28"/>
          <w:szCs w:val="28"/>
          <w:lang w:val="uk-UA"/>
        </w:rPr>
        <w:t xml:space="preserve"> </w:t>
      </w:r>
      <w:r>
        <w:rPr>
          <w:b/>
          <w:sz w:val="28"/>
          <w:szCs w:val="28"/>
          <w:lang w:val="uk-UA"/>
        </w:rPr>
        <w:t>ІНВЕСТИЦІЙНА ДІЯЛЬНІСТЬ</w:t>
      </w:r>
      <w:r w:rsidRPr="00BE5E72">
        <w:rPr>
          <w:b/>
          <w:sz w:val="28"/>
          <w:szCs w:val="28"/>
          <w:lang w:val="uk-UA"/>
        </w:rPr>
        <w:t>.</w:t>
      </w:r>
    </w:p>
    <w:p w:rsidR="00760F0B" w:rsidRPr="00BE5E72" w:rsidRDefault="00760F0B" w:rsidP="00760F0B">
      <w:pPr>
        <w:ind w:firstLine="360"/>
        <w:jc w:val="both"/>
        <w:rPr>
          <w:b/>
          <w:sz w:val="28"/>
          <w:szCs w:val="28"/>
          <w:lang w:val="uk-UA"/>
        </w:rPr>
      </w:pPr>
    </w:p>
    <w:p w:rsidR="00760F0B" w:rsidRPr="00845FA5" w:rsidRDefault="00760F0B" w:rsidP="00760F0B">
      <w:pPr>
        <w:ind w:firstLine="360"/>
        <w:jc w:val="both"/>
        <w:rPr>
          <w:sz w:val="28"/>
          <w:szCs w:val="28"/>
        </w:rPr>
      </w:pPr>
      <w:r>
        <w:rPr>
          <w:sz w:val="28"/>
          <w:szCs w:val="28"/>
          <w:lang w:val="uk-UA"/>
        </w:rPr>
        <w:t>З</w:t>
      </w:r>
      <w:r>
        <w:rPr>
          <w:sz w:val="28"/>
          <w:szCs w:val="28"/>
        </w:rPr>
        <w:t xml:space="preserve">а оперативними даними станом на 01 січня </w:t>
      </w:r>
      <w:r>
        <w:rPr>
          <w:bCs/>
          <w:sz w:val="28"/>
          <w:szCs w:val="28"/>
        </w:rPr>
        <w:t>201</w:t>
      </w:r>
      <w:r>
        <w:rPr>
          <w:bCs/>
          <w:sz w:val="28"/>
          <w:szCs w:val="28"/>
          <w:lang w:val="uk-UA"/>
        </w:rPr>
        <w:t>7</w:t>
      </w:r>
      <w:r>
        <w:rPr>
          <w:bCs/>
          <w:sz w:val="28"/>
          <w:szCs w:val="28"/>
        </w:rPr>
        <w:t xml:space="preserve"> року</w:t>
      </w:r>
      <w:r>
        <w:rPr>
          <w:sz w:val="28"/>
          <w:szCs w:val="28"/>
        </w:rPr>
        <w:t xml:space="preserve"> у місті Бровари </w:t>
      </w:r>
      <w:r w:rsidRPr="0029193B">
        <w:rPr>
          <w:sz w:val="28"/>
          <w:szCs w:val="28"/>
        </w:rPr>
        <w:t xml:space="preserve">завершено реалізацію </w:t>
      </w:r>
      <w:r w:rsidRPr="00845FA5">
        <w:rPr>
          <w:sz w:val="28"/>
          <w:szCs w:val="28"/>
        </w:rPr>
        <w:t xml:space="preserve">140 інвестиційних проектів, в т.ч.: </w:t>
      </w:r>
    </w:p>
    <w:p w:rsidR="00760F0B" w:rsidRPr="00845FA5" w:rsidRDefault="00760F0B" w:rsidP="00760F0B">
      <w:pPr>
        <w:ind w:firstLine="360"/>
        <w:jc w:val="both"/>
        <w:rPr>
          <w:sz w:val="28"/>
          <w:szCs w:val="28"/>
        </w:rPr>
      </w:pPr>
      <w:r w:rsidRPr="00845FA5">
        <w:rPr>
          <w:sz w:val="28"/>
          <w:szCs w:val="28"/>
          <w:u w:val="single"/>
        </w:rPr>
        <w:t xml:space="preserve">109 – у житловому будівництві: </w:t>
      </w:r>
    </w:p>
    <w:p w:rsidR="00760F0B" w:rsidRPr="00845FA5" w:rsidRDefault="00760F0B" w:rsidP="00760F0B">
      <w:pPr>
        <w:pStyle w:val="ListParagraph"/>
        <w:numPr>
          <w:ilvl w:val="0"/>
          <w:numId w:val="34"/>
        </w:numPr>
        <w:ind w:left="0" w:firstLine="360"/>
        <w:jc w:val="both"/>
        <w:rPr>
          <w:sz w:val="28"/>
          <w:szCs w:val="28"/>
        </w:rPr>
      </w:pPr>
      <w:r w:rsidRPr="00845FA5">
        <w:rPr>
          <w:sz w:val="28"/>
          <w:szCs w:val="28"/>
        </w:rPr>
        <w:t xml:space="preserve">будівництво багатоквартирного житлового будинку у 5-му мікрорайоні </w:t>
      </w:r>
      <w:r w:rsidRPr="00845FA5">
        <w:rPr>
          <w:sz w:val="28"/>
          <w:szCs w:val="28"/>
          <w:lang w:val="en-US"/>
        </w:rPr>
        <w:t>IV</w:t>
      </w:r>
      <w:r w:rsidRPr="00845FA5">
        <w:rPr>
          <w:sz w:val="28"/>
          <w:szCs w:val="28"/>
        </w:rPr>
        <w:t xml:space="preserve"> житлового району ("Броварський домобудівний комбінат "Меркурій");</w:t>
      </w:r>
    </w:p>
    <w:p w:rsidR="00760F0B" w:rsidRPr="00845FA5" w:rsidRDefault="00760F0B" w:rsidP="00760F0B">
      <w:pPr>
        <w:pStyle w:val="ListParagraph"/>
        <w:numPr>
          <w:ilvl w:val="0"/>
          <w:numId w:val="34"/>
        </w:numPr>
        <w:ind w:left="0" w:firstLine="360"/>
        <w:jc w:val="both"/>
        <w:rPr>
          <w:sz w:val="28"/>
          <w:szCs w:val="28"/>
        </w:rPr>
      </w:pPr>
      <w:r w:rsidRPr="00845FA5">
        <w:rPr>
          <w:sz w:val="28"/>
          <w:szCs w:val="28"/>
        </w:rPr>
        <w:t>будівництво багатоквартирного односекційного 14-ти поверхового житлового будинку з вбудовано - прибудованими приміщеннями позашкільного закладу по вул. С.Петлюри, 21в  (ТОВ "ВКК "Укрбудінвест-2000");</w:t>
      </w:r>
    </w:p>
    <w:p w:rsidR="00760F0B" w:rsidRPr="00845FA5" w:rsidRDefault="00760F0B" w:rsidP="00760F0B">
      <w:pPr>
        <w:pStyle w:val="ListParagraph"/>
        <w:numPr>
          <w:ilvl w:val="0"/>
          <w:numId w:val="34"/>
        </w:numPr>
        <w:ind w:left="0" w:firstLine="360"/>
        <w:jc w:val="both"/>
        <w:rPr>
          <w:sz w:val="28"/>
          <w:szCs w:val="28"/>
        </w:rPr>
      </w:pPr>
      <w:r w:rsidRPr="00845FA5">
        <w:rPr>
          <w:sz w:val="28"/>
          <w:szCs w:val="28"/>
        </w:rPr>
        <w:t>реконструкція нежитлових приміщень (без зміни зовнішньої конфігурації) №38-45, №84-91, №130-137 під житлові квартири житлового будинку №245 по в.Київська (ТОВ «Альянс Новобуд»);</w:t>
      </w:r>
    </w:p>
    <w:p w:rsidR="00760F0B" w:rsidRPr="00845FA5" w:rsidRDefault="00760F0B" w:rsidP="00760F0B">
      <w:pPr>
        <w:pStyle w:val="ListParagraph"/>
        <w:numPr>
          <w:ilvl w:val="0"/>
          <w:numId w:val="34"/>
        </w:numPr>
        <w:ind w:left="0" w:firstLine="360"/>
        <w:jc w:val="both"/>
        <w:rPr>
          <w:sz w:val="28"/>
          <w:szCs w:val="28"/>
        </w:rPr>
      </w:pPr>
      <w:r w:rsidRPr="00845FA5">
        <w:rPr>
          <w:sz w:val="28"/>
          <w:szCs w:val="28"/>
        </w:rPr>
        <w:t xml:space="preserve"> реконструкція нежитлових приміщень (творчих майстерень) №1-11 під квартири по вул.Шевченка, 4б (Фізична особа);</w:t>
      </w:r>
    </w:p>
    <w:p w:rsidR="00760F0B" w:rsidRPr="00845FA5" w:rsidRDefault="00760F0B" w:rsidP="00760F0B">
      <w:pPr>
        <w:pStyle w:val="ListParagraph"/>
        <w:numPr>
          <w:ilvl w:val="0"/>
          <w:numId w:val="34"/>
        </w:numPr>
        <w:ind w:left="0" w:firstLine="360"/>
        <w:jc w:val="both"/>
        <w:rPr>
          <w:sz w:val="28"/>
          <w:szCs w:val="28"/>
        </w:rPr>
      </w:pPr>
      <w:r w:rsidRPr="00845FA5">
        <w:rPr>
          <w:sz w:val="28"/>
          <w:szCs w:val="28"/>
        </w:rPr>
        <w:t>будівництво комплексної блоковоної забудови (1 черга) по вул. Чорновола Вячеслава та Чубинського Павла, 00 (ТОВ "Архімаст-М");</w:t>
      </w:r>
    </w:p>
    <w:p w:rsidR="00760F0B" w:rsidRPr="00845FA5" w:rsidRDefault="00760F0B" w:rsidP="00760F0B">
      <w:pPr>
        <w:pStyle w:val="ListParagraph"/>
        <w:numPr>
          <w:ilvl w:val="0"/>
          <w:numId w:val="34"/>
        </w:numPr>
        <w:ind w:left="0" w:firstLine="360"/>
        <w:jc w:val="both"/>
        <w:rPr>
          <w:sz w:val="28"/>
          <w:szCs w:val="28"/>
        </w:rPr>
      </w:pPr>
      <w:r w:rsidRPr="00845FA5">
        <w:rPr>
          <w:sz w:val="28"/>
          <w:szCs w:val="28"/>
        </w:rPr>
        <w:t>будівництво односекційного 16-ти поверхового житлового будинку з вбудованими приміщеннями по вул. Київська 265 в 5 мікрорайоні ІV житлового району (шоста черга будівництва) (позиція 1) (ТОВ "Броварський ЗБК");</w:t>
      </w:r>
    </w:p>
    <w:p w:rsidR="00760F0B" w:rsidRPr="00845FA5" w:rsidRDefault="00760F0B" w:rsidP="00760F0B">
      <w:pPr>
        <w:pStyle w:val="ListParagraph"/>
        <w:numPr>
          <w:ilvl w:val="0"/>
          <w:numId w:val="34"/>
        </w:numPr>
        <w:ind w:left="0" w:firstLine="360"/>
        <w:jc w:val="both"/>
        <w:rPr>
          <w:sz w:val="28"/>
          <w:szCs w:val="28"/>
        </w:rPr>
      </w:pPr>
      <w:r w:rsidRPr="00845FA5">
        <w:rPr>
          <w:sz w:val="28"/>
          <w:szCs w:val="28"/>
        </w:rPr>
        <w:t xml:space="preserve">103 індивідуальні житлові будинки </w:t>
      </w:r>
    </w:p>
    <w:p w:rsidR="00760F0B" w:rsidRPr="00845FA5" w:rsidRDefault="00760F0B" w:rsidP="00760F0B">
      <w:pPr>
        <w:ind w:firstLine="360"/>
        <w:jc w:val="both"/>
        <w:rPr>
          <w:sz w:val="20"/>
          <w:szCs w:val="20"/>
          <w:u w:val="single"/>
        </w:rPr>
      </w:pPr>
      <w:r w:rsidRPr="00845FA5">
        <w:rPr>
          <w:sz w:val="28"/>
          <w:szCs w:val="28"/>
          <w:u w:val="single"/>
        </w:rPr>
        <w:t>4 – у промисловості:</w:t>
      </w:r>
      <w:r w:rsidRPr="00845FA5">
        <w:rPr>
          <w:sz w:val="20"/>
          <w:szCs w:val="20"/>
          <w:u w:val="single"/>
        </w:rPr>
        <w:t xml:space="preserve"> </w:t>
      </w:r>
    </w:p>
    <w:p w:rsidR="00760F0B" w:rsidRPr="00845FA5" w:rsidRDefault="00760F0B" w:rsidP="00760F0B">
      <w:pPr>
        <w:pStyle w:val="ListParagraph"/>
        <w:numPr>
          <w:ilvl w:val="0"/>
          <w:numId w:val="31"/>
        </w:numPr>
        <w:ind w:left="0" w:firstLine="360"/>
        <w:jc w:val="both"/>
        <w:rPr>
          <w:sz w:val="28"/>
          <w:szCs w:val="28"/>
        </w:rPr>
      </w:pPr>
      <w:r w:rsidRPr="00845FA5">
        <w:rPr>
          <w:sz w:val="28"/>
          <w:szCs w:val="28"/>
        </w:rPr>
        <w:t xml:space="preserve">будівництво комбінату з виробництва харчових продуктів ДП «Зееландія» по вул. Виробнича,8 (ДП «Зееландія»); </w:t>
      </w:r>
    </w:p>
    <w:p w:rsidR="00760F0B" w:rsidRPr="00845FA5" w:rsidRDefault="00760F0B" w:rsidP="00760F0B">
      <w:pPr>
        <w:pStyle w:val="ListParagraph"/>
        <w:numPr>
          <w:ilvl w:val="0"/>
          <w:numId w:val="31"/>
        </w:numPr>
        <w:ind w:left="0" w:firstLine="360"/>
        <w:jc w:val="both"/>
        <w:rPr>
          <w:sz w:val="28"/>
          <w:szCs w:val="28"/>
        </w:rPr>
      </w:pPr>
      <w:r w:rsidRPr="00845FA5">
        <w:rPr>
          <w:sz w:val="28"/>
          <w:szCs w:val="28"/>
        </w:rPr>
        <w:t>реконструкція з розширенням нежитлової будівлі по вул.Димитрова, 23 (ПП «Деревообробний завод «БРАМА»),</w:t>
      </w:r>
    </w:p>
    <w:p w:rsidR="00760F0B" w:rsidRPr="00845FA5" w:rsidRDefault="00760F0B" w:rsidP="00760F0B">
      <w:pPr>
        <w:pStyle w:val="ListParagraph"/>
        <w:numPr>
          <w:ilvl w:val="0"/>
          <w:numId w:val="31"/>
        </w:numPr>
        <w:ind w:left="0" w:firstLine="360"/>
        <w:jc w:val="both"/>
        <w:rPr>
          <w:sz w:val="28"/>
          <w:szCs w:val="28"/>
        </w:rPr>
      </w:pPr>
      <w:r w:rsidRPr="00845FA5">
        <w:rPr>
          <w:sz w:val="28"/>
          <w:szCs w:val="28"/>
        </w:rPr>
        <w:t xml:space="preserve">будівництво котельні на пелетах по вул.Підприємницька,7 (ПП "Бест"); </w:t>
      </w:r>
    </w:p>
    <w:p w:rsidR="00760F0B" w:rsidRPr="00845FA5" w:rsidRDefault="00760F0B" w:rsidP="00760F0B">
      <w:pPr>
        <w:pStyle w:val="ListParagraph"/>
        <w:numPr>
          <w:ilvl w:val="0"/>
          <w:numId w:val="31"/>
        </w:numPr>
        <w:ind w:left="0" w:firstLine="360"/>
        <w:jc w:val="both"/>
        <w:rPr>
          <w:sz w:val="28"/>
          <w:szCs w:val="28"/>
        </w:rPr>
      </w:pPr>
      <w:r w:rsidRPr="00845FA5">
        <w:rPr>
          <w:sz w:val="28"/>
          <w:szCs w:val="28"/>
        </w:rPr>
        <w:t>реконструкція ремонтно-механічної майстерні з адміністративно-побутовими приміщеннями по бул.  Незалежності, 28 А (ТОВ "Орієнтир-Буделемент");</w:t>
      </w:r>
      <w:r w:rsidRPr="00845FA5">
        <w:rPr>
          <w:sz w:val="20"/>
          <w:szCs w:val="20"/>
        </w:rPr>
        <w:t> </w:t>
      </w:r>
    </w:p>
    <w:p w:rsidR="00760F0B" w:rsidRPr="00845FA5" w:rsidRDefault="00760F0B" w:rsidP="00760F0B">
      <w:pPr>
        <w:ind w:firstLine="360"/>
        <w:jc w:val="both"/>
        <w:rPr>
          <w:sz w:val="28"/>
          <w:szCs w:val="28"/>
          <w:u w:val="single"/>
        </w:rPr>
      </w:pPr>
      <w:r w:rsidRPr="00845FA5">
        <w:rPr>
          <w:sz w:val="28"/>
          <w:szCs w:val="28"/>
          <w:u w:val="single"/>
        </w:rPr>
        <w:t>5 -  у сфері транспортного обслуговування та логістики:</w:t>
      </w:r>
    </w:p>
    <w:p w:rsidR="00760F0B" w:rsidRPr="00845FA5" w:rsidRDefault="00760F0B" w:rsidP="00760F0B">
      <w:pPr>
        <w:pStyle w:val="ListParagraph"/>
        <w:numPr>
          <w:ilvl w:val="0"/>
          <w:numId w:val="32"/>
        </w:numPr>
        <w:ind w:left="0" w:firstLine="360"/>
        <w:jc w:val="both"/>
        <w:rPr>
          <w:sz w:val="28"/>
          <w:szCs w:val="28"/>
        </w:rPr>
      </w:pPr>
      <w:r w:rsidRPr="00845FA5">
        <w:rPr>
          <w:sz w:val="28"/>
          <w:szCs w:val="28"/>
        </w:rPr>
        <w:t>будівництво автотранспортного підприємства по бульв.Незалежності,34 (І черга) (ТОВ «ТК СУПУТНИК»);</w:t>
      </w:r>
    </w:p>
    <w:p w:rsidR="00760F0B" w:rsidRPr="00845FA5" w:rsidRDefault="00760F0B" w:rsidP="00760F0B">
      <w:pPr>
        <w:pStyle w:val="ListParagraph"/>
        <w:numPr>
          <w:ilvl w:val="0"/>
          <w:numId w:val="32"/>
        </w:numPr>
        <w:ind w:left="0" w:firstLine="360"/>
        <w:jc w:val="both"/>
        <w:rPr>
          <w:sz w:val="28"/>
          <w:szCs w:val="28"/>
        </w:rPr>
      </w:pPr>
      <w:r w:rsidRPr="00845FA5">
        <w:rPr>
          <w:sz w:val="28"/>
          <w:szCs w:val="28"/>
        </w:rPr>
        <w:t>станції технічного обслуговування по бульв.Незалежності,22б (Унітарне приватне підприємство "Бровакар");</w:t>
      </w:r>
    </w:p>
    <w:p w:rsidR="00760F0B" w:rsidRPr="00845FA5" w:rsidRDefault="00760F0B" w:rsidP="00760F0B">
      <w:pPr>
        <w:pStyle w:val="ListParagraph"/>
        <w:numPr>
          <w:ilvl w:val="0"/>
          <w:numId w:val="32"/>
        </w:numPr>
        <w:ind w:left="0" w:firstLine="360"/>
        <w:jc w:val="both"/>
        <w:rPr>
          <w:sz w:val="28"/>
          <w:szCs w:val="28"/>
        </w:rPr>
      </w:pPr>
      <w:r w:rsidRPr="00845FA5">
        <w:rPr>
          <w:sz w:val="28"/>
          <w:szCs w:val="28"/>
        </w:rPr>
        <w:t>реконструкція навісу під цех технічного обслуговування вантажних автомобілів та автобусів; Київська обл., м. Бровари, вул. Москаленка, 16в (ТОВ "Базтехсервіс");</w:t>
      </w:r>
    </w:p>
    <w:p w:rsidR="00760F0B" w:rsidRPr="00845FA5" w:rsidRDefault="00760F0B" w:rsidP="00760F0B">
      <w:pPr>
        <w:pStyle w:val="ListParagraph"/>
        <w:numPr>
          <w:ilvl w:val="0"/>
          <w:numId w:val="32"/>
        </w:numPr>
        <w:ind w:left="0" w:firstLine="360"/>
        <w:jc w:val="both"/>
        <w:rPr>
          <w:sz w:val="28"/>
          <w:szCs w:val="28"/>
        </w:rPr>
      </w:pPr>
      <w:r w:rsidRPr="00845FA5">
        <w:rPr>
          <w:sz w:val="28"/>
          <w:szCs w:val="28"/>
        </w:rPr>
        <w:lastRenderedPageBreak/>
        <w:t> склад загального призначення; Київська обл., м. Бровари, вул. Москаленка, 16в (ТОВ "Базтехсервіс");</w:t>
      </w:r>
    </w:p>
    <w:p w:rsidR="00760F0B" w:rsidRPr="00845FA5" w:rsidRDefault="00760F0B" w:rsidP="00760F0B">
      <w:pPr>
        <w:pStyle w:val="ListParagraph"/>
        <w:numPr>
          <w:ilvl w:val="0"/>
          <w:numId w:val="32"/>
        </w:numPr>
        <w:ind w:left="0" w:firstLine="360"/>
        <w:jc w:val="both"/>
        <w:rPr>
          <w:sz w:val="28"/>
          <w:szCs w:val="28"/>
        </w:rPr>
      </w:pPr>
      <w:r w:rsidRPr="00845FA5">
        <w:rPr>
          <w:sz w:val="28"/>
          <w:szCs w:val="28"/>
        </w:rPr>
        <w:t>будівництво складів, котельні та зварювальної, І і ІІ черги; Київська обл., м. Бровари, вул. Металургів, 17 (ТОВ "Мічіган Девелопмент");</w:t>
      </w:r>
    </w:p>
    <w:p w:rsidR="00760F0B" w:rsidRPr="00845FA5" w:rsidRDefault="00760F0B" w:rsidP="00760F0B">
      <w:pPr>
        <w:ind w:firstLine="360"/>
        <w:jc w:val="both"/>
        <w:rPr>
          <w:sz w:val="28"/>
          <w:szCs w:val="28"/>
          <w:u w:val="single"/>
        </w:rPr>
      </w:pPr>
      <w:r w:rsidRPr="00845FA5">
        <w:rPr>
          <w:sz w:val="28"/>
          <w:szCs w:val="28"/>
          <w:u w:val="single"/>
        </w:rPr>
        <w:t xml:space="preserve">4 - у сфері торгівлі та побутового обслуговування: </w:t>
      </w:r>
    </w:p>
    <w:p w:rsidR="00760F0B" w:rsidRPr="00845FA5" w:rsidRDefault="00760F0B" w:rsidP="00760F0B">
      <w:pPr>
        <w:pStyle w:val="ListParagraph"/>
        <w:numPr>
          <w:ilvl w:val="0"/>
          <w:numId w:val="33"/>
        </w:numPr>
        <w:ind w:left="0" w:firstLine="360"/>
        <w:jc w:val="both"/>
        <w:rPr>
          <w:sz w:val="28"/>
          <w:szCs w:val="28"/>
        </w:rPr>
      </w:pPr>
      <w:r w:rsidRPr="00845FA5">
        <w:rPr>
          <w:sz w:val="28"/>
          <w:szCs w:val="28"/>
        </w:rPr>
        <w:t xml:space="preserve">будівництво торгового центру по вул.. Ш.Алейхема та Грушевського (ПП "Броварижитлобуд"), </w:t>
      </w:r>
    </w:p>
    <w:p w:rsidR="00760F0B" w:rsidRPr="00845FA5" w:rsidRDefault="00760F0B" w:rsidP="00760F0B">
      <w:pPr>
        <w:pStyle w:val="ListParagraph"/>
        <w:numPr>
          <w:ilvl w:val="0"/>
          <w:numId w:val="33"/>
        </w:numPr>
        <w:ind w:left="0" w:firstLine="360"/>
        <w:jc w:val="both"/>
        <w:rPr>
          <w:sz w:val="28"/>
          <w:szCs w:val="28"/>
        </w:rPr>
      </w:pPr>
      <w:r w:rsidRPr="00845FA5">
        <w:rPr>
          <w:sz w:val="28"/>
          <w:szCs w:val="28"/>
        </w:rPr>
        <w:t>комплексу культурно-побутових послуг по вул.Металургів, 33а (МПП "Побут");</w:t>
      </w:r>
    </w:p>
    <w:p w:rsidR="00760F0B" w:rsidRPr="00845FA5" w:rsidRDefault="00760F0B" w:rsidP="00760F0B">
      <w:pPr>
        <w:pStyle w:val="ListParagraph"/>
        <w:numPr>
          <w:ilvl w:val="0"/>
          <w:numId w:val="33"/>
        </w:numPr>
        <w:ind w:left="0" w:firstLine="360"/>
        <w:jc w:val="both"/>
        <w:rPr>
          <w:sz w:val="28"/>
          <w:szCs w:val="28"/>
        </w:rPr>
      </w:pPr>
      <w:r w:rsidRPr="00845FA5">
        <w:rPr>
          <w:sz w:val="28"/>
          <w:szCs w:val="28"/>
        </w:rPr>
        <w:t>дитячого кафетерію по вул. Благодатна, 76 (Фізична особа);</w:t>
      </w:r>
    </w:p>
    <w:p w:rsidR="00760F0B" w:rsidRPr="00845FA5" w:rsidRDefault="00760F0B" w:rsidP="00760F0B">
      <w:pPr>
        <w:pStyle w:val="ListParagraph"/>
        <w:numPr>
          <w:ilvl w:val="0"/>
          <w:numId w:val="33"/>
        </w:numPr>
        <w:ind w:left="0" w:firstLine="360"/>
        <w:jc w:val="both"/>
        <w:rPr>
          <w:sz w:val="28"/>
          <w:szCs w:val="28"/>
        </w:rPr>
      </w:pPr>
      <w:r w:rsidRPr="00845FA5">
        <w:rPr>
          <w:sz w:val="28"/>
          <w:szCs w:val="28"/>
        </w:rPr>
        <w:t>реконструкція торгівельно-офісного центру (літ. А) та нежитлових приміщень (літ. А') з їх об'єднанням для влаштування магазину продовольчих та непродовольчих товарів по вул. Київській, 241 (ТОВ "ФОЗЗІ-ФУД");</w:t>
      </w:r>
    </w:p>
    <w:p w:rsidR="00760F0B" w:rsidRPr="00845FA5" w:rsidRDefault="00760F0B" w:rsidP="00760F0B">
      <w:pPr>
        <w:ind w:firstLine="360"/>
        <w:jc w:val="both"/>
        <w:rPr>
          <w:sz w:val="28"/>
          <w:szCs w:val="28"/>
          <w:u w:val="single"/>
        </w:rPr>
      </w:pPr>
      <w:r w:rsidRPr="00845FA5">
        <w:rPr>
          <w:sz w:val="28"/>
          <w:szCs w:val="28"/>
          <w:u w:val="single"/>
        </w:rPr>
        <w:t xml:space="preserve">10 – у комунальній сфері: </w:t>
      </w:r>
    </w:p>
    <w:p w:rsidR="00760F0B" w:rsidRPr="00845FA5" w:rsidRDefault="00760F0B" w:rsidP="00760F0B">
      <w:pPr>
        <w:pStyle w:val="ListParagraph"/>
        <w:numPr>
          <w:ilvl w:val="0"/>
          <w:numId w:val="35"/>
        </w:numPr>
        <w:ind w:left="0" w:firstLine="360"/>
        <w:jc w:val="both"/>
        <w:rPr>
          <w:sz w:val="28"/>
          <w:szCs w:val="28"/>
        </w:rPr>
      </w:pPr>
      <w:r w:rsidRPr="00845FA5">
        <w:rPr>
          <w:sz w:val="28"/>
          <w:szCs w:val="28"/>
        </w:rPr>
        <w:t>капітальний ремонт тротуару по вул. Шевченка (від вул.Київської до ВУФК) (2 черги);</w:t>
      </w:r>
    </w:p>
    <w:p w:rsidR="00760F0B" w:rsidRPr="00845FA5" w:rsidRDefault="00760F0B" w:rsidP="00760F0B">
      <w:pPr>
        <w:pStyle w:val="ListParagraph"/>
        <w:numPr>
          <w:ilvl w:val="0"/>
          <w:numId w:val="35"/>
        </w:numPr>
        <w:ind w:left="0" w:firstLine="360"/>
        <w:jc w:val="both"/>
        <w:rPr>
          <w:sz w:val="28"/>
          <w:szCs w:val="28"/>
        </w:rPr>
      </w:pPr>
      <w:r w:rsidRPr="00845FA5">
        <w:rPr>
          <w:sz w:val="28"/>
          <w:szCs w:val="28"/>
        </w:rPr>
        <w:t>будівництво водовідведення по вул. Молодіжній (2 черги);</w:t>
      </w:r>
    </w:p>
    <w:p w:rsidR="00760F0B" w:rsidRPr="00845FA5" w:rsidRDefault="00760F0B" w:rsidP="00760F0B">
      <w:pPr>
        <w:pStyle w:val="ListParagraph"/>
        <w:numPr>
          <w:ilvl w:val="0"/>
          <w:numId w:val="35"/>
        </w:numPr>
        <w:ind w:left="0" w:firstLine="360"/>
        <w:jc w:val="both"/>
        <w:rPr>
          <w:sz w:val="28"/>
          <w:szCs w:val="28"/>
        </w:rPr>
      </w:pPr>
      <w:r w:rsidRPr="00845FA5">
        <w:rPr>
          <w:sz w:val="28"/>
          <w:szCs w:val="28"/>
        </w:rPr>
        <w:t>розчищення та благоустрій водойми-регулятора по вул.</w:t>
      </w:r>
      <w:r>
        <w:rPr>
          <w:sz w:val="28"/>
          <w:szCs w:val="28"/>
        </w:rPr>
        <w:t xml:space="preserve"> Петропавлівська</w:t>
      </w:r>
      <w:r w:rsidRPr="00845FA5">
        <w:rPr>
          <w:sz w:val="28"/>
          <w:szCs w:val="28"/>
        </w:rPr>
        <w:t>;</w:t>
      </w:r>
    </w:p>
    <w:p w:rsidR="00760F0B" w:rsidRPr="00845FA5" w:rsidRDefault="00760F0B" w:rsidP="00760F0B">
      <w:pPr>
        <w:pStyle w:val="ListParagraph"/>
        <w:numPr>
          <w:ilvl w:val="0"/>
          <w:numId w:val="35"/>
        </w:numPr>
        <w:ind w:left="0" w:firstLine="360"/>
        <w:jc w:val="both"/>
        <w:rPr>
          <w:sz w:val="28"/>
          <w:szCs w:val="28"/>
        </w:rPr>
      </w:pPr>
      <w:r w:rsidRPr="00845FA5">
        <w:rPr>
          <w:sz w:val="28"/>
          <w:szCs w:val="28"/>
        </w:rPr>
        <w:t xml:space="preserve">будівництво мереж напірного колектору господарчо-побутової каналізації від КНС №9 до існуючого колектору на території 34-го мікрорайону до бульв. Незалежності; </w:t>
      </w:r>
    </w:p>
    <w:p w:rsidR="00760F0B" w:rsidRPr="00845FA5" w:rsidRDefault="00760F0B" w:rsidP="00760F0B">
      <w:pPr>
        <w:pStyle w:val="ListParagraph"/>
        <w:numPr>
          <w:ilvl w:val="0"/>
          <w:numId w:val="35"/>
        </w:numPr>
        <w:ind w:left="0" w:firstLine="360"/>
        <w:jc w:val="both"/>
        <w:rPr>
          <w:sz w:val="28"/>
          <w:szCs w:val="28"/>
        </w:rPr>
      </w:pPr>
      <w:r w:rsidRPr="00845FA5">
        <w:rPr>
          <w:sz w:val="28"/>
          <w:szCs w:val="28"/>
        </w:rPr>
        <w:t xml:space="preserve">реконструкція парку "Приозерний" в м. Бровари; </w:t>
      </w:r>
    </w:p>
    <w:p w:rsidR="00760F0B" w:rsidRPr="00845FA5" w:rsidRDefault="00760F0B" w:rsidP="00760F0B">
      <w:pPr>
        <w:pStyle w:val="ListParagraph"/>
        <w:numPr>
          <w:ilvl w:val="0"/>
          <w:numId w:val="35"/>
        </w:numPr>
        <w:ind w:left="0" w:firstLine="360"/>
        <w:jc w:val="both"/>
        <w:rPr>
          <w:sz w:val="28"/>
          <w:szCs w:val="28"/>
        </w:rPr>
      </w:pPr>
      <w:r w:rsidRPr="00845FA5">
        <w:rPr>
          <w:sz w:val="28"/>
          <w:szCs w:val="28"/>
        </w:rPr>
        <w:t>будівництво водопровідної мережі по вул. В.Симоненка;</w:t>
      </w:r>
    </w:p>
    <w:p w:rsidR="00760F0B" w:rsidRPr="00845FA5" w:rsidRDefault="00760F0B" w:rsidP="00760F0B">
      <w:pPr>
        <w:pStyle w:val="ListParagraph"/>
        <w:numPr>
          <w:ilvl w:val="0"/>
          <w:numId w:val="35"/>
        </w:numPr>
        <w:ind w:left="0" w:firstLine="360"/>
        <w:jc w:val="both"/>
        <w:rPr>
          <w:sz w:val="28"/>
          <w:szCs w:val="28"/>
        </w:rPr>
      </w:pPr>
      <w:r w:rsidRPr="00845FA5">
        <w:rPr>
          <w:sz w:val="28"/>
          <w:szCs w:val="28"/>
        </w:rPr>
        <w:t xml:space="preserve">будівництво (улаштування) водовідведення на перехресті вулиць Пушкіна та </w:t>
      </w:r>
      <w:r>
        <w:rPr>
          <w:sz w:val="28"/>
          <w:szCs w:val="28"/>
        </w:rPr>
        <w:t>Благодатна</w:t>
      </w:r>
      <w:r w:rsidRPr="00845FA5">
        <w:rPr>
          <w:sz w:val="28"/>
          <w:szCs w:val="28"/>
        </w:rPr>
        <w:t>;</w:t>
      </w:r>
    </w:p>
    <w:p w:rsidR="00760F0B" w:rsidRPr="00845FA5" w:rsidRDefault="00760F0B" w:rsidP="00760F0B">
      <w:pPr>
        <w:pStyle w:val="ListParagraph"/>
        <w:numPr>
          <w:ilvl w:val="0"/>
          <w:numId w:val="35"/>
        </w:numPr>
        <w:ind w:left="0" w:firstLine="360"/>
        <w:jc w:val="both"/>
        <w:rPr>
          <w:sz w:val="28"/>
          <w:szCs w:val="28"/>
          <w:u w:val="single"/>
        </w:rPr>
      </w:pPr>
      <w:r w:rsidRPr="00845FA5">
        <w:rPr>
          <w:sz w:val="28"/>
          <w:szCs w:val="28"/>
        </w:rPr>
        <w:t xml:space="preserve">будівництво (улаштування) водовідведення на перехресті вул. </w:t>
      </w:r>
      <w:r>
        <w:rPr>
          <w:sz w:val="28"/>
          <w:szCs w:val="28"/>
        </w:rPr>
        <w:t>Ярмаркова</w:t>
      </w:r>
      <w:r w:rsidRPr="00845FA5">
        <w:rPr>
          <w:sz w:val="28"/>
          <w:szCs w:val="28"/>
        </w:rPr>
        <w:t xml:space="preserve"> </w:t>
      </w:r>
      <w:r>
        <w:rPr>
          <w:sz w:val="28"/>
          <w:szCs w:val="28"/>
        </w:rPr>
        <w:t>–</w:t>
      </w:r>
      <w:r w:rsidRPr="00845FA5">
        <w:rPr>
          <w:sz w:val="28"/>
          <w:szCs w:val="28"/>
        </w:rPr>
        <w:t xml:space="preserve"> </w:t>
      </w:r>
      <w:r>
        <w:rPr>
          <w:sz w:val="28"/>
          <w:szCs w:val="28"/>
        </w:rPr>
        <w:t>Зазимський шлях</w:t>
      </w:r>
      <w:r w:rsidRPr="00845FA5">
        <w:rPr>
          <w:sz w:val="28"/>
          <w:szCs w:val="28"/>
        </w:rPr>
        <w:t xml:space="preserve">; </w:t>
      </w:r>
    </w:p>
    <w:p w:rsidR="00760F0B" w:rsidRPr="00845FA5" w:rsidRDefault="00760F0B" w:rsidP="00760F0B">
      <w:pPr>
        <w:pStyle w:val="ListParagraph"/>
        <w:ind w:left="0" w:firstLine="360"/>
        <w:jc w:val="both"/>
        <w:rPr>
          <w:sz w:val="28"/>
          <w:szCs w:val="28"/>
          <w:u w:val="single"/>
        </w:rPr>
      </w:pPr>
      <w:r w:rsidRPr="00845FA5">
        <w:rPr>
          <w:sz w:val="28"/>
          <w:szCs w:val="28"/>
          <w:u w:val="single"/>
        </w:rPr>
        <w:t xml:space="preserve">8 – у соціальній сфері: </w:t>
      </w:r>
    </w:p>
    <w:p w:rsidR="00760F0B" w:rsidRPr="00845FA5" w:rsidRDefault="00760F0B" w:rsidP="00760F0B">
      <w:pPr>
        <w:pStyle w:val="ListParagraph"/>
        <w:numPr>
          <w:ilvl w:val="0"/>
          <w:numId w:val="36"/>
        </w:numPr>
        <w:ind w:left="0" w:firstLine="360"/>
        <w:jc w:val="both"/>
        <w:rPr>
          <w:sz w:val="28"/>
          <w:szCs w:val="28"/>
        </w:rPr>
      </w:pPr>
      <w:r w:rsidRPr="00845FA5">
        <w:rPr>
          <w:sz w:val="28"/>
          <w:szCs w:val="28"/>
        </w:rPr>
        <w:t xml:space="preserve">завершення будівництва центральної районної поліклініки на 1000 відвідувань по вул.Шевченка,14 (Департамент регіонального розвитку та житлово-комунального господарства КОДА); </w:t>
      </w:r>
    </w:p>
    <w:p w:rsidR="00760F0B" w:rsidRPr="00845FA5" w:rsidRDefault="00760F0B" w:rsidP="00760F0B">
      <w:pPr>
        <w:pStyle w:val="ListParagraph"/>
        <w:numPr>
          <w:ilvl w:val="0"/>
          <w:numId w:val="36"/>
        </w:numPr>
        <w:ind w:left="0" w:firstLine="360"/>
        <w:jc w:val="both"/>
        <w:rPr>
          <w:sz w:val="28"/>
          <w:szCs w:val="28"/>
        </w:rPr>
      </w:pPr>
      <w:r w:rsidRPr="00845FA5">
        <w:rPr>
          <w:sz w:val="28"/>
          <w:szCs w:val="28"/>
        </w:rPr>
        <w:t xml:space="preserve">реконструкція Броварської ЗОШ І-ІІІ ступенів №6 по вул. Герцена, 3 (Управління освіти і науки БМР); </w:t>
      </w:r>
    </w:p>
    <w:p w:rsidR="00760F0B" w:rsidRPr="00845FA5" w:rsidRDefault="00760F0B" w:rsidP="00760F0B">
      <w:pPr>
        <w:pStyle w:val="ListParagraph"/>
        <w:numPr>
          <w:ilvl w:val="0"/>
          <w:numId w:val="36"/>
        </w:numPr>
        <w:ind w:left="0" w:firstLine="360"/>
        <w:jc w:val="both"/>
        <w:rPr>
          <w:sz w:val="28"/>
          <w:szCs w:val="28"/>
        </w:rPr>
      </w:pPr>
      <w:r w:rsidRPr="00845FA5">
        <w:rPr>
          <w:sz w:val="28"/>
          <w:szCs w:val="28"/>
        </w:rPr>
        <w:t>капітальний ремонт віконних прорізів ДНЗ "Золота рибка" по вул. Незалежності, 11а (Управління освіти і науки БМР);</w:t>
      </w:r>
    </w:p>
    <w:p w:rsidR="00760F0B" w:rsidRPr="00845FA5" w:rsidRDefault="00760F0B" w:rsidP="00760F0B">
      <w:pPr>
        <w:pStyle w:val="ListParagraph"/>
        <w:numPr>
          <w:ilvl w:val="0"/>
          <w:numId w:val="36"/>
        </w:numPr>
        <w:ind w:left="0" w:firstLine="360"/>
        <w:jc w:val="both"/>
        <w:rPr>
          <w:sz w:val="28"/>
          <w:szCs w:val="28"/>
        </w:rPr>
      </w:pPr>
      <w:r w:rsidRPr="00845FA5">
        <w:rPr>
          <w:sz w:val="28"/>
          <w:szCs w:val="28"/>
        </w:rPr>
        <w:t xml:space="preserve"> капітальний ремонт віконних прорізів у ДНЗ (ясла-садок) комбінованого типу "Ластівка" по вул. Київська, 306 (Управління освіти і науки БМР);</w:t>
      </w:r>
    </w:p>
    <w:p w:rsidR="00760F0B" w:rsidRPr="00845FA5" w:rsidRDefault="00760F0B" w:rsidP="00760F0B">
      <w:pPr>
        <w:pStyle w:val="ListParagraph"/>
        <w:numPr>
          <w:ilvl w:val="0"/>
          <w:numId w:val="36"/>
        </w:numPr>
        <w:ind w:left="0" w:firstLine="360"/>
        <w:jc w:val="both"/>
        <w:rPr>
          <w:sz w:val="28"/>
          <w:szCs w:val="28"/>
        </w:rPr>
      </w:pPr>
      <w:r w:rsidRPr="00845FA5">
        <w:rPr>
          <w:sz w:val="28"/>
          <w:szCs w:val="28"/>
        </w:rPr>
        <w:t xml:space="preserve"> капітальний ремонт будівлі Міського центру соціальної реабілітації дітей-інвалідів Броварської міської ради (Міський центр соціальної реабілітації дітей-інвалідів БМР);</w:t>
      </w:r>
    </w:p>
    <w:p w:rsidR="00760F0B" w:rsidRPr="00845FA5" w:rsidRDefault="00760F0B" w:rsidP="00760F0B">
      <w:pPr>
        <w:pStyle w:val="ListParagraph"/>
        <w:numPr>
          <w:ilvl w:val="0"/>
          <w:numId w:val="36"/>
        </w:numPr>
        <w:ind w:left="0" w:firstLine="360"/>
        <w:jc w:val="both"/>
        <w:rPr>
          <w:sz w:val="28"/>
          <w:szCs w:val="28"/>
        </w:rPr>
      </w:pPr>
      <w:r w:rsidRPr="00845FA5">
        <w:rPr>
          <w:sz w:val="28"/>
          <w:szCs w:val="28"/>
        </w:rPr>
        <w:t xml:space="preserve"> будівництво будинку дитячої та юнацької творчості по вул. Михайла Грушевського, 21а (ПАТ "Виробнича проектно-будівельна фірма "Атлант");</w:t>
      </w:r>
    </w:p>
    <w:p w:rsidR="00760F0B" w:rsidRPr="00845FA5" w:rsidRDefault="00760F0B" w:rsidP="00760F0B">
      <w:pPr>
        <w:pStyle w:val="ListParagraph"/>
        <w:numPr>
          <w:ilvl w:val="0"/>
          <w:numId w:val="36"/>
        </w:numPr>
        <w:ind w:left="0" w:firstLine="360"/>
        <w:jc w:val="both"/>
        <w:rPr>
          <w:sz w:val="28"/>
          <w:szCs w:val="28"/>
        </w:rPr>
      </w:pPr>
      <w:r w:rsidRPr="00845FA5">
        <w:rPr>
          <w:sz w:val="28"/>
          <w:szCs w:val="28"/>
        </w:rPr>
        <w:lastRenderedPageBreak/>
        <w:t>будівництво дитячого дошкільного закладу на 120 осіб на території 3-го мікрорайону IV житлового району (Управління освіти і науки Броварської міської ради);</w:t>
      </w:r>
    </w:p>
    <w:p w:rsidR="00760F0B" w:rsidRPr="00845FA5" w:rsidRDefault="00760F0B" w:rsidP="00760F0B">
      <w:pPr>
        <w:pStyle w:val="ListParagraph"/>
        <w:numPr>
          <w:ilvl w:val="0"/>
          <w:numId w:val="36"/>
        </w:numPr>
        <w:ind w:left="0" w:firstLine="360"/>
        <w:jc w:val="both"/>
        <w:rPr>
          <w:sz w:val="28"/>
          <w:szCs w:val="28"/>
        </w:rPr>
      </w:pPr>
      <w:r w:rsidRPr="00845FA5">
        <w:rPr>
          <w:sz w:val="28"/>
          <w:szCs w:val="28"/>
        </w:rPr>
        <w:t>капітальний ремонт даху Броварського міського територіального центру соціального обслуговування по вул. Гагаріна, 8А (Броварський міський територіальний центр соціального обслуговування)</w:t>
      </w:r>
    </w:p>
    <w:p w:rsidR="00760F0B" w:rsidRPr="00845FA5" w:rsidRDefault="00760F0B" w:rsidP="00760F0B">
      <w:pPr>
        <w:ind w:firstLine="360"/>
        <w:jc w:val="both"/>
        <w:rPr>
          <w:sz w:val="28"/>
          <w:szCs w:val="28"/>
        </w:rPr>
      </w:pPr>
      <w:r w:rsidRPr="00845FA5">
        <w:rPr>
          <w:sz w:val="28"/>
          <w:szCs w:val="28"/>
        </w:rPr>
        <w:t>В результаті реалізації проектів було створено 307 та збережено 44 робочих місця.</w:t>
      </w:r>
    </w:p>
    <w:p w:rsidR="00760F0B" w:rsidRPr="00845FA5" w:rsidRDefault="00760F0B" w:rsidP="00760F0B">
      <w:pPr>
        <w:ind w:firstLine="360"/>
        <w:jc w:val="both"/>
        <w:rPr>
          <w:sz w:val="28"/>
          <w:szCs w:val="28"/>
        </w:rPr>
      </w:pPr>
      <w:r w:rsidRPr="00845FA5">
        <w:rPr>
          <w:sz w:val="28"/>
          <w:szCs w:val="28"/>
        </w:rPr>
        <w:t>За статистичними даними капітальні інвестиції за 9 місяців 2016 року по місту Бровари склали 422876 тис. грн. (або 140 % до відповідного періоду 2015 року), при цьому власні кошти підприємств та організацій склали 228278 тис.грн. (або 54,0%), при цьому було залучено коштів населення на суму 147069 тис.грн. .</w:t>
      </w:r>
    </w:p>
    <w:p w:rsidR="00760F0B" w:rsidRPr="00845FA5" w:rsidRDefault="00760F0B" w:rsidP="00760F0B">
      <w:pPr>
        <w:ind w:firstLine="360"/>
        <w:jc w:val="both"/>
        <w:rPr>
          <w:sz w:val="28"/>
          <w:szCs w:val="28"/>
        </w:rPr>
      </w:pPr>
      <w:r w:rsidRPr="00845FA5">
        <w:rPr>
          <w:sz w:val="28"/>
          <w:szCs w:val="28"/>
        </w:rPr>
        <w:t>У 2016 році за оперативними даними розпочато реалізацію 15 інвестиційних проектів:</w:t>
      </w:r>
    </w:p>
    <w:p w:rsidR="00760F0B" w:rsidRPr="00845FA5" w:rsidRDefault="00760F0B" w:rsidP="00760F0B">
      <w:pPr>
        <w:ind w:firstLine="360"/>
        <w:jc w:val="both"/>
        <w:rPr>
          <w:sz w:val="28"/>
          <w:szCs w:val="28"/>
        </w:rPr>
      </w:pPr>
      <w:r w:rsidRPr="00845FA5">
        <w:rPr>
          <w:sz w:val="28"/>
          <w:szCs w:val="28"/>
          <w:u w:val="single"/>
        </w:rPr>
        <w:t>5 - у комунальній сфері:</w:t>
      </w:r>
      <w:r w:rsidRPr="00845FA5">
        <w:rPr>
          <w:sz w:val="28"/>
          <w:szCs w:val="28"/>
        </w:rPr>
        <w:t xml:space="preserve"> </w:t>
      </w:r>
    </w:p>
    <w:p w:rsidR="00760F0B" w:rsidRPr="00845FA5" w:rsidRDefault="00760F0B" w:rsidP="00760F0B">
      <w:pPr>
        <w:pStyle w:val="ListParagraph"/>
        <w:numPr>
          <w:ilvl w:val="0"/>
          <w:numId w:val="37"/>
        </w:numPr>
        <w:ind w:left="0" w:firstLine="360"/>
        <w:jc w:val="both"/>
        <w:rPr>
          <w:sz w:val="28"/>
          <w:szCs w:val="28"/>
        </w:rPr>
      </w:pPr>
      <w:r w:rsidRPr="00845FA5">
        <w:rPr>
          <w:sz w:val="28"/>
          <w:szCs w:val="28"/>
        </w:rPr>
        <w:t>будівництво інженерно-транспортної інфраструктури на території І</w:t>
      </w:r>
      <w:r w:rsidRPr="00845FA5">
        <w:rPr>
          <w:sz w:val="28"/>
          <w:szCs w:val="28"/>
          <w:lang w:val="en-US"/>
        </w:rPr>
        <w:t>V</w:t>
      </w:r>
      <w:r w:rsidRPr="00845FA5">
        <w:rPr>
          <w:sz w:val="28"/>
          <w:szCs w:val="28"/>
        </w:rPr>
        <w:t xml:space="preserve"> житлового району в м. Бровари Київ. обл. в межах вул. Симоненка В., Чорновола В., Соборної, Козацької, Кутового В. (Магістральна мережа господарсько-побутової каналізації) загальною вартістю 1457,484 тис.грн., в результаті його реалізації буде збудовано каналізаційну мережу /КМ/ К1, Ду-</w:t>
      </w:r>
      <w:smartTag w:uri="urn:schemas-microsoft-com:office:smarttags" w:element="metricconverter">
        <w:smartTagPr>
          <w:attr w:name="ProductID" w:val="300 мм"/>
        </w:smartTagPr>
        <w:r w:rsidRPr="00845FA5">
          <w:rPr>
            <w:sz w:val="28"/>
            <w:szCs w:val="28"/>
          </w:rPr>
          <w:t>300 мм</w:t>
        </w:r>
      </w:smartTag>
      <w:r w:rsidRPr="00845FA5">
        <w:rPr>
          <w:sz w:val="28"/>
          <w:szCs w:val="28"/>
        </w:rPr>
        <w:t xml:space="preserve"> – </w:t>
      </w:r>
      <w:smartTag w:uri="urn:schemas-microsoft-com:office:smarttags" w:element="metricconverter">
        <w:smartTagPr>
          <w:attr w:name="ProductID" w:val="30 м"/>
        </w:smartTagPr>
        <w:r w:rsidRPr="00845FA5">
          <w:rPr>
            <w:sz w:val="28"/>
            <w:szCs w:val="28"/>
          </w:rPr>
          <w:t>30 м</w:t>
        </w:r>
      </w:smartTag>
      <w:r w:rsidRPr="00845FA5">
        <w:rPr>
          <w:sz w:val="28"/>
          <w:szCs w:val="28"/>
        </w:rPr>
        <w:t>, КМ К1, Ду-</w:t>
      </w:r>
      <w:smartTag w:uri="urn:schemas-microsoft-com:office:smarttags" w:element="metricconverter">
        <w:smartTagPr>
          <w:attr w:name="ProductID" w:val="400 мм"/>
        </w:smartTagPr>
        <w:r w:rsidRPr="00845FA5">
          <w:rPr>
            <w:sz w:val="28"/>
            <w:szCs w:val="28"/>
          </w:rPr>
          <w:t>400 мм</w:t>
        </w:r>
      </w:smartTag>
      <w:r w:rsidRPr="00845FA5">
        <w:rPr>
          <w:sz w:val="28"/>
          <w:szCs w:val="28"/>
        </w:rPr>
        <w:t xml:space="preserve"> – </w:t>
      </w:r>
      <w:smartTag w:uri="urn:schemas-microsoft-com:office:smarttags" w:element="metricconverter">
        <w:smartTagPr>
          <w:attr w:name="ProductID" w:val="161,57 м"/>
        </w:smartTagPr>
        <w:r w:rsidRPr="00845FA5">
          <w:rPr>
            <w:sz w:val="28"/>
            <w:szCs w:val="28"/>
          </w:rPr>
          <w:t>161,57 м</w:t>
        </w:r>
      </w:smartTag>
      <w:r w:rsidRPr="00845FA5">
        <w:rPr>
          <w:sz w:val="28"/>
          <w:szCs w:val="28"/>
        </w:rPr>
        <w:t>, КМ К1, Ду-</w:t>
      </w:r>
      <w:smartTag w:uri="urn:schemas-microsoft-com:office:smarttags" w:element="metricconverter">
        <w:smartTagPr>
          <w:attr w:name="ProductID" w:val="500 мм"/>
        </w:smartTagPr>
        <w:r w:rsidRPr="00845FA5">
          <w:rPr>
            <w:sz w:val="28"/>
            <w:szCs w:val="28"/>
          </w:rPr>
          <w:t>500 мм</w:t>
        </w:r>
      </w:smartTag>
      <w:r w:rsidRPr="00845FA5">
        <w:rPr>
          <w:sz w:val="28"/>
          <w:szCs w:val="28"/>
        </w:rPr>
        <w:t xml:space="preserve"> – </w:t>
      </w:r>
      <w:smartTag w:uri="urn:schemas-microsoft-com:office:smarttags" w:element="metricconverter">
        <w:smartTagPr>
          <w:attr w:name="ProductID" w:val="852,23 м"/>
        </w:smartTagPr>
        <w:r w:rsidRPr="00845FA5">
          <w:rPr>
            <w:sz w:val="28"/>
            <w:szCs w:val="28"/>
          </w:rPr>
          <w:t>852,23 м</w:t>
        </w:r>
      </w:smartTag>
      <w:r w:rsidRPr="00845FA5">
        <w:rPr>
          <w:sz w:val="28"/>
          <w:szCs w:val="28"/>
        </w:rPr>
        <w:t xml:space="preserve">, 28 колодязів каналізаційних; </w:t>
      </w:r>
    </w:p>
    <w:p w:rsidR="00760F0B" w:rsidRPr="00845FA5" w:rsidRDefault="00760F0B" w:rsidP="00760F0B">
      <w:pPr>
        <w:pStyle w:val="ListParagraph"/>
        <w:numPr>
          <w:ilvl w:val="0"/>
          <w:numId w:val="37"/>
        </w:numPr>
        <w:ind w:left="0" w:firstLine="360"/>
        <w:jc w:val="both"/>
        <w:rPr>
          <w:sz w:val="28"/>
          <w:szCs w:val="28"/>
        </w:rPr>
      </w:pPr>
      <w:r w:rsidRPr="00845FA5">
        <w:rPr>
          <w:sz w:val="28"/>
          <w:szCs w:val="28"/>
        </w:rPr>
        <w:t xml:space="preserve">реконструкція пішохідного бульвару в районі 34-го мікрорайону в м. Бровари; </w:t>
      </w:r>
    </w:p>
    <w:p w:rsidR="00760F0B" w:rsidRPr="00845FA5" w:rsidRDefault="00760F0B" w:rsidP="00760F0B">
      <w:pPr>
        <w:pStyle w:val="ListParagraph"/>
        <w:numPr>
          <w:ilvl w:val="0"/>
          <w:numId w:val="37"/>
        </w:numPr>
        <w:ind w:left="0" w:firstLine="360"/>
        <w:jc w:val="both"/>
        <w:rPr>
          <w:sz w:val="28"/>
          <w:szCs w:val="28"/>
        </w:rPr>
      </w:pPr>
      <w:r w:rsidRPr="00845FA5">
        <w:rPr>
          <w:sz w:val="28"/>
          <w:szCs w:val="28"/>
        </w:rPr>
        <w:t>капітальний ремонт дороги по вул. Коновальця Євгена від буд. 6 до буд. 68;</w:t>
      </w:r>
    </w:p>
    <w:p w:rsidR="00760F0B" w:rsidRPr="00845FA5" w:rsidRDefault="00760F0B" w:rsidP="00760F0B">
      <w:pPr>
        <w:pStyle w:val="ListParagraph"/>
        <w:numPr>
          <w:ilvl w:val="0"/>
          <w:numId w:val="37"/>
        </w:numPr>
        <w:ind w:left="0" w:firstLine="360"/>
        <w:jc w:val="both"/>
        <w:rPr>
          <w:sz w:val="28"/>
          <w:szCs w:val="28"/>
        </w:rPr>
      </w:pPr>
      <w:r w:rsidRPr="00845FA5">
        <w:rPr>
          <w:sz w:val="28"/>
          <w:szCs w:val="28"/>
        </w:rPr>
        <w:t xml:space="preserve"> капітальний ремонт адміністративної будівлі під центр надання адміністративних послуг за адресою: бульвар Незалежності, 39;</w:t>
      </w:r>
    </w:p>
    <w:p w:rsidR="00760F0B" w:rsidRPr="00845FA5" w:rsidRDefault="00760F0B" w:rsidP="00760F0B">
      <w:pPr>
        <w:pStyle w:val="ListParagraph"/>
        <w:numPr>
          <w:ilvl w:val="0"/>
          <w:numId w:val="37"/>
        </w:numPr>
        <w:ind w:left="0" w:firstLine="360"/>
        <w:jc w:val="both"/>
        <w:rPr>
          <w:sz w:val="28"/>
          <w:szCs w:val="28"/>
        </w:rPr>
      </w:pPr>
      <w:r w:rsidRPr="00845FA5">
        <w:rPr>
          <w:sz w:val="28"/>
          <w:szCs w:val="28"/>
        </w:rPr>
        <w:t>будівництво скверу (парку) в районі вул. Симоненка;</w:t>
      </w:r>
    </w:p>
    <w:p w:rsidR="00760F0B" w:rsidRPr="00845FA5" w:rsidRDefault="00760F0B" w:rsidP="00760F0B">
      <w:pPr>
        <w:ind w:firstLine="360"/>
        <w:jc w:val="both"/>
        <w:rPr>
          <w:sz w:val="28"/>
          <w:szCs w:val="28"/>
        </w:rPr>
      </w:pPr>
      <w:r w:rsidRPr="00845FA5">
        <w:rPr>
          <w:sz w:val="28"/>
          <w:szCs w:val="28"/>
          <w:u w:val="single"/>
        </w:rPr>
        <w:t xml:space="preserve">1 – у житловому будівництві: </w:t>
      </w:r>
    </w:p>
    <w:p w:rsidR="00760F0B" w:rsidRPr="00845FA5" w:rsidRDefault="00760F0B" w:rsidP="00760F0B">
      <w:pPr>
        <w:pStyle w:val="ListParagraph"/>
        <w:numPr>
          <w:ilvl w:val="0"/>
          <w:numId w:val="38"/>
        </w:numPr>
        <w:ind w:left="0" w:firstLine="360"/>
        <w:jc w:val="both"/>
        <w:rPr>
          <w:sz w:val="28"/>
          <w:szCs w:val="28"/>
        </w:rPr>
      </w:pPr>
      <w:r w:rsidRPr="00845FA5">
        <w:rPr>
          <w:sz w:val="28"/>
          <w:szCs w:val="28"/>
        </w:rPr>
        <w:t>будівництво комплексу житлових будівель із вбудованими нежитловими приміщеннями по вул. </w:t>
      </w:r>
      <w:r>
        <w:rPr>
          <w:sz w:val="28"/>
          <w:szCs w:val="28"/>
        </w:rPr>
        <w:t>Голуба Аркадія</w:t>
      </w:r>
      <w:r w:rsidRPr="00845FA5">
        <w:rPr>
          <w:sz w:val="28"/>
          <w:szCs w:val="28"/>
        </w:rPr>
        <w:t>, 1 (Головне управління Міністерства внутрішніх справ України в Київській області);</w:t>
      </w:r>
    </w:p>
    <w:p w:rsidR="00760F0B" w:rsidRPr="00845FA5" w:rsidRDefault="00760F0B" w:rsidP="00760F0B">
      <w:pPr>
        <w:ind w:firstLine="360"/>
        <w:jc w:val="both"/>
        <w:rPr>
          <w:sz w:val="28"/>
          <w:szCs w:val="28"/>
        </w:rPr>
      </w:pPr>
      <w:r w:rsidRPr="00845FA5">
        <w:rPr>
          <w:sz w:val="28"/>
          <w:szCs w:val="28"/>
          <w:u w:val="single"/>
        </w:rPr>
        <w:t>6 – у соціальній сфері:</w:t>
      </w:r>
      <w:r w:rsidRPr="00845FA5">
        <w:rPr>
          <w:sz w:val="28"/>
          <w:szCs w:val="28"/>
        </w:rPr>
        <w:t xml:space="preserve">  </w:t>
      </w:r>
    </w:p>
    <w:p w:rsidR="00760F0B" w:rsidRPr="00845FA5" w:rsidRDefault="00760F0B" w:rsidP="00760F0B">
      <w:pPr>
        <w:pStyle w:val="ListParagraph"/>
        <w:numPr>
          <w:ilvl w:val="0"/>
          <w:numId w:val="38"/>
        </w:numPr>
        <w:ind w:left="0" w:firstLine="360"/>
        <w:jc w:val="both"/>
        <w:rPr>
          <w:sz w:val="28"/>
          <w:szCs w:val="28"/>
        </w:rPr>
      </w:pPr>
      <w:r w:rsidRPr="00845FA5">
        <w:rPr>
          <w:sz w:val="28"/>
          <w:szCs w:val="28"/>
        </w:rPr>
        <w:t xml:space="preserve">капітальний ремонт віконних прорізів та утеплення фасадів з облаштуванням відмостки Броварської спеціалізованої школи І-ІІІ ступенів № 7; </w:t>
      </w:r>
    </w:p>
    <w:p w:rsidR="00760F0B" w:rsidRPr="00845FA5" w:rsidRDefault="00760F0B" w:rsidP="00760F0B">
      <w:pPr>
        <w:pStyle w:val="ListParagraph"/>
        <w:numPr>
          <w:ilvl w:val="0"/>
          <w:numId w:val="38"/>
        </w:numPr>
        <w:ind w:left="0" w:firstLine="360"/>
        <w:jc w:val="both"/>
        <w:rPr>
          <w:sz w:val="28"/>
          <w:szCs w:val="28"/>
        </w:rPr>
      </w:pPr>
      <w:r w:rsidRPr="00845FA5">
        <w:rPr>
          <w:sz w:val="28"/>
          <w:szCs w:val="28"/>
        </w:rPr>
        <w:t xml:space="preserve">коригування кошторисної частини проекту будівництва по вул. Гагаріна, 23-А; </w:t>
      </w:r>
    </w:p>
    <w:p w:rsidR="00760F0B" w:rsidRPr="00845FA5" w:rsidRDefault="00760F0B" w:rsidP="00760F0B">
      <w:pPr>
        <w:pStyle w:val="ListParagraph"/>
        <w:numPr>
          <w:ilvl w:val="0"/>
          <w:numId w:val="38"/>
        </w:numPr>
        <w:ind w:left="0" w:firstLine="360"/>
        <w:jc w:val="both"/>
        <w:rPr>
          <w:sz w:val="28"/>
          <w:szCs w:val="28"/>
        </w:rPr>
      </w:pPr>
      <w:r w:rsidRPr="00845FA5">
        <w:rPr>
          <w:sz w:val="28"/>
          <w:szCs w:val="28"/>
        </w:rPr>
        <w:t>капітальний ремонт системи водопостачання ДНЗ "Червоні вітрила" по вулиці Героїв Небесної Сотні, 15-А;</w:t>
      </w:r>
    </w:p>
    <w:p w:rsidR="00760F0B" w:rsidRPr="00845FA5" w:rsidRDefault="00760F0B" w:rsidP="00760F0B">
      <w:pPr>
        <w:pStyle w:val="ListParagraph"/>
        <w:numPr>
          <w:ilvl w:val="0"/>
          <w:numId w:val="38"/>
        </w:numPr>
        <w:ind w:left="0" w:firstLine="360"/>
        <w:jc w:val="both"/>
        <w:rPr>
          <w:sz w:val="28"/>
          <w:szCs w:val="28"/>
        </w:rPr>
      </w:pPr>
      <w:r w:rsidRPr="00845FA5">
        <w:rPr>
          <w:sz w:val="28"/>
          <w:szCs w:val="28"/>
        </w:rPr>
        <w:t>капітальний ремонт віконних прорізів та  капітальний ремонт дитячих ігрових майданчиків для ГПД Броварської ЗОШ І-ІІІ ступенів № 3 по вул. Благодатна, 80;</w:t>
      </w:r>
    </w:p>
    <w:p w:rsidR="00760F0B" w:rsidRPr="00845FA5" w:rsidRDefault="00760F0B" w:rsidP="00760F0B">
      <w:pPr>
        <w:pStyle w:val="ListParagraph"/>
        <w:numPr>
          <w:ilvl w:val="0"/>
          <w:numId w:val="38"/>
        </w:numPr>
        <w:ind w:left="0" w:firstLine="360"/>
        <w:jc w:val="both"/>
        <w:rPr>
          <w:sz w:val="28"/>
          <w:szCs w:val="28"/>
        </w:rPr>
      </w:pPr>
      <w:r w:rsidRPr="00845FA5">
        <w:rPr>
          <w:sz w:val="28"/>
          <w:szCs w:val="28"/>
        </w:rPr>
        <w:lastRenderedPageBreak/>
        <w:t>капітальний ремонт віконних прорізів в Броварській загальноосвітній школі І-ІІІ ступенів № 10 по вул. Симона Петлюри, 17Б;</w:t>
      </w:r>
    </w:p>
    <w:p w:rsidR="00760F0B" w:rsidRPr="00845FA5" w:rsidRDefault="00760F0B" w:rsidP="00760F0B">
      <w:pPr>
        <w:pStyle w:val="ListParagraph"/>
        <w:numPr>
          <w:ilvl w:val="0"/>
          <w:numId w:val="38"/>
        </w:numPr>
        <w:ind w:left="0" w:firstLine="360"/>
        <w:jc w:val="both"/>
        <w:rPr>
          <w:sz w:val="28"/>
          <w:szCs w:val="28"/>
        </w:rPr>
      </w:pPr>
      <w:r w:rsidRPr="00845FA5">
        <w:rPr>
          <w:sz w:val="28"/>
          <w:szCs w:val="28"/>
        </w:rPr>
        <w:t xml:space="preserve"> капітальний ремонт віконних прорізів у дошкільному навчальному закладі (ясла-садок) компенсуючого типа "Барвінок" по вул. Короленка, 57А;</w:t>
      </w:r>
    </w:p>
    <w:p w:rsidR="00760F0B" w:rsidRPr="00845FA5" w:rsidRDefault="00760F0B" w:rsidP="00760F0B">
      <w:pPr>
        <w:ind w:firstLine="360"/>
        <w:jc w:val="both"/>
        <w:rPr>
          <w:sz w:val="28"/>
          <w:szCs w:val="28"/>
        </w:rPr>
      </w:pPr>
      <w:r w:rsidRPr="00845FA5">
        <w:rPr>
          <w:sz w:val="28"/>
          <w:szCs w:val="28"/>
          <w:u w:val="single"/>
        </w:rPr>
        <w:t>1 – у сфері торгівлі:</w:t>
      </w:r>
      <w:r w:rsidRPr="00845FA5">
        <w:rPr>
          <w:sz w:val="28"/>
          <w:szCs w:val="28"/>
        </w:rPr>
        <w:t xml:space="preserve">  </w:t>
      </w:r>
    </w:p>
    <w:p w:rsidR="00760F0B" w:rsidRPr="00845FA5" w:rsidRDefault="00760F0B" w:rsidP="00760F0B">
      <w:pPr>
        <w:pStyle w:val="ListParagraph"/>
        <w:numPr>
          <w:ilvl w:val="0"/>
          <w:numId w:val="39"/>
        </w:numPr>
        <w:ind w:left="0" w:firstLine="360"/>
        <w:jc w:val="both"/>
        <w:rPr>
          <w:sz w:val="28"/>
          <w:szCs w:val="28"/>
        </w:rPr>
      </w:pPr>
      <w:r w:rsidRPr="00845FA5">
        <w:rPr>
          <w:sz w:val="28"/>
          <w:szCs w:val="28"/>
        </w:rPr>
        <w:t>реконструкція з розширенням павільйону під капітальну споруду (магазин) по вул. Короленка, 52, 52/1 (Зайцева Валентина Василівна). </w:t>
      </w:r>
    </w:p>
    <w:p w:rsidR="00760F0B" w:rsidRPr="00845FA5" w:rsidRDefault="00760F0B" w:rsidP="00760F0B">
      <w:pPr>
        <w:pStyle w:val="a3"/>
        <w:ind w:firstLine="360"/>
        <w:jc w:val="both"/>
        <w:rPr>
          <w:szCs w:val="28"/>
        </w:rPr>
      </w:pPr>
      <w:r w:rsidRPr="00845FA5">
        <w:rPr>
          <w:szCs w:val="28"/>
        </w:rPr>
        <w:t xml:space="preserve">У м. Бровари зареєстровано понад 80 підприємств з іноземними засновниками. За статистичними даними обсяг прямих іноземних інвестицій станом на 01.10.2016 складає 209157,5 тис.дол. США. В регіональній структурі прямих іноземних інвестицій в економіку області місто Бровари у 2016 році займає друге місце (12,6%), при цьому на першому місці залишається Броварський район (32,4%), на третьому - Києво-Святошинський район (10,4%). </w:t>
      </w:r>
    </w:p>
    <w:p w:rsidR="00760F0B" w:rsidRPr="00845FA5" w:rsidRDefault="00760F0B" w:rsidP="00760F0B">
      <w:pPr>
        <w:pStyle w:val="a3"/>
        <w:ind w:firstLine="360"/>
        <w:jc w:val="both"/>
        <w:rPr>
          <w:szCs w:val="28"/>
        </w:rPr>
      </w:pPr>
      <w:r w:rsidRPr="00845FA5">
        <w:rPr>
          <w:szCs w:val="28"/>
        </w:rPr>
        <w:t>За видами економічної діяльності станом на 01.10.2016 року акціонерний капітал розміщений у наступні галузі: операції з нерухомим майном (81,2%); промисловість (7,1%), а саме: текстильне виробництво, виробництво одягу та шкіри (1,3%), виробництво хімічних речовин і хімічної продукції (1,2%), виробництво харчових продуктів, напоїв і тютюнових виробів (0,8%); оптова та роздрібна торгівля, ремонт автотранспортних засобів і мотоциклів (3,5%); будівництво (3,0%); діяльність у сфері адміністративного та допоміжного обслуговування (1,6%); транспорт, складське господарство, поштова та кур’єрська діяльність (1,5%) та інші.</w:t>
      </w:r>
    </w:p>
    <w:p w:rsidR="00760F0B" w:rsidRPr="00845FA5" w:rsidRDefault="00760F0B" w:rsidP="00760F0B">
      <w:pPr>
        <w:pStyle w:val="a3"/>
        <w:ind w:firstLine="360"/>
        <w:jc w:val="both"/>
        <w:rPr>
          <w:szCs w:val="28"/>
        </w:rPr>
      </w:pPr>
      <w:r w:rsidRPr="00845FA5">
        <w:rPr>
          <w:szCs w:val="28"/>
        </w:rPr>
        <w:t>Іноземний акціонерний капітал вкладений інвесторами 17 країн світу, серед них: Кіпр (81,0%), Велика Британія (3,0%), Німеччина (3,3%), США (3,0%), Туреччина (2,3%), Австрія (1,9%) та Польща (1,5%).</w:t>
      </w:r>
    </w:p>
    <w:p w:rsidR="00760F0B" w:rsidRPr="00845FA5" w:rsidRDefault="00760F0B" w:rsidP="00760F0B">
      <w:pPr>
        <w:ind w:firstLine="360"/>
        <w:jc w:val="both"/>
        <w:rPr>
          <w:sz w:val="28"/>
          <w:szCs w:val="28"/>
        </w:rPr>
      </w:pPr>
      <w:r w:rsidRPr="008E1D2B">
        <w:rPr>
          <w:sz w:val="28"/>
          <w:szCs w:val="28"/>
          <w:shd w:val="clear" w:color="auto" w:fill="FFFFFF"/>
        </w:rPr>
        <w:t>З метою залучення інвестицій для керівників підприємств міста Бровари на сайті Броварської міської ради розміщена інформація щодо тренінгів, конференцій, навчання, стажування, ярмарків, бізнес-майстерень, форумів, як на території України, так і інших держав. А саме: проведення одноденного тренінгу на тему:</w:t>
      </w:r>
      <w:r w:rsidRPr="008E1D2B">
        <w:rPr>
          <w:rStyle w:val="apple-converted-space"/>
          <w:sz w:val="28"/>
          <w:szCs w:val="28"/>
          <w:shd w:val="clear" w:color="auto" w:fill="FFFFFF"/>
        </w:rPr>
        <w:t xml:space="preserve"> «Як отримати грант на розвиток бізнесу? Нові та інноваційні виробництва у програмі </w:t>
      </w:r>
      <w:r w:rsidRPr="008E1D2B">
        <w:rPr>
          <w:rStyle w:val="afc"/>
          <w:b w:val="0"/>
          <w:bCs w:val="0"/>
          <w:sz w:val="28"/>
          <w:szCs w:val="28"/>
          <w:shd w:val="clear" w:color="auto" w:fill="FFFFFF"/>
        </w:rPr>
        <w:t>HORIZON 2020»</w:t>
      </w:r>
      <w:r>
        <w:rPr>
          <w:rStyle w:val="afc"/>
          <w:b w:val="0"/>
          <w:bCs w:val="0"/>
          <w:sz w:val="28"/>
          <w:szCs w:val="28"/>
          <w:shd w:val="clear" w:color="auto" w:fill="FFFFFF"/>
        </w:rPr>
        <w:t>,</w:t>
      </w:r>
      <w:r w:rsidRPr="008E1D2B">
        <w:rPr>
          <w:rStyle w:val="afc"/>
          <w:b w:val="0"/>
          <w:bCs w:val="0"/>
          <w:sz w:val="28"/>
          <w:szCs w:val="28"/>
          <w:shd w:val="clear" w:color="auto" w:fill="FFFFFF"/>
        </w:rPr>
        <w:t xml:space="preserve"> </w:t>
      </w:r>
      <w:r>
        <w:rPr>
          <w:rStyle w:val="afc"/>
          <w:b w:val="0"/>
          <w:bCs w:val="0"/>
          <w:sz w:val="28"/>
          <w:szCs w:val="28"/>
          <w:shd w:val="clear" w:color="auto" w:fill="FFFFFF"/>
        </w:rPr>
        <w:t>г</w:t>
      </w:r>
      <w:r w:rsidRPr="008E1D2B">
        <w:rPr>
          <w:sz w:val="28"/>
          <w:szCs w:val="28"/>
          <w:shd w:val="clear" w:color="auto" w:fill="FFFFFF"/>
        </w:rPr>
        <w:t>оризонт 2020 дає широкі можливості для розвитку МСБ сектору, об’єднавши Рамкову програму з досліджень та інноваційного розвитку (РП), Рамкову програму конкурентоспроможності та інновацій (CIP) та Європейський інститут інновацій та технологій (EIT); п</w:t>
      </w:r>
      <w:r w:rsidRPr="00845FA5">
        <w:rPr>
          <w:rStyle w:val="afc"/>
          <w:b w:val="0"/>
          <w:bCs w:val="0"/>
          <w:sz w:val="28"/>
          <w:szCs w:val="28"/>
          <w:shd w:val="clear" w:color="auto" w:fill="FFFFFF"/>
        </w:rPr>
        <w:t>роведення Київської конференції підприємців «Алгоритми успіху</w:t>
      </w:r>
      <w:r w:rsidRPr="008E1D2B">
        <w:rPr>
          <w:rStyle w:val="afc"/>
          <w:b w:val="0"/>
          <w:bCs w:val="0"/>
          <w:sz w:val="28"/>
          <w:szCs w:val="28"/>
          <w:shd w:val="clear" w:color="auto" w:fill="FFFFFF"/>
        </w:rPr>
        <w:t>»</w:t>
      </w:r>
      <w:r w:rsidRPr="008E1D2B">
        <w:rPr>
          <w:sz w:val="28"/>
          <w:szCs w:val="28"/>
          <w:shd w:val="clear" w:color="auto" w:fill="FFFFFF"/>
        </w:rPr>
        <w:t xml:space="preserve">, що орієнтована в тому числі на приватних підприємців-власників малого та середнього бізнесу Київської області; запрошення на навчання та стажування: </w:t>
      </w:r>
      <w:r w:rsidRPr="008E1D2B">
        <w:rPr>
          <w:sz w:val="28"/>
          <w:szCs w:val="28"/>
        </w:rPr>
        <w:t>Австрійська програма партнерства «Україна-Австрія: експорт у країни ЄС» зі стажуванням у Відні, включає у себе навчання у м. Києві з австрійськими експертами (3 модулі, тест), навчальні матеріали, переклад, сприяння у пошуку партнерів, розробку індивідуальної програми візиту;</w:t>
      </w:r>
      <w:r>
        <w:rPr>
          <w:sz w:val="28"/>
          <w:szCs w:val="28"/>
        </w:rPr>
        <w:t xml:space="preserve"> </w:t>
      </w:r>
      <w:r w:rsidRPr="008E1D2B">
        <w:rPr>
          <w:sz w:val="28"/>
          <w:szCs w:val="28"/>
        </w:rPr>
        <w:t xml:space="preserve">служба старших експертів (SES, Бонн) – суспільно корисне об’єднання німецької економіки, що надає експертну допомогу в усьому світі; запрошення на інтерв’ю серед кандидатів на стажування у Німеччині за Програмою Федерального міністерства економіки та енергетики «Fit for Partnership with Germany»; проведення Бізнес-майстерні «Готуємося до співпраці з Німеччиною» за програмою Федерального міністерства економіки та енергетики для управлінських кадрів Німеччина – Україна: «Fit for Partnership </w:t>
      </w:r>
      <w:r w:rsidRPr="008E1D2B">
        <w:rPr>
          <w:sz w:val="28"/>
          <w:szCs w:val="28"/>
        </w:rPr>
        <w:lastRenderedPageBreak/>
        <w:t xml:space="preserve">with Germany»; </w:t>
      </w:r>
      <w:r w:rsidRPr="00845FA5">
        <w:rPr>
          <w:sz w:val="28"/>
          <w:szCs w:val="28"/>
        </w:rPr>
        <w:t>проведення Конкурсу бізнес-планів та STARTUP Київщини</w:t>
      </w:r>
      <w:r>
        <w:rPr>
          <w:sz w:val="28"/>
          <w:szCs w:val="28"/>
        </w:rPr>
        <w:t xml:space="preserve"> в</w:t>
      </w:r>
      <w:r w:rsidRPr="00845FA5">
        <w:rPr>
          <w:sz w:val="28"/>
          <w:szCs w:val="28"/>
        </w:rPr>
        <w:t xml:space="preserve"> Київськ</w:t>
      </w:r>
      <w:r>
        <w:rPr>
          <w:sz w:val="28"/>
          <w:szCs w:val="28"/>
        </w:rPr>
        <w:t>ій обласній</w:t>
      </w:r>
      <w:r w:rsidRPr="00845FA5">
        <w:rPr>
          <w:sz w:val="28"/>
          <w:szCs w:val="28"/>
        </w:rPr>
        <w:t xml:space="preserve"> державн</w:t>
      </w:r>
      <w:r>
        <w:rPr>
          <w:sz w:val="28"/>
          <w:szCs w:val="28"/>
        </w:rPr>
        <w:t>ій адміністрації;</w:t>
      </w:r>
      <w:r w:rsidRPr="00845FA5">
        <w:rPr>
          <w:sz w:val="28"/>
          <w:szCs w:val="28"/>
        </w:rPr>
        <w:t xml:space="preserve"> </w:t>
      </w:r>
      <w:r>
        <w:rPr>
          <w:sz w:val="28"/>
          <w:szCs w:val="28"/>
        </w:rPr>
        <w:t>проведення ф</w:t>
      </w:r>
      <w:r w:rsidRPr="00845FA5">
        <w:rPr>
          <w:sz w:val="28"/>
          <w:szCs w:val="28"/>
          <w:shd w:val="clear" w:color="auto" w:fill="FFFFFF"/>
        </w:rPr>
        <w:t>орум</w:t>
      </w:r>
      <w:r>
        <w:rPr>
          <w:sz w:val="28"/>
          <w:szCs w:val="28"/>
          <w:shd w:val="clear" w:color="auto" w:fill="FFFFFF"/>
        </w:rPr>
        <w:t>у</w:t>
      </w:r>
      <w:r w:rsidRPr="00845FA5">
        <w:rPr>
          <w:sz w:val="28"/>
          <w:szCs w:val="28"/>
          <w:shd w:val="clear" w:color="auto" w:fill="FFFFFF"/>
        </w:rPr>
        <w:t xml:space="preserve">  «Інвестиційні можливості для регіонального розвитку</w:t>
      </w:r>
      <w:r>
        <w:rPr>
          <w:sz w:val="28"/>
          <w:szCs w:val="28"/>
          <w:shd w:val="clear" w:color="auto" w:fill="FFFFFF"/>
        </w:rPr>
        <w:t xml:space="preserve"> </w:t>
      </w:r>
      <w:r w:rsidRPr="00845FA5">
        <w:rPr>
          <w:sz w:val="28"/>
          <w:szCs w:val="28"/>
          <w:shd w:val="clear" w:color="auto" w:fill="FFFFFF"/>
        </w:rPr>
        <w:t>Київщини» у концерт-холі  ТРЦ «Термінал», організований Київською обласною державною адміністрацією спільно з  Броварською міською радою</w:t>
      </w:r>
      <w:r>
        <w:rPr>
          <w:sz w:val="28"/>
          <w:szCs w:val="28"/>
          <w:shd w:val="clear" w:color="auto" w:fill="FFFFFF"/>
        </w:rPr>
        <w:t>;</w:t>
      </w:r>
      <w:r w:rsidRPr="00845FA5">
        <w:rPr>
          <w:sz w:val="28"/>
          <w:szCs w:val="28"/>
          <w:shd w:val="clear" w:color="auto" w:fill="FFFFFF"/>
        </w:rPr>
        <w:t xml:space="preserve"> </w:t>
      </w:r>
      <w:r>
        <w:rPr>
          <w:sz w:val="28"/>
          <w:szCs w:val="28"/>
          <w:shd w:val="clear" w:color="auto" w:fill="FFFFFF"/>
        </w:rPr>
        <w:t>м</w:t>
      </w:r>
      <w:r w:rsidRPr="00845FA5">
        <w:rPr>
          <w:rStyle w:val="afc"/>
          <w:b w:val="0"/>
          <w:bCs w:val="0"/>
          <w:sz w:val="28"/>
          <w:szCs w:val="28"/>
        </w:rPr>
        <w:t xml:space="preserve">іжнародний Економічний Форум «Африка - Україна. Партнерство». </w:t>
      </w:r>
      <w:r w:rsidRPr="00845FA5">
        <w:rPr>
          <w:sz w:val="28"/>
          <w:szCs w:val="28"/>
        </w:rPr>
        <w:t>Це унікальна можливість для зустрічі представників країн Африки та України з метою обговорення спільних дій щодо ефективної взаємодії в економічному секторі (експорт, імпорт, інвестиційні проекти)</w:t>
      </w:r>
      <w:r>
        <w:rPr>
          <w:sz w:val="28"/>
          <w:szCs w:val="28"/>
        </w:rPr>
        <w:t>.</w:t>
      </w:r>
      <w:r w:rsidRPr="00845FA5">
        <w:rPr>
          <w:sz w:val="28"/>
          <w:szCs w:val="28"/>
        </w:rPr>
        <w:t xml:space="preserve"> </w:t>
      </w:r>
    </w:p>
    <w:p w:rsidR="00760F0B" w:rsidRPr="00845FA5" w:rsidRDefault="00760F0B" w:rsidP="00760F0B">
      <w:pPr>
        <w:ind w:firstLine="360"/>
        <w:jc w:val="both"/>
        <w:rPr>
          <w:sz w:val="28"/>
          <w:szCs w:val="28"/>
          <w:shd w:val="clear" w:color="auto" w:fill="FFFFFF"/>
        </w:rPr>
      </w:pPr>
      <w:r w:rsidRPr="00845FA5">
        <w:rPr>
          <w:sz w:val="28"/>
          <w:szCs w:val="28"/>
          <w:shd w:val="clear" w:color="auto" w:fill="FFFFFF"/>
        </w:rPr>
        <w:t>Постійно надається інформація  підприємствам «основного кола» міста Бровари по напрямках щодо залучення бізнесу та співпраці з Польщею, Німеччиною, Турецькою республікою та іншими країнами.</w:t>
      </w:r>
    </w:p>
    <w:p w:rsidR="00760F0B" w:rsidRPr="001338D2" w:rsidRDefault="00760F0B" w:rsidP="00760F0B">
      <w:pPr>
        <w:ind w:firstLine="360"/>
        <w:jc w:val="both"/>
        <w:rPr>
          <w:sz w:val="28"/>
          <w:szCs w:val="28"/>
        </w:rPr>
      </w:pPr>
    </w:p>
    <w:p w:rsidR="00760F0B" w:rsidRPr="003C2E7E" w:rsidRDefault="00760F0B" w:rsidP="00760F0B">
      <w:pPr>
        <w:shd w:val="clear" w:color="auto" w:fill="FFFFFF"/>
        <w:tabs>
          <w:tab w:val="left" w:pos="6662"/>
        </w:tabs>
        <w:ind w:firstLine="360"/>
        <w:jc w:val="center"/>
        <w:rPr>
          <w:b/>
          <w:color w:val="000000"/>
          <w:spacing w:val="-2"/>
          <w:sz w:val="28"/>
          <w:szCs w:val="28"/>
          <w:lang w:val="uk-UA"/>
        </w:rPr>
      </w:pPr>
      <w:r w:rsidRPr="00BE5E72">
        <w:rPr>
          <w:b/>
          <w:color w:val="000000"/>
          <w:spacing w:val="-2"/>
          <w:sz w:val="28"/>
          <w:szCs w:val="28"/>
          <w:lang w:val="uk-UA"/>
        </w:rPr>
        <w:t xml:space="preserve">            </w:t>
      </w:r>
      <w:r w:rsidRPr="003C2E7E">
        <w:rPr>
          <w:b/>
          <w:color w:val="000000"/>
          <w:spacing w:val="-2"/>
          <w:sz w:val="28"/>
          <w:szCs w:val="28"/>
          <w:lang w:val="uk-UA"/>
        </w:rPr>
        <w:t>5. РОЗВИТОК РЕАЛЬНОГО СЕКТОРУ ЕКОНОМІКИ.</w:t>
      </w:r>
    </w:p>
    <w:p w:rsidR="00760F0B" w:rsidRPr="00E85172" w:rsidRDefault="00760F0B" w:rsidP="00760F0B">
      <w:pPr>
        <w:pStyle w:val="23"/>
        <w:spacing w:line="240" w:lineRule="auto"/>
        <w:ind w:firstLine="360"/>
        <w:jc w:val="center"/>
        <w:rPr>
          <w:b/>
          <w:sz w:val="28"/>
          <w:szCs w:val="28"/>
        </w:rPr>
      </w:pPr>
      <w:r w:rsidRPr="00E85172">
        <w:rPr>
          <w:b/>
          <w:sz w:val="28"/>
          <w:szCs w:val="28"/>
        </w:rPr>
        <w:t>5.1. Промисловість.</w:t>
      </w:r>
    </w:p>
    <w:p w:rsidR="00760F0B" w:rsidRPr="00845FA5" w:rsidRDefault="00760F0B" w:rsidP="00760F0B">
      <w:pPr>
        <w:pStyle w:val="a5"/>
        <w:ind w:firstLine="360"/>
      </w:pPr>
      <w:r w:rsidRPr="00845FA5">
        <w:t>У 2016 році основу промислового комплексу міста складали 47 підприємств:</w:t>
      </w:r>
    </w:p>
    <w:p w:rsidR="00760F0B" w:rsidRPr="00845FA5" w:rsidRDefault="00760F0B" w:rsidP="00760F0B">
      <w:pPr>
        <w:pStyle w:val="a5"/>
        <w:ind w:firstLine="360"/>
      </w:pPr>
      <w:r w:rsidRPr="00845FA5">
        <w:t>-</w:t>
      </w:r>
      <w:r w:rsidRPr="00845FA5">
        <w:rPr>
          <w:b/>
          <w:bCs/>
        </w:rPr>
        <w:t>харчова промисловість та перероблення сільськогосподарських продуктів</w:t>
      </w:r>
      <w:r w:rsidRPr="00845FA5">
        <w:t xml:space="preserve"> – 5 підприємств (Цех №2 хлібокомбінату №10, ПП „Бест”, ТОВ «Фея», ДП «Зееландія», ТОВ «ЗПК»);</w:t>
      </w:r>
    </w:p>
    <w:p w:rsidR="00760F0B" w:rsidRPr="00845FA5" w:rsidRDefault="00760F0B" w:rsidP="00760F0B">
      <w:pPr>
        <w:pStyle w:val="a5"/>
        <w:ind w:firstLine="360"/>
      </w:pPr>
      <w:r w:rsidRPr="00845FA5">
        <w:t xml:space="preserve"> -</w:t>
      </w:r>
      <w:r w:rsidRPr="00845FA5">
        <w:rPr>
          <w:b/>
          <w:bCs/>
        </w:rPr>
        <w:t>легка промисловість</w:t>
      </w:r>
      <w:r w:rsidRPr="00845FA5">
        <w:t xml:space="preserve"> – 5 підприємств  (ПАТ „Софія”, ПВП „Каман”, ПВП „Майар”,  ТОВ «ТІ.ДЖІ.СТУДІО», ТОВ «Яросвіт»);</w:t>
      </w:r>
    </w:p>
    <w:p w:rsidR="00760F0B" w:rsidRPr="00845FA5" w:rsidRDefault="00760F0B" w:rsidP="00760F0B">
      <w:pPr>
        <w:pStyle w:val="a5"/>
        <w:ind w:firstLine="360"/>
      </w:pPr>
      <w:r w:rsidRPr="00845FA5">
        <w:t>-</w:t>
      </w:r>
      <w:r w:rsidRPr="00845FA5">
        <w:rPr>
          <w:b/>
          <w:bCs/>
        </w:rPr>
        <w:t>виробництво деревини та виготовлення виробів з деревини</w:t>
      </w:r>
      <w:r w:rsidRPr="00845FA5">
        <w:t xml:space="preserve"> – 1 підприємство (ТОВ БДП «Явір”);</w:t>
      </w:r>
    </w:p>
    <w:p w:rsidR="00760F0B" w:rsidRPr="00845FA5" w:rsidRDefault="00760F0B" w:rsidP="00760F0B">
      <w:pPr>
        <w:pStyle w:val="a5"/>
        <w:ind w:firstLine="360"/>
      </w:pPr>
      <w:r w:rsidRPr="00845FA5">
        <w:rPr>
          <w:b/>
          <w:bCs/>
        </w:rPr>
        <w:t>-целюлозно-паперове виробництво</w:t>
      </w:r>
      <w:r w:rsidRPr="00845FA5">
        <w:t xml:space="preserve"> – 1 підприємство (ТОВ „Мрії збуваються!”;</w:t>
      </w:r>
    </w:p>
    <w:p w:rsidR="00760F0B" w:rsidRPr="00845FA5" w:rsidRDefault="00760F0B" w:rsidP="00760F0B">
      <w:pPr>
        <w:pStyle w:val="a5"/>
        <w:ind w:firstLine="360"/>
      </w:pPr>
      <w:r w:rsidRPr="00845FA5">
        <w:t>-</w:t>
      </w:r>
      <w:r w:rsidRPr="00845FA5">
        <w:rPr>
          <w:b/>
          <w:bCs/>
        </w:rPr>
        <w:t>хімічна та нафтохімічна промисловість</w:t>
      </w:r>
      <w:r w:rsidRPr="00845FA5">
        <w:t xml:space="preserve"> – 9 підприємств (ПАТ „Броварський завод пластмас”, ТОВ «Бровари-пластмас», ТОВ „Київ гума”, ТОВ „Полімер-колор”, ТОВ „Німецько-українська НВФ „Бровафарма», ТОВ «Валмпак», ТОВ «Хімік плюс», ТОВ «Альберт-Київгума ЛТД», ТОВ «Укрветпромпостач»);</w:t>
      </w:r>
    </w:p>
    <w:p w:rsidR="00760F0B" w:rsidRPr="00845FA5" w:rsidRDefault="00760F0B" w:rsidP="00760F0B">
      <w:pPr>
        <w:pStyle w:val="a5"/>
        <w:ind w:firstLine="360"/>
      </w:pPr>
      <w:r w:rsidRPr="00845FA5">
        <w:rPr>
          <w:b/>
          <w:bCs/>
        </w:rPr>
        <w:t xml:space="preserve">-виробництво інших неметалевих мінеральних виробів (будівельних матеріалів та скловиробів) </w:t>
      </w:r>
      <w:r w:rsidRPr="00845FA5">
        <w:t>– 5 підприємств (ВАТ „Броварський завод будівельних конструкцій», ТОВ «Орієнтир буд елемент», ТОВ «Рітім», ТОВ «Олта», ТОВ «Саліт»);</w:t>
      </w:r>
    </w:p>
    <w:p w:rsidR="00760F0B" w:rsidRPr="00845FA5" w:rsidRDefault="00760F0B" w:rsidP="00760F0B">
      <w:pPr>
        <w:pStyle w:val="a5"/>
        <w:ind w:firstLine="360"/>
      </w:pPr>
      <w:r w:rsidRPr="00845FA5">
        <w:rPr>
          <w:b/>
          <w:bCs/>
        </w:rPr>
        <w:t>-металургія та оброблення металу</w:t>
      </w:r>
      <w:r w:rsidRPr="00845FA5">
        <w:t xml:space="preserve"> – 15 підприємств (ДП «Завод порошкової металургії», ТОВ «Інвестиції третього тисячоліття», ДП „Основа-Бровари”, ТОВ „Талсі ФК”, ТОВ «МВСС», ТОВ «Втортех», ТОВ «Алютех-К», ТОВ «Алюпласт Україна», ТОВ «Акорд», ТОВ «ВКФ «Атлант-Плюс», ТОВ «ВКФ «Атланта-Плюс», ТОВ «Інтерметалпласт», ТОВ «Сілган метал пекиджинг Бровари», ТОВ «Основа», ТОВ «ВП Метиз»);</w:t>
      </w:r>
    </w:p>
    <w:p w:rsidR="00760F0B" w:rsidRPr="00845FA5" w:rsidRDefault="00760F0B" w:rsidP="00760F0B">
      <w:pPr>
        <w:pStyle w:val="a5"/>
        <w:ind w:firstLine="360"/>
      </w:pPr>
      <w:r w:rsidRPr="00845FA5">
        <w:rPr>
          <w:b/>
          <w:bCs/>
        </w:rPr>
        <w:t>-машинобудування</w:t>
      </w:r>
      <w:r w:rsidRPr="00845FA5">
        <w:t xml:space="preserve"> – 2 підприємства (ТДВ „Броварський завод комунального устаткування”, ПАТ «Спецбудмаш»,);</w:t>
      </w:r>
    </w:p>
    <w:p w:rsidR="00760F0B" w:rsidRPr="00845FA5" w:rsidRDefault="00760F0B" w:rsidP="00760F0B">
      <w:pPr>
        <w:pStyle w:val="a5"/>
        <w:ind w:firstLine="360"/>
      </w:pPr>
      <w:r w:rsidRPr="00845FA5">
        <w:rPr>
          <w:b/>
          <w:bCs/>
        </w:rPr>
        <w:t>-виробництво та розподілення електричної енергії, пари та гарячої води</w:t>
      </w:r>
      <w:r w:rsidRPr="00845FA5">
        <w:t xml:space="preserve"> – 1 підприємство (КП «Броваритепловодоенергія»);</w:t>
      </w:r>
    </w:p>
    <w:p w:rsidR="00760F0B" w:rsidRPr="00845FA5" w:rsidRDefault="00760F0B" w:rsidP="00760F0B">
      <w:pPr>
        <w:pStyle w:val="a5"/>
        <w:ind w:firstLine="360"/>
      </w:pPr>
      <w:r w:rsidRPr="00845FA5">
        <w:rPr>
          <w:b/>
          <w:bCs/>
        </w:rPr>
        <w:t>-інші галузі</w:t>
      </w:r>
      <w:r w:rsidRPr="00845FA5">
        <w:t xml:space="preserve"> –  підприємства (ТОВ «Сервіс Солюшнз», ТОВ «Фірма гран», «Тов «Люмен-лайт»).</w:t>
      </w:r>
    </w:p>
    <w:p w:rsidR="00760F0B" w:rsidRPr="00845FA5" w:rsidRDefault="00760F0B" w:rsidP="00760F0B">
      <w:pPr>
        <w:pStyle w:val="10"/>
        <w:ind w:left="0" w:firstLine="360"/>
        <w:jc w:val="both"/>
        <w:rPr>
          <w:sz w:val="28"/>
          <w:szCs w:val="28"/>
          <w:lang w:val="ru-RU"/>
        </w:rPr>
      </w:pPr>
      <w:r w:rsidRPr="00845FA5">
        <w:rPr>
          <w:sz w:val="28"/>
          <w:szCs w:val="28"/>
        </w:rPr>
        <w:t>Найбільшими за обсягами  промислового виробництва є: ТОВ „Київ гума”, ТОВ «Сілган метал пекеджинг Бровари», ТОВ «Орієнтир-Буделемент»</w:t>
      </w:r>
      <w:r w:rsidRPr="00845FA5">
        <w:rPr>
          <w:sz w:val="28"/>
          <w:szCs w:val="28"/>
          <w:lang w:val="ru-RU"/>
        </w:rPr>
        <w:t>, ТОВ «Алюпласт Україна».</w:t>
      </w:r>
    </w:p>
    <w:p w:rsidR="00760F0B" w:rsidRPr="00877B75" w:rsidRDefault="00760F0B" w:rsidP="00760F0B">
      <w:pPr>
        <w:pStyle w:val="10"/>
        <w:ind w:left="0" w:firstLine="360"/>
        <w:jc w:val="both"/>
        <w:rPr>
          <w:sz w:val="28"/>
          <w:szCs w:val="28"/>
          <w:lang w:val="ru-RU"/>
        </w:rPr>
      </w:pPr>
      <w:r w:rsidRPr="00845FA5">
        <w:rPr>
          <w:sz w:val="28"/>
          <w:szCs w:val="28"/>
        </w:rPr>
        <w:lastRenderedPageBreak/>
        <w:t>Управлінням економіки Броварської міської ради проводиться щомісячний моніторинг виробничої діяльності підприємств «основного кола» м. Бровари.</w:t>
      </w:r>
      <w:r w:rsidRPr="00845FA5">
        <w:rPr>
          <w:sz w:val="28"/>
          <w:szCs w:val="28"/>
          <w:lang w:val="ru-RU"/>
        </w:rPr>
        <w:t xml:space="preserve"> З</w:t>
      </w:r>
      <w:r w:rsidRPr="00845FA5">
        <w:rPr>
          <w:sz w:val="28"/>
          <w:szCs w:val="28"/>
        </w:rPr>
        <w:t xml:space="preserve">а оперативними даними  моніторингу підприємств </w:t>
      </w:r>
      <w:r>
        <w:rPr>
          <w:sz w:val="28"/>
          <w:szCs w:val="28"/>
        </w:rPr>
        <w:t>у</w:t>
      </w:r>
      <w:r w:rsidRPr="00845FA5">
        <w:rPr>
          <w:sz w:val="28"/>
          <w:szCs w:val="28"/>
        </w:rPr>
        <w:t xml:space="preserve"> 2016 ро</w:t>
      </w:r>
      <w:r>
        <w:rPr>
          <w:sz w:val="28"/>
          <w:szCs w:val="28"/>
        </w:rPr>
        <w:t>ці</w:t>
      </w:r>
      <w:r w:rsidRPr="00845FA5">
        <w:rPr>
          <w:sz w:val="28"/>
          <w:szCs w:val="28"/>
        </w:rPr>
        <w:t xml:space="preserve"> </w:t>
      </w:r>
      <w:r w:rsidRPr="00877B75">
        <w:rPr>
          <w:sz w:val="28"/>
          <w:szCs w:val="28"/>
        </w:rPr>
        <w:t>обсяг виробництва промислової продукції у діючих цінах в цілому по місту в порівнянні з відповідним періодом минулого року склав  10</w:t>
      </w:r>
      <w:r>
        <w:rPr>
          <w:sz w:val="28"/>
          <w:szCs w:val="28"/>
        </w:rPr>
        <w:t>8,5</w:t>
      </w:r>
      <w:r w:rsidRPr="00877B75">
        <w:rPr>
          <w:sz w:val="28"/>
          <w:szCs w:val="28"/>
        </w:rPr>
        <w:t xml:space="preserve"> </w:t>
      </w:r>
      <w:r w:rsidRPr="00877B75">
        <w:rPr>
          <w:sz w:val="28"/>
          <w:szCs w:val="28"/>
          <w:lang w:val="ru-RU"/>
        </w:rPr>
        <w:t xml:space="preserve">%, обсяг реалізації – </w:t>
      </w:r>
      <w:r>
        <w:rPr>
          <w:sz w:val="28"/>
          <w:szCs w:val="28"/>
          <w:lang w:val="ru-RU"/>
        </w:rPr>
        <w:t>2700070,3</w:t>
      </w:r>
      <w:r w:rsidRPr="00877B75">
        <w:rPr>
          <w:sz w:val="28"/>
          <w:szCs w:val="28"/>
          <w:lang w:val="ru-RU"/>
        </w:rPr>
        <w:t xml:space="preserve"> тис. грн. (112,9 %).</w:t>
      </w:r>
    </w:p>
    <w:p w:rsidR="00760F0B" w:rsidRDefault="00760F0B" w:rsidP="00760F0B">
      <w:pPr>
        <w:ind w:firstLine="360"/>
        <w:jc w:val="both"/>
        <w:rPr>
          <w:sz w:val="28"/>
          <w:szCs w:val="28"/>
          <w:lang w:val="uk-UA"/>
        </w:rPr>
      </w:pPr>
      <w:r w:rsidRPr="00E225C6">
        <w:rPr>
          <w:sz w:val="28"/>
          <w:szCs w:val="28"/>
          <w:lang w:val="uk-UA"/>
        </w:rPr>
        <w:t xml:space="preserve">Стабільно працює більшість підприємств. Проте, такі підприємства «основного кола», як ТОВ «МВСС», ТДВ «Бровари-молоко», ДП «Завод порошкової металургії», ПВП «Каман, ТОВ «Талсі ФК», ПП «Майяр», працювали неповний робочий </w:t>
      </w:r>
      <w:r>
        <w:rPr>
          <w:sz w:val="28"/>
          <w:szCs w:val="28"/>
          <w:lang w:val="uk-UA"/>
        </w:rPr>
        <w:t>тиждень</w:t>
      </w:r>
      <w:r w:rsidRPr="00E225C6">
        <w:rPr>
          <w:sz w:val="28"/>
          <w:szCs w:val="28"/>
          <w:lang w:val="uk-UA"/>
        </w:rPr>
        <w:t>.</w:t>
      </w:r>
    </w:p>
    <w:p w:rsidR="00760F0B" w:rsidRDefault="00760F0B" w:rsidP="00760F0B">
      <w:pPr>
        <w:ind w:firstLine="360"/>
        <w:jc w:val="both"/>
        <w:rPr>
          <w:lang w:val="uk-UA"/>
        </w:rPr>
      </w:pPr>
      <w:r w:rsidRPr="008E1D2B">
        <w:rPr>
          <w:sz w:val="28"/>
          <w:szCs w:val="28"/>
          <w:shd w:val="clear" w:color="auto" w:fill="FFFFFF"/>
        </w:rPr>
        <w:t xml:space="preserve">З метою залучення інвестицій для керівників підприємств міста Бровари на сайті Броварської міської ради розміщена інформація щодо </w:t>
      </w:r>
      <w:r>
        <w:rPr>
          <w:sz w:val="28"/>
          <w:szCs w:val="28"/>
          <w:shd w:val="clear" w:color="auto" w:fill="FFFFFF"/>
          <w:lang w:val="uk-UA"/>
        </w:rPr>
        <w:t xml:space="preserve">виставкових заходів та </w:t>
      </w:r>
      <w:r w:rsidRPr="008E1D2B">
        <w:rPr>
          <w:sz w:val="28"/>
          <w:szCs w:val="28"/>
          <w:shd w:val="clear" w:color="auto" w:fill="FFFFFF"/>
        </w:rPr>
        <w:t>ярмарків, як на території України, так і інших держав.</w:t>
      </w:r>
    </w:p>
    <w:p w:rsidR="00760F0B" w:rsidRPr="00E12E2E" w:rsidRDefault="00760F0B" w:rsidP="00760F0B">
      <w:pPr>
        <w:ind w:firstLine="360"/>
        <w:jc w:val="both"/>
        <w:rPr>
          <w:b/>
          <w:sz w:val="28"/>
          <w:szCs w:val="28"/>
          <w:lang w:val="uk-UA"/>
        </w:rPr>
      </w:pPr>
      <w:r w:rsidRPr="00E12E2E">
        <w:rPr>
          <w:b/>
          <w:sz w:val="28"/>
          <w:szCs w:val="28"/>
          <w:lang w:val="uk-UA"/>
        </w:rPr>
        <w:t xml:space="preserve">                                          5.2. Будівельна діяльність.</w:t>
      </w:r>
    </w:p>
    <w:p w:rsidR="00760F0B" w:rsidRPr="0097349D" w:rsidRDefault="00760F0B" w:rsidP="00760F0B">
      <w:pPr>
        <w:ind w:firstLine="360"/>
        <w:jc w:val="both"/>
        <w:rPr>
          <w:rFonts w:ascii="Arial" w:hAnsi="Arial" w:cs="Arial"/>
          <w:lang w:val="uk-UA"/>
        </w:rPr>
      </w:pPr>
      <w:r w:rsidRPr="00413747">
        <w:rPr>
          <w:sz w:val="28"/>
          <w:szCs w:val="28"/>
          <w:lang w:val="uk-UA"/>
        </w:rPr>
        <w:t xml:space="preserve">У місті Бровари підприємства виробляють будівельні матеріали та вироби. Так, </w:t>
      </w:r>
      <w:r>
        <w:rPr>
          <w:sz w:val="28"/>
          <w:szCs w:val="28"/>
          <w:lang w:val="uk-UA"/>
        </w:rPr>
        <w:t xml:space="preserve">за 9 місяців </w:t>
      </w:r>
      <w:r w:rsidRPr="00413747">
        <w:rPr>
          <w:sz w:val="28"/>
          <w:szCs w:val="28"/>
          <w:lang w:val="uk-UA"/>
        </w:rPr>
        <w:t>201</w:t>
      </w:r>
      <w:r>
        <w:rPr>
          <w:sz w:val="28"/>
          <w:szCs w:val="28"/>
          <w:lang w:val="uk-UA"/>
        </w:rPr>
        <w:t>6</w:t>
      </w:r>
      <w:r w:rsidRPr="00413747">
        <w:rPr>
          <w:sz w:val="28"/>
          <w:szCs w:val="28"/>
          <w:lang w:val="uk-UA"/>
        </w:rPr>
        <w:t xml:space="preserve"> ро</w:t>
      </w:r>
      <w:r>
        <w:rPr>
          <w:sz w:val="28"/>
          <w:szCs w:val="28"/>
          <w:lang w:val="uk-UA"/>
        </w:rPr>
        <w:t xml:space="preserve">ку </w:t>
      </w:r>
      <w:r w:rsidRPr="00413747">
        <w:rPr>
          <w:color w:val="000000"/>
          <w:spacing w:val="8"/>
          <w:sz w:val="28"/>
          <w:szCs w:val="28"/>
          <w:lang w:val="uk-UA"/>
        </w:rPr>
        <w:t xml:space="preserve">ТОВ </w:t>
      </w:r>
      <w:r>
        <w:rPr>
          <w:color w:val="000000"/>
          <w:spacing w:val="8"/>
          <w:sz w:val="28"/>
          <w:szCs w:val="28"/>
          <w:lang w:val="uk-UA"/>
        </w:rPr>
        <w:t>«</w:t>
      </w:r>
      <w:r w:rsidRPr="00413747">
        <w:rPr>
          <w:color w:val="000000"/>
          <w:spacing w:val="8"/>
          <w:sz w:val="28"/>
          <w:szCs w:val="28"/>
          <w:lang w:val="uk-UA"/>
        </w:rPr>
        <w:t>РІТІМ</w:t>
      </w:r>
      <w:r>
        <w:rPr>
          <w:color w:val="000000"/>
          <w:spacing w:val="8"/>
          <w:sz w:val="28"/>
          <w:szCs w:val="28"/>
          <w:lang w:val="uk-UA"/>
        </w:rPr>
        <w:t>»</w:t>
      </w:r>
      <w:r w:rsidRPr="00413747">
        <w:rPr>
          <w:color w:val="000000"/>
          <w:spacing w:val="8"/>
          <w:sz w:val="28"/>
          <w:szCs w:val="28"/>
          <w:lang w:val="uk-UA"/>
        </w:rPr>
        <w:t xml:space="preserve"> виготови</w:t>
      </w:r>
      <w:r>
        <w:rPr>
          <w:color w:val="000000"/>
          <w:spacing w:val="8"/>
          <w:sz w:val="28"/>
          <w:szCs w:val="28"/>
          <w:lang w:val="uk-UA"/>
        </w:rPr>
        <w:t>ло</w:t>
      </w:r>
      <w:r w:rsidRPr="00413747">
        <w:rPr>
          <w:color w:val="000000"/>
          <w:spacing w:val="8"/>
          <w:sz w:val="28"/>
          <w:szCs w:val="28"/>
          <w:lang w:val="uk-UA"/>
        </w:rPr>
        <w:t xml:space="preserve"> </w:t>
      </w:r>
      <w:r w:rsidRPr="00413747">
        <w:rPr>
          <w:color w:val="000000"/>
          <w:spacing w:val="7"/>
          <w:sz w:val="28"/>
          <w:szCs w:val="28"/>
          <w:lang w:val="uk-UA"/>
        </w:rPr>
        <w:t xml:space="preserve">сумішей  бетонних  готових </w:t>
      </w:r>
      <w:r w:rsidRPr="00413747">
        <w:rPr>
          <w:color w:val="000000"/>
          <w:sz w:val="28"/>
          <w:szCs w:val="28"/>
          <w:lang w:val="uk-UA"/>
        </w:rPr>
        <w:t xml:space="preserve">товарних </w:t>
      </w:r>
      <w:r>
        <w:rPr>
          <w:color w:val="000000"/>
          <w:sz w:val="28"/>
          <w:szCs w:val="28"/>
          <w:lang w:val="uk-UA"/>
        </w:rPr>
        <w:t xml:space="preserve">– </w:t>
      </w:r>
      <w:smartTag w:uri="urn:schemas-microsoft-com:office:smarttags" w:element="metricconverter">
        <w:smartTagPr>
          <w:attr w:name="ProductID" w:val="13 170 м³"/>
        </w:smartTagPr>
        <w:r w:rsidRPr="0097349D">
          <w:rPr>
            <w:sz w:val="28"/>
            <w:szCs w:val="28"/>
            <w:lang w:val="uk-UA"/>
          </w:rPr>
          <w:t>13</w:t>
        </w:r>
        <w:r w:rsidRPr="0097349D">
          <w:rPr>
            <w:sz w:val="28"/>
            <w:szCs w:val="28"/>
          </w:rPr>
          <w:t> </w:t>
        </w:r>
        <w:r w:rsidRPr="0097349D">
          <w:rPr>
            <w:sz w:val="28"/>
            <w:szCs w:val="28"/>
            <w:lang w:val="uk-UA"/>
          </w:rPr>
          <w:t>170</w:t>
        </w:r>
        <w:r>
          <w:rPr>
            <w:color w:val="000000"/>
            <w:sz w:val="28"/>
            <w:szCs w:val="28"/>
            <w:lang w:val="uk-UA"/>
          </w:rPr>
          <w:t xml:space="preserve"> </w:t>
        </w:r>
        <w:r w:rsidRPr="003F5EE5">
          <w:rPr>
            <w:color w:val="000000"/>
            <w:sz w:val="28"/>
            <w:szCs w:val="28"/>
            <w:lang w:val="uk-UA"/>
          </w:rPr>
          <w:t>м³</w:t>
        </w:r>
      </w:smartTag>
      <w:r w:rsidRPr="003F5EE5">
        <w:rPr>
          <w:color w:val="000000"/>
          <w:sz w:val="28"/>
          <w:szCs w:val="28"/>
          <w:lang w:val="uk-UA"/>
        </w:rPr>
        <w:t xml:space="preserve">, що становить </w:t>
      </w:r>
      <w:r>
        <w:rPr>
          <w:color w:val="000000"/>
          <w:sz w:val="28"/>
          <w:szCs w:val="28"/>
          <w:lang w:val="uk-UA"/>
        </w:rPr>
        <w:t>103,51</w:t>
      </w:r>
      <w:r w:rsidRPr="003F5EE5">
        <w:rPr>
          <w:color w:val="000000"/>
          <w:sz w:val="28"/>
          <w:szCs w:val="28"/>
          <w:lang w:val="uk-UA"/>
        </w:rPr>
        <w:t>%</w:t>
      </w:r>
      <w:r>
        <w:rPr>
          <w:color w:val="000000"/>
          <w:sz w:val="28"/>
          <w:szCs w:val="28"/>
          <w:lang w:val="uk-UA"/>
        </w:rPr>
        <w:t xml:space="preserve"> до відповідного періоду 2015 року;</w:t>
      </w:r>
      <w:r w:rsidRPr="00413747">
        <w:rPr>
          <w:color w:val="000000"/>
          <w:sz w:val="28"/>
          <w:szCs w:val="28"/>
          <w:lang w:val="uk-UA"/>
        </w:rPr>
        <w:t xml:space="preserve"> </w:t>
      </w:r>
      <w:r>
        <w:rPr>
          <w:color w:val="000000"/>
          <w:spacing w:val="2"/>
          <w:sz w:val="28"/>
          <w:szCs w:val="28"/>
          <w:lang w:val="uk-UA"/>
        </w:rPr>
        <w:t>П</w:t>
      </w:r>
      <w:r w:rsidRPr="00413747">
        <w:rPr>
          <w:color w:val="000000"/>
          <w:spacing w:val="2"/>
          <w:sz w:val="28"/>
          <w:szCs w:val="28"/>
          <w:lang w:val="uk-UA"/>
        </w:rPr>
        <w:t xml:space="preserve">АТ </w:t>
      </w:r>
      <w:r>
        <w:rPr>
          <w:color w:val="000000"/>
          <w:spacing w:val="2"/>
          <w:sz w:val="28"/>
          <w:szCs w:val="28"/>
          <w:lang w:val="uk-UA"/>
        </w:rPr>
        <w:t>«</w:t>
      </w:r>
      <w:r w:rsidRPr="00413747">
        <w:rPr>
          <w:color w:val="000000"/>
          <w:spacing w:val="2"/>
          <w:sz w:val="28"/>
          <w:szCs w:val="28"/>
          <w:lang w:val="uk-UA"/>
        </w:rPr>
        <w:t xml:space="preserve">Броварський завод </w:t>
      </w:r>
      <w:r w:rsidRPr="00413747">
        <w:rPr>
          <w:color w:val="000000"/>
          <w:spacing w:val="1"/>
          <w:sz w:val="28"/>
          <w:szCs w:val="28"/>
          <w:lang w:val="uk-UA"/>
        </w:rPr>
        <w:t>будівельних конструкцій</w:t>
      </w:r>
      <w:r>
        <w:rPr>
          <w:color w:val="000000"/>
          <w:spacing w:val="1"/>
          <w:sz w:val="28"/>
          <w:szCs w:val="28"/>
          <w:lang w:val="uk-UA"/>
        </w:rPr>
        <w:t xml:space="preserve">» </w:t>
      </w:r>
      <w:r w:rsidRPr="00413747">
        <w:rPr>
          <w:color w:val="000000"/>
          <w:spacing w:val="1"/>
          <w:sz w:val="28"/>
          <w:szCs w:val="28"/>
          <w:lang w:val="uk-UA"/>
        </w:rPr>
        <w:t xml:space="preserve">виготовив наступну продукцію: </w:t>
      </w:r>
      <w:r>
        <w:rPr>
          <w:color w:val="000000"/>
          <w:spacing w:val="1"/>
          <w:sz w:val="28"/>
          <w:szCs w:val="28"/>
          <w:lang w:val="uk-UA"/>
        </w:rPr>
        <w:t xml:space="preserve">блоки із перлітобетону (легкого бетону) – </w:t>
      </w:r>
      <w:smartTag w:uri="urn:schemas-microsoft-com:office:smarttags" w:element="metricconverter">
        <w:smartTagPr>
          <w:attr w:name="ProductID" w:val="1001 м³"/>
        </w:smartTagPr>
        <w:r w:rsidRPr="0097349D">
          <w:rPr>
            <w:color w:val="000000"/>
            <w:sz w:val="28"/>
            <w:szCs w:val="28"/>
            <w:lang w:val="uk-UA"/>
          </w:rPr>
          <w:t>1001</w:t>
        </w:r>
        <w:r w:rsidRPr="00904A05">
          <w:rPr>
            <w:color w:val="000000"/>
            <w:sz w:val="28"/>
            <w:szCs w:val="28"/>
            <w:lang w:val="uk-UA"/>
          </w:rPr>
          <w:t xml:space="preserve"> </w:t>
        </w:r>
        <w:r>
          <w:rPr>
            <w:color w:val="000000"/>
            <w:sz w:val="28"/>
            <w:szCs w:val="28"/>
            <w:lang w:val="uk-UA"/>
          </w:rPr>
          <w:t>м³</w:t>
        </w:r>
      </w:smartTag>
      <w:r>
        <w:rPr>
          <w:color w:val="000000"/>
          <w:sz w:val="28"/>
          <w:szCs w:val="28"/>
          <w:lang w:val="uk-UA"/>
        </w:rPr>
        <w:t xml:space="preserve"> /118 %/,</w:t>
      </w:r>
      <w:r>
        <w:rPr>
          <w:color w:val="000000"/>
          <w:spacing w:val="6"/>
          <w:lang w:val="uk-UA"/>
        </w:rPr>
        <w:t xml:space="preserve">  </w:t>
      </w:r>
      <w:r w:rsidRPr="00904A05">
        <w:rPr>
          <w:color w:val="000000"/>
          <w:spacing w:val="6"/>
          <w:sz w:val="28"/>
          <w:szCs w:val="28"/>
          <w:lang w:val="uk-UA"/>
        </w:rPr>
        <w:t xml:space="preserve">блоки   із   важкого </w:t>
      </w:r>
      <w:r w:rsidRPr="00904A05">
        <w:rPr>
          <w:color w:val="000000"/>
          <w:spacing w:val="1"/>
          <w:sz w:val="28"/>
          <w:szCs w:val="28"/>
          <w:lang w:val="uk-UA"/>
        </w:rPr>
        <w:t xml:space="preserve">бетону </w:t>
      </w:r>
      <w:r>
        <w:rPr>
          <w:color w:val="000000"/>
          <w:spacing w:val="1"/>
          <w:sz w:val="28"/>
          <w:szCs w:val="28"/>
          <w:lang w:val="uk-UA"/>
        </w:rPr>
        <w:t xml:space="preserve">– </w:t>
      </w:r>
      <w:smartTag w:uri="urn:schemas-microsoft-com:office:smarttags" w:element="metricconverter">
        <w:smartTagPr>
          <w:attr w:name="ProductID" w:val="687 м³"/>
        </w:smartTagPr>
        <w:r w:rsidRPr="0097349D">
          <w:rPr>
            <w:color w:val="000000"/>
            <w:sz w:val="28"/>
            <w:szCs w:val="28"/>
            <w:lang w:val="uk-UA"/>
          </w:rPr>
          <w:t>687</w:t>
        </w:r>
        <w:r>
          <w:rPr>
            <w:color w:val="000000"/>
            <w:lang w:val="uk-UA"/>
          </w:rPr>
          <w:t xml:space="preserve"> </w:t>
        </w:r>
        <w:r>
          <w:rPr>
            <w:color w:val="000000"/>
            <w:sz w:val="28"/>
            <w:szCs w:val="28"/>
            <w:lang w:val="uk-UA"/>
          </w:rPr>
          <w:t>м³</w:t>
        </w:r>
      </w:smartTag>
      <w:r>
        <w:rPr>
          <w:color w:val="000000"/>
          <w:sz w:val="28"/>
          <w:szCs w:val="28"/>
          <w:lang w:val="uk-UA"/>
        </w:rPr>
        <w:t xml:space="preserve"> /</w:t>
      </w:r>
      <w:r w:rsidRPr="00D4712B">
        <w:rPr>
          <w:color w:val="000000"/>
          <w:lang w:val="uk-UA"/>
        </w:rPr>
        <w:t xml:space="preserve"> </w:t>
      </w:r>
      <w:r w:rsidRPr="00D4712B">
        <w:rPr>
          <w:color w:val="000000"/>
          <w:sz w:val="28"/>
          <w:szCs w:val="28"/>
          <w:lang w:val="uk-UA"/>
        </w:rPr>
        <w:t xml:space="preserve">у </w:t>
      </w:r>
      <w:r>
        <w:rPr>
          <w:color w:val="000000"/>
          <w:sz w:val="28"/>
          <w:szCs w:val="28"/>
          <w:lang w:val="uk-UA"/>
        </w:rPr>
        <w:t>2</w:t>
      </w:r>
      <w:r w:rsidRPr="00D4712B">
        <w:rPr>
          <w:color w:val="000000"/>
          <w:sz w:val="28"/>
          <w:szCs w:val="28"/>
          <w:lang w:val="uk-UA"/>
        </w:rPr>
        <w:t xml:space="preserve"> раз</w:t>
      </w:r>
      <w:r>
        <w:rPr>
          <w:color w:val="000000"/>
          <w:sz w:val="28"/>
          <w:szCs w:val="28"/>
          <w:lang w:val="uk-UA"/>
        </w:rPr>
        <w:t xml:space="preserve">и /, </w:t>
      </w:r>
      <w:r w:rsidRPr="00904A05">
        <w:rPr>
          <w:color w:val="000000"/>
          <w:spacing w:val="1"/>
          <w:sz w:val="28"/>
          <w:szCs w:val="28"/>
          <w:lang w:val="uk-UA"/>
        </w:rPr>
        <w:t xml:space="preserve"> </w:t>
      </w:r>
      <w:r w:rsidRPr="00904A05">
        <w:rPr>
          <w:color w:val="000000"/>
          <w:spacing w:val="6"/>
          <w:sz w:val="28"/>
          <w:szCs w:val="28"/>
          <w:lang w:val="uk-UA"/>
        </w:rPr>
        <w:t>з</w:t>
      </w:r>
      <w:r w:rsidRPr="00413747">
        <w:rPr>
          <w:color w:val="000000"/>
          <w:spacing w:val="6"/>
          <w:sz w:val="28"/>
          <w:szCs w:val="28"/>
          <w:lang w:val="uk-UA"/>
        </w:rPr>
        <w:t xml:space="preserve">бірні залізобетонні </w:t>
      </w:r>
      <w:r w:rsidRPr="00413747">
        <w:rPr>
          <w:color w:val="000000"/>
          <w:sz w:val="28"/>
          <w:szCs w:val="28"/>
          <w:lang w:val="uk-UA"/>
        </w:rPr>
        <w:t xml:space="preserve">вироби </w:t>
      </w:r>
      <w:r>
        <w:rPr>
          <w:color w:val="000000"/>
          <w:sz w:val="28"/>
          <w:szCs w:val="28"/>
          <w:lang w:val="uk-UA"/>
        </w:rPr>
        <w:t xml:space="preserve">– </w:t>
      </w:r>
      <w:smartTag w:uri="urn:schemas-microsoft-com:office:smarttags" w:element="metricconverter">
        <w:smartTagPr>
          <w:attr w:name="ProductID" w:val="19872 м³"/>
        </w:smartTagPr>
        <w:r w:rsidRPr="0097349D">
          <w:rPr>
            <w:color w:val="000000"/>
            <w:sz w:val="28"/>
            <w:szCs w:val="28"/>
            <w:lang w:val="uk-UA"/>
          </w:rPr>
          <w:t>19872</w:t>
        </w:r>
        <w:r>
          <w:rPr>
            <w:color w:val="000000"/>
            <w:sz w:val="28"/>
            <w:szCs w:val="28"/>
            <w:lang w:val="uk-UA"/>
          </w:rPr>
          <w:t xml:space="preserve"> м³</w:t>
        </w:r>
      </w:smartTag>
      <w:r>
        <w:rPr>
          <w:color w:val="000000"/>
          <w:sz w:val="28"/>
          <w:szCs w:val="28"/>
          <w:lang w:val="uk-UA"/>
        </w:rPr>
        <w:t xml:space="preserve"> </w:t>
      </w:r>
      <w:r w:rsidRPr="00523A27">
        <w:rPr>
          <w:color w:val="000000"/>
          <w:sz w:val="28"/>
          <w:szCs w:val="28"/>
          <w:lang w:val="uk-UA"/>
        </w:rPr>
        <w:t>/</w:t>
      </w:r>
      <w:r>
        <w:rPr>
          <w:color w:val="000000"/>
          <w:sz w:val="28"/>
          <w:szCs w:val="28"/>
          <w:lang w:val="uk-UA"/>
        </w:rPr>
        <w:t>74%/</w:t>
      </w:r>
      <w:r w:rsidRPr="00413747">
        <w:rPr>
          <w:color w:val="000000"/>
          <w:sz w:val="28"/>
          <w:szCs w:val="28"/>
          <w:lang w:val="uk-UA"/>
        </w:rPr>
        <w:t>,</w:t>
      </w:r>
      <w:r>
        <w:rPr>
          <w:color w:val="000000"/>
          <w:sz w:val="28"/>
          <w:szCs w:val="28"/>
          <w:lang w:val="uk-UA"/>
        </w:rPr>
        <w:t xml:space="preserve"> </w:t>
      </w:r>
      <w:r w:rsidRPr="00413747">
        <w:rPr>
          <w:color w:val="000000"/>
          <w:sz w:val="28"/>
          <w:szCs w:val="28"/>
          <w:lang w:val="uk-UA"/>
        </w:rPr>
        <w:t xml:space="preserve"> </w:t>
      </w:r>
      <w:r>
        <w:rPr>
          <w:color w:val="000000"/>
          <w:sz w:val="28"/>
          <w:szCs w:val="28"/>
          <w:lang w:val="uk-UA"/>
        </w:rPr>
        <w:t>т</w:t>
      </w:r>
      <w:r w:rsidRPr="00413747">
        <w:rPr>
          <w:color w:val="000000"/>
          <w:spacing w:val="2"/>
          <w:sz w:val="28"/>
          <w:szCs w:val="28"/>
          <w:lang w:val="uk-UA"/>
        </w:rPr>
        <w:t xml:space="preserve">оварні бетони, розчини </w:t>
      </w:r>
      <w:r w:rsidRPr="00413747">
        <w:rPr>
          <w:color w:val="000000"/>
          <w:sz w:val="28"/>
          <w:szCs w:val="28"/>
          <w:lang w:val="uk-UA"/>
        </w:rPr>
        <w:t xml:space="preserve"> </w:t>
      </w:r>
      <w:r>
        <w:rPr>
          <w:color w:val="000000"/>
          <w:sz w:val="28"/>
          <w:szCs w:val="28"/>
          <w:lang w:val="uk-UA"/>
        </w:rPr>
        <w:t xml:space="preserve">- </w:t>
      </w:r>
      <w:smartTag w:uri="urn:schemas-microsoft-com:office:smarttags" w:element="metricconverter">
        <w:smartTagPr>
          <w:attr w:name="ProductID" w:val="22373 м³"/>
        </w:smartTagPr>
        <w:r w:rsidRPr="0097349D">
          <w:rPr>
            <w:sz w:val="28"/>
            <w:szCs w:val="28"/>
            <w:lang w:val="uk-UA"/>
          </w:rPr>
          <w:t>22373</w:t>
        </w:r>
        <w:r>
          <w:rPr>
            <w:color w:val="000000"/>
            <w:sz w:val="28"/>
            <w:szCs w:val="28"/>
            <w:lang w:val="uk-UA"/>
          </w:rPr>
          <w:t xml:space="preserve"> м³</w:t>
        </w:r>
      </w:smartTag>
      <w:r>
        <w:rPr>
          <w:color w:val="000000"/>
          <w:sz w:val="28"/>
          <w:szCs w:val="28"/>
          <w:lang w:val="uk-UA"/>
        </w:rPr>
        <w:t xml:space="preserve"> /102%/. </w:t>
      </w:r>
    </w:p>
    <w:p w:rsidR="00760F0B" w:rsidRDefault="00760F0B" w:rsidP="00760F0B">
      <w:pPr>
        <w:ind w:firstLine="360"/>
        <w:jc w:val="both"/>
        <w:rPr>
          <w:color w:val="000000"/>
          <w:sz w:val="28"/>
          <w:szCs w:val="28"/>
          <w:lang w:val="uk-UA"/>
        </w:rPr>
      </w:pPr>
      <w:r>
        <w:rPr>
          <w:color w:val="000000"/>
          <w:sz w:val="28"/>
          <w:szCs w:val="28"/>
          <w:lang w:val="uk-UA"/>
        </w:rPr>
        <w:t>Підприємствами міста Бровари виконано будівельних робіт на суму 259,193 млн.грн.</w:t>
      </w:r>
    </w:p>
    <w:p w:rsidR="00760F0B" w:rsidRDefault="00760F0B" w:rsidP="00760F0B">
      <w:pPr>
        <w:ind w:firstLine="360"/>
        <w:jc w:val="both"/>
        <w:rPr>
          <w:color w:val="000000"/>
          <w:sz w:val="28"/>
          <w:szCs w:val="28"/>
          <w:lang w:val="uk-UA"/>
        </w:rPr>
      </w:pPr>
      <w:r>
        <w:rPr>
          <w:color w:val="000000"/>
          <w:sz w:val="28"/>
          <w:szCs w:val="28"/>
          <w:lang w:val="uk-UA"/>
        </w:rPr>
        <w:t>Серед міст та районів Київщини, за обсягом будівельних робіт, місто Бровари посідає 3 місце. Його частка складає 10,9% від загальнообласного обсягу будівельних робіт.</w:t>
      </w:r>
    </w:p>
    <w:p w:rsidR="00760F0B" w:rsidRPr="006C6AF4" w:rsidRDefault="00760F0B" w:rsidP="00760F0B">
      <w:pPr>
        <w:pStyle w:val="aff"/>
        <w:tabs>
          <w:tab w:val="left" w:pos="720"/>
        </w:tabs>
        <w:ind w:firstLine="360"/>
        <w:jc w:val="both"/>
        <w:rPr>
          <w:rFonts w:ascii="Times New Roman" w:hAnsi="Times New Roman" w:cs="Times New Roman"/>
          <w:sz w:val="28"/>
          <w:szCs w:val="28"/>
          <w:lang w:val="uk-UA"/>
        </w:rPr>
      </w:pPr>
      <w:r w:rsidRPr="006C6AF4">
        <w:rPr>
          <w:rFonts w:ascii="Times New Roman" w:hAnsi="Times New Roman" w:cs="Times New Roman"/>
          <w:sz w:val="28"/>
          <w:szCs w:val="28"/>
          <w:lang w:val="uk-UA"/>
        </w:rPr>
        <w:t>У місті Бровари у січні</w:t>
      </w:r>
      <w:r w:rsidRPr="006C6AF4">
        <w:rPr>
          <w:rFonts w:ascii="Times New Roman" w:hAnsi="Times New Roman" w:cs="Times New Roman"/>
          <w:sz w:val="28"/>
          <w:szCs w:val="28"/>
          <w:lang w:val="ru-RU"/>
        </w:rPr>
        <w:t>–</w:t>
      </w:r>
      <w:r>
        <w:rPr>
          <w:rFonts w:ascii="Times New Roman" w:hAnsi="Times New Roman" w:cs="Times New Roman"/>
          <w:sz w:val="28"/>
          <w:szCs w:val="28"/>
          <w:lang w:val="uk-UA"/>
        </w:rPr>
        <w:t>верес</w:t>
      </w:r>
      <w:r w:rsidRPr="006C6AF4">
        <w:rPr>
          <w:rFonts w:ascii="Times New Roman" w:hAnsi="Times New Roman" w:cs="Times New Roman"/>
          <w:sz w:val="28"/>
          <w:szCs w:val="28"/>
          <w:lang w:val="uk-UA"/>
        </w:rPr>
        <w:t>ні</w:t>
      </w:r>
      <w:r w:rsidRPr="006C6AF4">
        <w:rPr>
          <w:rFonts w:ascii="Times New Roman" w:hAnsi="Times New Roman" w:cs="Times New Roman"/>
          <w:sz w:val="28"/>
          <w:szCs w:val="28"/>
          <w:lang w:val="ru-RU"/>
        </w:rPr>
        <w:t xml:space="preserve"> </w:t>
      </w:r>
      <w:r w:rsidRPr="006C6AF4">
        <w:rPr>
          <w:rFonts w:ascii="Times New Roman" w:hAnsi="Times New Roman" w:cs="Times New Roman"/>
          <w:sz w:val="28"/>
          <w:szCs w:val="28"/>
          <w:lang w:val="uk-UA"/>
        </w:rPr>
        <w:t xml:space="preserve">2016р. прийнято в експлуатацію </w:t>
      </w:r>
      <w:r>
        <w:rPr>
          <w:rFonts w:ascii="Times New Roman" w:hAnsi="Times New Roman" w:cs="Times New Roman"/>
          <w:sz w:val="28"/>
          <w:szCs w:val="28"/>
          <w:lang w:val="uk-UA"/>
        </w:rPr>
        <w:t>50</w:t>
      </w:r>
      <w:r w:rsidRPr="006C6AF4">
        <w:rPr>
          <w:rFonts w:ascii="Times New Roman" w:hAnsi="Times New Roman" w:cs="Times New Roman"/>
          <w:sz w:val="28"/>
          <w:szCs w:val="28"/>
          <w:lang w:val="uk-UA"/>
        </w:rPr>
        <w:t>,</w:t>
      </w:r>
      <w:r>
        <w:rPr>
          <w:rFonts w:ascii="Times New Roman" w:hAnsi="Times New Roman" w:cs="Times New Roman"/>
          <w:sz w:val="28"/>
          <w:szCs w:val="28"/>
          <w:lang w:val="uk-UA"/>
        </w:rPr>
        <w:t>9</w:t>
      </w:r>
      <w:r w:rsidRPr="006C6AF4">
        <w:rPr>
          <w:rFonts w:ascii="Times New Roman" w:hAnsi="Times New Roman" w:cs="Times New Roman"/>
          <w:sz w:val="28"/>
          <w:szCs w:val="28"/>
          <w:lang w:val="uk-UA"/>
        </w:rPr>
        <w:t xml:space="preserve"> тис.м</w:t>
      </w:r>
      <w:r w:rsidRPr="006C6AF4">
        <w:rPr>
          <w:rFonts w:ascii="Times New Roman" w:hAnsi="Times New Roman" w:cs="Times New Roman"/>
          <w:sz w:val="28"/>
          <w:szCs w:val="28"/>
          <w:vertAlign w:val="superscript"/>
          <w:lang w:val="uk-UA"/>
        </w:rPr>
        <w:t>2</w:t>
      </w:r>
      <w:r w:rsidRPr="006C6AF4">
        <w:rPr>
          <w:rFonts w:ascii="Times New Roman" w:hAnsi="Times New Roman" w:cs="Times New Roman"/>
          <w:sz w:val="28"/>
          <w:szCs w:val="28"/>
          <w:lang w:val="uk-UA"/>
        </w:rPr>
        <w:t xml:space="preserve"> житла, що становить 9</w:t>
      </w:r>
      <w:r>
        <w:rPr>
          <w:rFonts w:ascii="Times New Roman" w:hAnsi="Times New Roman" w:cs="Times New Roman"/>
          <w:sz w:val="28"/>
          <w:szCs w:val="28"/>
          <w:lang w:val="uk-UA"/>
        </w:rPr>
        <w:t>7</w:t>
      </w:r>
      <w:r w:rsidRPr="006C6AF4">
        <w:rPr>
          <w:rFonts w:ascii="Times New Roman" w:hAnsi="Times New Roman" w:cs="Times New Roman"/>
          <w:sz w:val="28"/>
          <w:szCs w:val="28"/>
          <w:lang w:val="uk-UA"/>
        </w:rPr>
        <w:t>,</w:t>
      </w:r>
      <w:r>
        <w:rPr>
          <w:rFonts w:ascii="Times New Roman" w:hAnsi="Times New Roman" w:cs="Times New Roman"/>
          <w:sz w:val="28"/>
          <w:szCs w:val="28"/>
          <w:lang w:val="uk-UA"/>
        </w:rPr>
        <w:t>1</w:t>
      </w:r>
      <w:r w:rsidRPr="006C6AF4">
        <w:rPr>
          <w:rFonts w:ascii="Times New Roman" w:hAnsi="Times New Roman" w:cs="Times New Roman"/>
          <w:sz w:val="28"/>
          <w:szCs w:val="28"/>
          <w:lang w:val="uk-UA"/>
        </w:rPr>
        <w:t>% обсягів січня–</w:t>
      </w:r>
      <w:r>
        <w:rPr>
          <w:rFonts w:ascii="Times New Roman" w:hAnsi="Times New Roman" w:cs="Times New Roman"/>
          <w:sz w:val="28"/>
          <w:szCs w:val="28"/>
          <w:lang w:val="uk-UA"/>
        </w:rPr>
        <w:t>верес</w:t>
      </w:r>
      <w:r w:rsidRPr="006C6AF4">
        <w:rPr>
          <w:rFonts w:ascii="Times New Roman" w:hAnsi="Times New Roman" w:cs="Times New Roman"/>
          <w:sz w:val="28"/>
          <w:szCs w:val="28"/>
          <w:lang w:val="uk-UA"/>
        </w:rPr>
        <w:t>ня 2015р.</w:t>
      </w:r>
      <w:r w:rsidRPr="006C6AF4">
        <w:rPr>
          <w:rFonts w:ascii="Times New Roman" w:hAnsi="Times New Roman" w:cs="Times New Roman"/>
          <w:sz w:val="28"/>
          <w:szCs w:val="28"/>
          <w:lang w:val="ru-RU"/>
        </w:rPr>
        <w:t xml:space="preserve"> </w:t>
      </w:r>
    </w:p>
    <w:p w:rsidR="00760F0B" w:rsidRPr="006C6AF4" w:rsidRDefault="00760F0B" w:rsidP="00760F0B">
      <w:pPr>
        <w:pStyle w:val="21"/>
        <w:ind w:firstLine="360"/>
        <w:rPr>
          <w:szCs w:val="28"/>
        </w:rPr>
      </w:pPr>
      <w:r w:rsidRPr="006C6AF4">
        <w:rPr>
          <w:szCs w:val="28"/>
        </w:rPr>
        <w:t>За підсумками січня–</w:t>
      </w:r>
      <w:r>
        <w:rPr>
          <w:szCs w:val="28"/>
        </w:rPr>
        <w:t>верес</w:t>
      </w:r>
      <w:r w:rsidRPr="006C6AF4">
        <w:rPr>
          <w:szCs w:val="28"/>
        </w:rPr>
        <w:t xml:space="preserve">ня 2016р. місто Бровари посідає </w:t>
      </w:r>
      <w:r>
        <w:rPr>
          <w:szCs w:val="28"/>
        </w:rPr>
        <w:t>5</w:t>
      </w:r>
      <w:r w:rsidRPr="006C6AF4">
        <w:rPr>
          <w:szCs w:val="28"/>
        </w:rPr>
        <w:t xml:space="preserve"> місце серед адміністративних територій Київщини з питомою вагою </w:t>
      </w:r>
      <w:r>
        <w:rPr>
          <w:szCs w:val="28"/>
        </w:rPr>
        <w:t>4</w:t>
      </w:r>
      <w:r w:rsidRPr="006C6AF4">
        <w:rPr>
          <w:szCs w:val="28"/>
        </w:rPr>
        <w:t>,</w:t>
      </w:r>
      <w:r>
        <w:rPr>
          <w:szCs w:val="28"/>
        </w:rPr>
        <w:t>3</w:t>
      </w:r>
      <w:r w:rsidRPr="006C6AF4">
        <w:rPr>
          <w:szCs w:val="28"/>
        </w:rPr>
        <w:t>% від загального обсягу прийнятого в експлуатацію житла.</w:t>
      </w:r>
    </w:p>
    <w:p w:rsidR="00760F0B" w:rsidRPr="006C6AF4" w:rsidRDefault="00760F0B" w:rsidP="00760F0B">
      <w:pPr>
        <w:pStyle w:val="21"/>
        <w:tabs>
          <w:tab w:val="left" w:pos="0"/>
          <w:tab w:val="left" w:pos="720"/>
        </w:tabs>
        <w:ind w:firstLine="360"/>
        <w:rPr>
          <w:szCs w:val="28"/>
        </w:rPr>
      </w:pPr>
      <w:r w:rsidRPr="006C6AF4">
        <w:rPr>
          <w:szCs w:val="28"/>
        </w:rPr>
        <w:t xml:space="preserve">Індивідуальними забудовниками було прийнято в експлуатацію </w:t>
      </w:r>
      <w:r w:rsidRPr="006C6AF4">
        <w:rPr>
          <w:szCs w:val="28"/>
        </w:rPr>
        <w:br w:type="textWrapping" w:clear="all"/>
        <w:t>2</w:t>
      </w:r>
      <w:r>
        <w:rPr>
          <w:szCs w:val="28"/>
        </w:rPr>
        <w:t>7</w:t>
      </w:r>
      <w:r w:rsidRPr="006C6AF4">
        <w:rPr>
          <w:szCs w:val="28"/>
        </w:rPr>
        <w:t>,</w:t>
      </w:r>
      <w:r>
        <w:rPr>
          <w:szCs w:val="28"/>
        </w:rPr>
        <w:t>2</w:t>
      </w:r>
      <w:r w:rsidRPr="006C6AF4">
        <w:rPr>
          <w:szCs w:val="28"/>
        </w:rPr>
        <w:t xml:space="preserve"> тис.м</w:t>
      </w:r>
      <w:r w:rsidRPr="006C6AF4">
        <w:rPr>
          <w:szCs w:val="28"/>
          <w:vertAlign w:val="superscript"/>
        </w:rPr>
        <w:t>2</w:t>
      </w:r>
      <w:r w:rsidRPr="006C6AF4">
        <w:rPr>
          <w:szCs w:val="28"/>
        </w:rPr>
        <w:t xml:space="preserve"> житла.</w:t>
      </w:r>
    </w:p>
    <w:p w:rsidR="00760F0B" w:rsidRPr="006C6AF4" w:rsidRDefault="00760F0B" w:rsidP="00760F0B">
      <w:pPr>
        <w:pStyle w:val="21"/>
        <w:ind w:firstLine="360"/>
        <w:rPr>
          <w:szCs w:val="28"/>
        </w:rPr>
      </w:pPr>
      <w:r w:rsidRPr="006C6AF4">
        <w:rPr>
          <w:szCs w:val="28"/>
        </w:rPr>
        <w:t>У січні–</w:t>
      </w:r>
      <w:r>
        <w:rPr>
          <w:szCs w:val="28"/>
        </w:rPr>
        <w:t>верес</w:t>
      </w:r>
      <w:r w:rsidRPr="006C6AF4">
        <w:rPr>
          <w:szCs w:val="28"/>
        </w:rPr>
        <w:t xml:space="preserve">ні 2016р. у місті Бровари прийнято в експлуатацію </w:t>
      </w:r>
      <w:r>
        <w:rPr>
          <w:szCs w:val="28"/>
        </w:rPr>
        <w:t>103</w:t>
      </w:r>
      <w:r w:rsidRPr="006C6AF4">
        <w:rPr>
          <w:szCs w:val="28"/>
        </w:rPr>
        <w:t xml:space="preserve"> будинки на </w:t>
      </w:r>
      <w:r>
        <w:rPr>
          <w:szCs w:val="28"/>
        </w:rPr>
        <w:t>509 квартир</w:t>
      </w:r>
      <w:r w:rsidRPr="006C6AF4">
        <w:rPr>
          <w:szCs w:val="28"/>
        </w:rPr>
        <w:t>. Значну частину (</w:t>
      </w:r>
      <w:r>
        <w:rPr>
          <w:szCs w:val="28"/>
        </w:rPr>
        <w:t>53</w:t>
      </w:r>
      <w:r w:rsidRPr="006C6AF4">
        <w:rPr>
          <w:szCs w:val="28"/>
        </w:rPr>
        <w:t>,</w:t>
      </w:r>
      <w:r>
        <w:rPr>
          <w:szCs w:val="28"/>
        </w:rPr>
        <w:t>5</w:t>
      </w:r>
      <w:r w:rsidRPr="006C6AF4">
        <w:rPr>
          <w:szCs w:val="28"/>
        </w:rPr>
        <w:t xml:space="preserve">%) загального обсягу житла прийнято в експлуатацію у будинках із двома й більше квартирами, </w:t>
      </w:r>
      <w:r>
        <w:rPr>
          <w:szCs w:val="28"/>
        </w:rPr>
        <w:t>46</w:t>
      </w:r>
      <w:r w:rsidRPr="006C6AF4">
        <w:rPr>
          <w:szCs w:val="28"/>
        </w:rPr>
        <w:t>,</w:t>
      </w:r>
      <w:r>
        <w:rPr>
          <w:szCs w:val="28"/>
        </w:rPr>
        <w:t>5</w:t>
      </w:r>
      <w:r w:rsidRPr="006C6AF4">
        <w:rPr>
          <w:szCs w:val="28"/>
        </w:rPr>
        <w:t>% – в одноквартирних будинках.</w:t>
      </w:r>
    </w:p>
    <w:p w:rsidR="00760F0B" w:rsidRDefault="00760F0B" w:rsidP="00760F0B">
      <w:pPr>
        <w:ind w:firstLine="360"/>
        <w:jc w:val="both"/>
        <w:rPr>
          <w:sz w:val="28"/>
          <w:szCs w:val="28"/>
          <w:lang w:val="uk-UA"/>
        </w:rPr>
      </w:pPr>
      <w:r w:rsidRPr="006C6AF4">
        <w:rPr>
          <w:sz w:val="28"/>
          <w:szCs w:val="28"/>
        </w:rPr>
        <w:t>Середній розмір квартири, прийнятої в експлуатацію у місті</w:t>
      </w:r>
      <w:r>
        <w:rPr>
          <w:sz w:val="28"/>
          <w:szCs w:val="28"/>
          <w:lang w:val="uk-UA"/>
        </w:rPr>
        <w:t>,</w:t>
      </w:r>
      <w:r w:rsidRPr="006C6AF4">
        <w:rPr>
          <w:sz w:val="28"/>
          <w:szCs w:val="28"/>
        </w:rPr>
        <w:t xml:space="preserve"> становив </w:t>
      </w:r>
      <w:r w:rsidRPr="006C6AF4">
        <w:rPr>
          <w:sz w:val="28"/>
          <w:szCs w:val="28"/>
        </w:rPr>
        <w:br w:type="textWrapping" w:clear="all"/>
      </w:r>
      <w:r>
        <w:rPr>
          <w:sz w:val="28"/>
          <w:szCs w:val="28"/>
          <w:lang w:val="uk-UA"/>
        </w:rPr>
        <w:t>100</w:t>
      </w:r>
      <w:r>
        <w:rPr>
          <w:sz w:val="28"/>
          <w:szCs w:val="28"/>
        </w:rPr>
        <w:t>,</w:t>
      </w:r>
      <w:r>
        <w:rPr>
          <w:sz w:val="28"/>
          <w:szCs w:val="28"/>
          <w:lang w:val="uk-UA"/>
        </w:rPr>
        <w:t>0</w:t>
      </w:r>
      <w:r w:rsidRPr="006C6AF4">
        <w:rPr>
          <w:sz w:val="28"/>
          <w:szCs w:val="28"/>
        </w:rPr>
        <w:t xml:space="preserve"> м</w:t>
      </w:r>
      <w:r w:rsidRPr="006C6AF4">
        <w:rPr>
          <w:sz w:val="28"/>
          <w:szCs w:val="28"/>
          <w:vertAlign w:val="superscript"/>
        </w:rPr>
        <w:t>2</w:t>
      </w:r>
      <w:r w:rsidRPr="006C6AF4">
        <w:rPr>
          <w:sz w:val="28"/>
          <w:szCs w:val="28"/>
        </w:rPr>
        <w:t xml:space="preserve"> загальної площі. </w:t>
      </w:r>
    </w:p>
    <w:p w:rsidR="00760F0B" w:rsidRPr="00F4781A" w:rsidRDefault="00760F0B" w:rsidP="00760F0B">
      <w:pPr>
        <w:ind w:firstLine="360"/>
        <w:jc w:val="both"/>
        <w:rPr>
          <w:color w:val="000000"/>
          <w:sz w:val="28"/>
          <w:szCs w:val="28"/>
          <w:lang w:val="uk-UA"/>
        </w:rPr>
      </w:pPr>
    </w:p>
    <w:p w:rsidR="00760F0B" w:rsidRPr="00E12E2E" w:rsidRDefault="00760F0B" w:rsidP="00760F0B">
      <w:pPr>
        <w:ind w:right="-355" w:firstLine="360"/>
        <w:jc w:val="center"/>
        <w:rPr>
          <w:b/>
          <w:sz w:val="28"/>
          <w:lang w:val="uk-UA"/>
        </w:rPr>
      </w:pPr>
      <w:r>
        <w:rPr>
          <w:b/>
          <w:sz w:val="28"/>
          <w:lang w:val="uk-UA"/>
        </w:rPr>
        <w:lastRenderedPageBreak/>
        <w:t xml:space="preserve">    </w:t>
      </w:r>
      <w:r w:rsidRPr="00E12E2E">
        <w:rPr>
          <w:b/>
          <w:sz w:val="28"/>
          <w:lang w:val="uk-UA"/>
        </w:rPr>
        <w:t>5.3.Споживчий ринок.</w:t>
      </w:r>
    </w:p>
    <w:p w:rsidR="00760F0B" w:rsidRPr="00845FA5" w:rsidRDefault="00760F0B" w:rsidP="00760F0B">
      <w:pPr>
        <w:ind w:right="-175" w:firstLine="360"/>
        <w:jc w:val="both"/>
        <w:rPr>
          <w:sz w:val="28"/>
          <w:szCs w:val="28"/>
        </w:rPr>
      </w:pPr>
      <w:r w:rsidRPr="00845FA5">
        <w:rPr>
          <w:sz w:val="28"/>
          <w:szCs w:val="28"/>
        </w:rPr>
        <w:t>Споживчий ринок продовжує займати одне з провідних місць в соціальній інфраструктурі міста.</w:t>
      </w:r>
    </w:p>
    <w:p w:rsidR="00760F0B" w:rsidRPr="00845FA5" w:rsidRDefault="00760F0B" w:rsidP="00760F0B">
      <w:pPr>
        <w:ind w:firstLine="360"/>
        <w:jc w:val="both"/>
        <w:rPr>
          <w:spacing w:val="-4"/>
          <w:sz w:val="28"/>
          <w:szCs w:val="28"/>
        </w:rPr>
      </w:pPr>
      <w:r w:rsidRPr="00845FA5">
        <w:rPr>
          <w:sz w:val="28"/>
          <w:szCs w:val="28"/>
        </w:rPr>
        <w:t xml:space="preserve">З початку 2016 року  в місті працювали </w:t>
      </w:r>
      <w:r w:rsidRPr="00845FA5">
        <w:rPr>
          <w:spacing w:val="-4"/>
          <w:sz w:val="28"/>
          <w:szCs w:val="28"/>
        </w:rPr>
        <w:t xml:space="preserve">233 магазини, з них 52- магазини переважно продовольчого профілю, 115 – непродовольчого, 67 – змішаного. Також функціонували 25 супермаркетів, в тому числі 1 будівельний. Мережа закладів ресторанного господарства складала 97 об’єктів відкритої мережі, з них 10 ресторанів, 59 кафе, 10 барів тощо. </w:t>
      </w:r>
    </w:p>
    <w:p w:rsidR="00760F0B" w:rsidRPr="00845FA5" w:rsidRDefault="00760F0B" w:rsidP="00760F0B">
      <w:pPr>
        <w:ind w:firstLine="360"/>
        <w:jc w:val="both"/>
        <w:rPr>
          <w:sz w:val="28"/>
          <w:szCs w:val="28"/>
        </w:rPr>
      </w:pPr>
      <w:r>
        <w:rPr>
          <w:sz w:val="28"/>
          <w:szCs w:val="28"/>
          <w:lang w:val="uk-UA"/>
        </w:rPr>
        <w:t>У 2016 році було п</w:t>
      </w:r>
      <w:r>
        <w:rPr>
          <w:sz w:val="28"/>
          <w:szCs w:val="28"/>
        </w:rPr>
        <w:t>ров</w:t>
      </w:r>
      <w:r>
        <w:rPr>
          <w:sz w:val="28"/>
          <w:szCs w:val="28"/>
          <w:lang w:val="uk-UA"/>
        </w:rPr>
        <w:t>едено 6 я</w:t>
      </w:r>
      <w:r w:rsidRPr="00845FA5">
        <w:rPr>
          <w:sz w:val="28"/>
          <w:szCs w:val="28"/>
        </w:rPr>
        <w:t>рмар</w:t>
      </w:r>
      <w:r>
        <w:rPr>
          <w:sz w:val="28"/>
          <w:szCs w:val="28"/>
          <w:lang w:val="uk-UA"/>
        </w:rPr>
        <w:t>о</w:t>
      </w:r>
      <w:r w:rsidRPr="00845FA5">
        <w:rPr>
          <w:sz w:val="28"/>
          <w:szCs w:val="28"/>
        </w:rPr>
        <w:t>к з продажу сільськогосподарської продукції та інших продуктів харчування за участю підприємств Київщини за цінами  нижчими, ніж на ринках та в торгівельній мережі міста. Також, виробникам сільськогосподарської продукції Київщини надано  торгівельні місця для здійснення щоденної виїзної торгівлі власною продукцією (плодоовочевою продукцією, м'ясо-ковбасними виробами, яйцем,  молоком).</w:t>
      </w:r>
    </w:p>
    <w:p w:rsidR="00760F0B" w:rsidRPr="00313FF0" w:rsidRDefault="00760F0B" w:rsidP="00760F0B">
      <w:pPr>
        <w:tabs>
          <w:tab w:val="left" w:pos="900"/>
        </w:tabs>
        <w:ind w:firstLine="360"/>
        <w:jc w:val="both"/>
        <w:rPr>
          <w:b/>
          <w:i/>
          <w:sz w:val="28"/>
          <w:szCs w:val="28"/>
          <w:u w:val="single"/>
          <w:lang w:val="uk-UA"/>
        </w:rPr>
      </w:pPr>
      <w:r w:rsidRPr="00313FF0">
        <w:rPr>
          <w:i/>
          <w:sz w:val="28"/>
          <w:szCs w:val="28"/>
          <w:u w:val="single"/>
          <w:lang w:val="uk-UA"/>
        </w:rPr>
        <w:t xml:space="preserve">                                                             </w:t>
      </w:r>
      <w:r w:rsidRPr="00313FF0">
        <w:rPr>
          <w:b/>
          <w:i/>
          <w:sz w:val="28"/>
          <w:szCs w:val="28"/>
          <w:u w:val="single"/>
          <w:lang w:val="uk-UA"/>
        </w:rPr>
        <w:t xml:space="preserve"> </w:t>
      </w:r>
    </w:p>
    <w:p w:rsidR="00760F0B" w:rsidRPr="00E12E2E" w:rsidRDefault="00760F0B" w:rsidP="00760F0B">
      <w:pPr>
        <w:tabs>
          <w:tab w:val="left" w:pos="900"/>
        </w:tabs>
        <w:ind w:firstLine="360"/>
        <w:jc w:val="both"/>
        <w:rPr>
          <w:b/>
          <w:sz w:val="28"/>
          <w:szCs w:val="28"/>
          <w:lang w:val="uk-UA"/>
        </w:rPr>
      </w:pPr>
      <w:r w:rsidRPr="00E12E2E">
        <w:rPr>
          <w:b/>
          <w:sz w:val="28"/>
          <w:szCs w:val="28"/>
          <w:lang w:val="uk-UA"/>
        </w:rPr>
        <w:t xml:space="preserve">                                                 5.4. Транспорт.</w:t>
      </w:r>
    </w:p>
    <w:p w:rsidR="00760F0B" w:rsidRPr="0035448F" w:rsidRDefault="00760F0B" w:rsidP="00760F0B">
      <w:pPr>
        <w:pStyle w:val="af"/>
        <w:shd w:val="clear" w:color="auto" w:fill="FFFFFF"/>
        <w:spacing w:before="0" w:beforeAutospacing="0" w:after="0" w:afterAutospacing="0"/>
        <w:ind w:firstLine="360"/>
        <w:jc w:val="both"/>
        <w:rPr>
          <w:sz w:val="28"/>
          <w:szCs w:val="28"/>
          <w:lang w:val="uk-UA"/>
        </w:rPr>
      </w:pPr>
      <w:r w:rsidRPr="00E12E2E">
        <w:rPr>
          <w:color w:val="333333"/>
          <w:sz w:val="28"/>
          <w:szCs w:val="28"/>
          <w:lang w:val="uk-UA"/>
        </w:rPr>
        <w:t xml:space="preserve">  </w:t>
      </w:r>
      <w:r w:rsidRPr="0035448F">
        <w:rPr>
          <w:sz w:val="28"/>
          <w:szCs w:val="28"/>
          <w:lang w:val="uk-UA"/>
        </w:rPr>
        <w:t xml:space="preserve">Мережу міського автомобільного транспорту складають 5 міських автобусних маршрути. Крім міських маршрутів, маршрутну мережу міста доповнюють 9 приміських автобусних маршрути загального користування. Міським транспортним сполученням  з’єднані всі мікрорайони міста - район “Торгмаш”, “Геологорозвідка”, “Зелена галявина”, “34 мікрорайон”. </w:t>
      </w:r>
    </w:p>
    <w:p w:rsidR="00760F0B" w:rsidRPr="0035448F" w:rsidRDefault="00760F0B" w:rsidP="00760F0B">
      <w:pPr>
        <w:pStyle w:val="af"/>
        <w:shd w:val="clear" w:color="auto" w:fill="FFFFFF"/>
        <w:spacing w:before="0" w:beforeAutospacing="0" w:after="0" w:afterAutospacing="0"/>
        <w:ind w:firstLine="360"/>
        <w:jc w:val="both"/>
        <w:rPr>
          <w:b/>
          <w:bCs/>
          <w:sz w:val="28"/>
          <w:szCs w:val="28"/>
          <w:lang w:val="uk-UA"/>
        </w:rPr>
      </w:pPr>
      <w:r w:rsidRPr="0035448F">
        <w:rPr>
          <w:sz w:val="28"/>
          <w:szCs w:val="28"/>
          <w:lang w:val="uk-UA"/>
        </w:rPr>
        <w:t xml:space="preserve">  </w:t>
      </w:r>
    </w:p>
    <w:p w:rsidR="00760F0B" w:rsidRPr="0035448F" w:rsidRDefault="00760F0B" w:rsidP="00760F0B">
      <w:pPr>
        <w:ind w:firstLine="360"/>
        <w:jc w:val="center"/>
        <w:rPr>
          <w:b/>
          <w:sz w:val="28"/>
          <w:lang w:val="uk-UA"/>
        </w:rPr>
      </w:pPr>
      <w:r w:rsidRPr="0035448F">
        <w:rPr>
          <w:b/>
          <w:sz w:val="28"/>
          <w:lang w:val="uk-UA"/>
        </w:rPr>
        <w:t xml:space="preserve">        5.5. Зовнішньоекономічна діяльність.</w:t>
      </w:r>
    </w:p>
    <w:p w:rsidR="00760F0B" w:rsidRPr="00845FA5" w:rsidRDefault="00760F0B" w:rsidP="00760F0B">
      <w:pPr>
        <w:ind w:firstLine="360"/>
        <w:jc w:val="both"/>
        <w:rPr>
          <w:sz w:val="28"/>
          <w:szCs w:val="28"/>
        </w:rPr>
      </w:pPr>
      <w:r w:rsidRPr="0035448F">
        <w:rPr>
          <w:sz w:val="28"/>
          <w:szCs w:val="28"/>
        </w:rPr>
        <w:t>Продовжується цілеспрямована робота щодо</w:t>
      </w:r>
      <w:r w:rsidRPr="00845FA5">
        <w:rPr>
          <w:sz w:val="28"/>
          <w:szCs w:val="28"/>
        </w:rPr>
        <w:t xml:space="preserve"> утримання та розширення ринків збуту продукції, в тому числі до інших країн світу.</w:t>
      </w:r>
    </w:p>
    <w:p w:rsidR="00760F0B" w:rsidRPr="00845FA5" w:rsidRDefault="00760F0B" w:rsidP="00760F0B">
      <w:pPr>
        <w:ind w:firstLine="360"/>
        <w:jc w:val="both"/>
        <w:rPr>
          <w:sz w:val="28"/>
          <w:szCs w:val="28"/>
        </w:rPr>
      </w:pPr>
      <w:r w:rsidRPr="00845FA5">
        <w:rPr>
          <w:sz w:val="28"/>
          <w:szCs w:val="28"/>
        </w:rPr>
        <w:t>За 9 місяців 2016 року обсяг експорту торгівлі товарами склав 47533,2 тис.дол.США, обсяг імпорту товарів – 138762,9 тис.дол.США (при цьому порівняно з відповідним періодом 2015 року експорт склав 179,1%, а імпорт – 131,2</w:t>
      </w:r>
      <w:r w:rsidRPr="00845FA5">
        <w:rPr>
          <w:b/>
          <w:bCs/>
        </w:rPr>
        <w:t xml:space="preserve"> </w:t>
      </w:r>
      <w:r w:rsidRPr="00845FA5">
        <w:rPr>
          <w:sz w:val="28"/>
          <w:szCs w:val="28"/>
        </w:rPr>
        <w:t xml:space="preserve">%). </w:t>
      </w:r>
    </w:p>
    <w:p w:rsidR="00760F0B" w:rsidRPr="00845FA5" w:rsidRDefault="00760F0B" w:rsidP="00760F0B">
      <w:pPr>
        <w:ind w:firstLine="360"/>
        <w:jc w:val="both"/>
        <w:rPr>
          <w:sz w:val="28"/>
          <w:szCs w:val="28"/>
        </w:rPr>
      </w:pPr>
      <w:r w:rsidRPr="00845FA5">
        <w:rPr>
          <w:sz w:val="28"/>
          <w:szCs w:val="28"/>
        </w:rPr>
        <w:t>За 9 місяців 2016 року броварські підприємства експортували продукти рослинного походження (43,0%), з них: зернові культури (34%) та насіння і плоди олійних рослин (8,1%); недорогоцінні метали та вироби з них (18,9%), в т.ч.: алюміній і вироби з нього (11,1%), чорні метали та вироби з чорних металів (6,7%); полімерні матеріали (11,3%), а саме: пластмаси (5,2%) та каучук (6,1%); машини, обладнання та механізми, електротехнічне обладнання (4,8%); продукцію хімічної та пов’язаних з нею галузей промисловості (6,5%), в т.ч.: фармацевтична продукція (2,2%) та екстракти дубильні (2,6%); жири та олії тваринного або рослинного походження (3,6 %); деревину і вироби з деревини (3,4%); готові харчові продукти (2,4%) та ін. до 37 країн, серед них: Росія (14,9%), Німеччина (9,8%), Польща (6,6%), Білорусь (6,3%), Єгипет (6,0%), Туреччина (5,1%), Таїланд (4,0%), Іспанія (3,8%), Італія (3,6%), Корея (3,8%), Австрія (2,9%) та інш.</w:t>
      </w:r>
    </w:p>
    <w:p w:rsidR="00760F0B" w:rsidRDefault="00760F0B" w:rsidP="00760F0B">
      <w:pPr>
        <w:pStyle w:val="a3"/>
        <w:ind w:firstLine="360"/>
        <w:jc w:val="both"/>
        <w:rPr>
          <w:szCs w:val="28"/>
        </w:rPr>
      </w:pPr>
      <w:r w:rsidRPr="00845FA5">
        <w:rPr>
          <w:szCs w:val="28"/>
        </w:rPr>
        <w:t xml:space="preserve">Підприємства імпортували готові харчові продукти (18,0%), з них: какао та продукти з нього (7,9%); недорогоцінні метали та вироби з них (17,0%), в т.ч.: алюміній і вироби з нього (6,1%), чорні метали та вироби з чорних металів (7,8%);  полімерні матеріали (11,8%), а саме: пластмаси (9,7%) та каучук (2,1%); машини, обладнання та механізми, електротехнічне обладнання (11,3%); продукцію хімічної та пов’язаних з нею галузей </w:t>
      </w:r>
      <w:r w:rsidRPr="00845FA5">
        <w:rPr>
          <w:szCs w:val="28"/>
        </w:rPr>
        <w:lastRenderedPageBreak/>
        <w:t>промисловості (9,0%), в т.ч.: органічні хімічні сполуки (1,3%), фармацевтична продукція (1,2%);  засоби наземного транспорту, крім залізничного (5,9%), іграшки (3,9%) та ін. з 35 країн: Китаю (33,8%), Білорусі (10,7%), Німеччини (8,1%),  Польщі (10,8%), Росії (8,2%), Нідерландів (7,2%), Туреччини (2,2%) та інших країн.</w:t>
      </w:r>
    </w:p>
    <w:p w:rsidR="00760F0B" w:rsidRPr="005B7014" w:rsidRDefault="00760F0B" w:rsidP="00760F0B">
      <w:pPr>
        <w:ind w:firstLine="360"/>
        <w:jc w:val="both"/>
        <w:rPr>
          <w:color w:val="000000"/>
          <w:sz w:val="28"/>
          <w:szCs w:val="28"/>
          <w:lang w:val="uk-UA"/>
        </w:rPr>
      </w:pPr>
    </w:p>
    <w:p w:rsidR="00760F0B" w:rsidRDefault="00760F0B" w:rsidP="00760F0B">
      <w:pPr>
        <w:ind w:firstLine="360"/>
        <w:jc w:val="both"/>
        <w:rPr>
          <w:b/>
          <w:sz w:val="28"/>
          <w:szCs w:val="28"/>
          <w:lang w:val="uk-UA"/>
        </w:rPr>
      </w:pPr>
      <w:r w:rsidRPr="0038613E">
        <w:rPr>
          <w:i/>
          <w:sz w:val="28"/>
          <w:szCs w:val="28"/>
          <w:lang w:val="uk-UA"/>
        </w:rPr>
        <w:t xml:space="preserve">                                   </w:t>
      </w:r>
      <w:r w:rsidRPr="009935DA">
        <w:rPr>
          <w:sz w:val="28"/>
          <w:szCs w:val="28"/>
          <w:lang w:val="uk-UA"/>
        </w:rPr>
        <w:t xml:space="preserve">        </w:t>
      </w:r>
      <w:r w:rsidRPr="009935DA">
        <w:rPr>
          <w:b/>
          <w:sz w:val="28"/>
          <w:szCs w:val="28"/>
          <w:lang w:val="uk-UA"/>
        </w:rPr>
        <w:t>5.6.Фінансові ресурси.</w:t>
      </w:r>
    </w:p>
    <w:p w:rsidR="00760F0B" w:rsidRDefault="00760F0B" w:rsidP="00760F0B">
      <w:pPr>
        <w:pStyle w:val="31"/>
        <w:ind w:left="0" w:firstLine="360"/>
        <w:jc w:val="both"/>
        <w:rPr>
          <w:sz w:val="28"/>
        </w:rPr>
      </w:pPr>
      <w:r>
        <w:rPr>
          <w:sz w:val="28"/>
        </w:rPr>
        <w:t xml:space="preserve">До загального фонду бюджету міста Бровари за 2016 рік (без врахування трансфертів) надійшло 435939,4 тис. грн. доходів при плані 363268,7 тис. грн., виконання планових показників склало 120,0 %. </w:t>
      </w:r>
    </w:p>
    <w:p w:rsidR="00760F0B" w:rsidRDefault="00760F0B" w:rsidP="00760F0B">
      <w:pPr>
        <w:pStyle w:val="31"/>
        <w:ind w:left="0" w:right="-143" w:firstLine="360"/>
        <w:jc w:val="both"/>
        <w:rPr>
          <w:sz w:val="28"/>
        </w:rPr>
      </w:pPr>
      <w:r>
        <w:rPr>
          <w:sz w:val="28"/>
        </w:rPr>
        <w:t xml:space="preserve">В порівнянні з відповідним періодом минулого року надходження </w:t>
      </w:r>
      <w:r w:rsidRPr="006D31C2">
        <w:rPr>
          <w:sz w:val="28"/>
          <w:lang w:val="ru-RU"/>
        </w:rPr>
        <w:t xml:space="preserve"> </w:t>
      </w:r>
      <w:r>
        <w:rPr>
          <w:sz w:val="28"/>
          <w:lang w:val="ru-RU"/>
        </w:rPr>
        <w:t>до загального фонду бюджету</w:t>
      </w:r>
      <w:r w:rsidRPr="006D31C2">
        <w:rPr>
          <w:sz w:val="28"/>
          <w:lang w:val="ru-RU"/>
        </w:rPr>
        <w:t xml:space="preserve"> </w:t>
      </w:r>
      <w:r>
        <w:rPr>
          <w:sz w:val="28"/>
          <w:lang w:val="ru-RU"/>
        </w:rPr>
        <w:t xml:space="preserve">міста </w:t>
      </w:r>
      <w:r>
        <w:rPr>
          <w:sz w:val="28"/>
        </w:rPr>
        <w:t xml:space="preserve">в цілому зросли на 158137,4 тис. грн., або на 56,9%. </w:t>
      </w:r>
    </w:p>
    <w:p w:rsidR="00760F0B" w:rsidRDefault="00760F0B" w:rsidP="00760F0B">
      <w:pPr>
        <w:pStyle w:val="31"/>
        <w:ind w:left="0" w:right="-143" w:firstLine="360"/>
        <w:jc w:val="both"/>
        <w:rPr>
          <w:sz w:val="28"/>
        </w:rPr>
      </w:pPr>
      <w:r>
        <w:rPr>
          <w:sz w:val="28"/>
        </w:rPr>
        <w:t xml:space="preserve"> Д</w:t>
      </w:r>
      <w:r w:rsidRPr="007A2F37">
        <w:rPr>
          <w:sz w:val="28"/>
        </w:rPr>
        <w:t xml:space="preserve">о спеціального фонду за поточний рік </w:t>
      </w:r>
      <w:r>
        <w:rPr>
          <w:sz w:val="28"/>
        </w:rPr>
        <w:t>без врахування</w:t>
      </w:r>
      <w:r w:rsidRPr="00DC5F48">
        <w:rPr>
          <w:sz w:val="28"/>
        </w:rPr>
        <w:t xml:space="preserve"> </w:t>
      </w:r>
      <w:r w:rsidRPr="007A2F37">
        <w:rPr>
          <w:sz w:val="28"/>
        </w:rPr>
        <w:t>власних надходжень бюджетних установ</w:t>
      </w:r>
      <w:r>
        <w:rPr>
          <w:sz w:val="28"/>
        </w:rPr>
        <w:t xml:space="preserve">  </w:t>
      </w:r>
      <w:r w:rsidRPr="007A2F37">
        <w:rPr>
          <w:sz w:val="28"/>
        </w:rPr>
        <w:t xml:space="preserve">надійшло </w:t>
      </w:r>
      <w:r>
        <w:rPr>
          <w:sz w:val="28"/>
        </w:rPr>
        <w:t>20557,1</w:t>
      </w:r>
      <w:r w:rsidRPr="007A2F37">
        <w:rPr>
          <w:sz w:val="28"/>
        </w:rPr>
        <w:t xml:space="preserve"> тис. грн. доходів, </w:t>
      </w:r>
      <w:r>
        <w:rPr>
          <w:sz w:val="28"/>
        </w:rPr>
        <w:t>при плані 11614,9 тис. грн., виконання планових показників склао 177,0%.</w:t>
      </w:r>
    </w:p>
    <w:p w:rsidR="00760F0B" w:rsidRDefault="00760F0B" w:rsidP="00760F0B">
      <w:pPr>
        <w:pStyle w:val="31"/>
        <w:ind w:left="0" w:right="-143" w:firstLine="360"/>
        <w:jc w:val="both"/>
        <w:rPr>
          <w:sz w:val="28"/>
          <w:szCs w:val="28"/>
        </w:rPr>
      </w:pPr>
      <w:r w:rsidRPr="009D216B">
        <w:rPr>
          <w:sz w:val="28"/>
          <w:szCs w:val="28"/>
        </w:rPr>
        <w:t>Крім того</w:t>
      </w:r>
      <w:r>
        <w:rPr>
          <w:sz w:val="28"/>
          <w:szCs w:val="28"/>
        </w:rPr>
        <w:t>,</w:t>
      </w:r>
      <w:r w:rsidRPr="009D216B">
        <w:rPr>
          <w:sz w:val="28"/>
          <w:szCs w:val="28"/>
        </w:rPr>
        <w:t xml:space="preserve"> до бюджету міста Бровари надійшли офіційні трансферти в сумі</w:t>
      </w:r>
      <w:r>
        <w:rPr>
          <w:sz w:val="28"/>
          <w:szCs w:val="28"/>
        </w:rPr>
        <w:t xml:space="preserve">  254408,3</w:t>
      </w:r>
      <w:r w:rsidRPr="009D216B">
        <w:rPr>
          <w:sz w:val="28"/>
          <w:szCs w:val="28"/>
        </w:rPr>
        <w:t xml:space="preserve"> тис. грн</w:t>
      </w:r>
      <w:r>
        <w:rPr>
          <w:sz w:val="28"/>
          <w:szCs w:val="28"/>
        </w:rPr>
        <w:t>.</w:t>
      </w:r>
    </w:p>
    <w:p w:rsidR="00760F0B" w:rsidRDefault="00760F0B" w:rsidP="00760F0B">
      <w:pPr>
        <w:pStyle w:val="31"/>
        <w:ind w:left="0" w:right="-143" w:firstLine="360"/>
        <w:jc w:val="both"/>
        <w:rPr>
          <w:sz w:val="28"/>
          <w:szCs w:val="28"/>
        </w:rPr>
      </w:pPr>
      <w:r>
        <w:rPr>
          <w:sz w:val="28"/>
          <w:szCs w:val="28"/>
        </w:rPr>
        <w:t xml:space="preserve"> Найбільш вагомим податком загального фонду є податок на доходи фізичних осіб. </w:t>
      </w:r>
      <w:r w:rsidRPr="00BD7469">
        <w:rPr>
          <w:sz w:val="28"/>
          <w:szCs w:val="28"/>
        </w:rPr>
        <w:t xml:space="preserve">З початку року </w:t>
      </w:r>
      <w:r>
        <w:rPr>
          <w:sz w:val="28"/>
          <w:szCs w:val="28"/>
        </w:rPr>
        <w:t xml:space="preserve">по даному податку </w:t>
      </w:r>
      <w:r w:rsidRPr="00BD7469">
        <w:rPr>
          <w:sz w:val="28"/>
          <w:szCs w:val="28"/>
        </w:rPr>
        <w:t xml:space="preserve">надійшло </w:t>
      </w:r>
      <w:r>
        <w:rPr>
          <w:sz w:val="28"/>
          <w:szCs w:val="28"/>
        </w:rPr>
        <w:t xml:space="preserve">212115,0 </w:t>
      </w:r>
      <w:r w:rsidRPr="00BD7469">
        <w:rPr>
          <w:sz w:val="28"/>
          <w:szCs w:val="28"/>
        </w:rPr>
        <w:t xml:space="preserve">тис. грн. при плані </w:t>
      </w:r>
      <w:r>
        <w:rPr>
          <w:sz w:val="28"/>
          <w:szCs w:val="28"/>
        </w:rPr>
        <w:t>175178,1</w:t>
      </w:r>
      <w:r w:rsidRPr="00BD7469">
        <w:rPr>
          <w:sz w:val="28"/>
          <w:szCs w:val="28"/>
        </w:rPr>
        <w:t xml:space="preserve"> тис. грн., </w:t>
      </w:r>
      <w:r>
        <w:rPr>
          <w:sz w:val="28"/>
          <w:szCs w:val="28"/>
        </w:rPr>
        <w:t>виконання планових показників склало</w:t>
      </w:r>
      <w:r w:rsidRPr="00BD7469">
        <w:rPr>
          <w:sz w:val="28"/>
          <w:szCs w:val="28"/>
        </w:rPr>
        <w:t xml:space="preserve"> </w:t>
      </w:r>
      <w:r>
        <w:rPr>
          <w:sz w:val="28"/>
          <w:szCs w:val="28"/>
        </w:rPr>
        <w:t>121,1</w:t>
      </w:r>
      <w:r w:rsidRPr="00BD7469">
        <w:rPr>
          <w:sz w:val="28"/>
          <w:szCs w:val="28"/>
        </w:rPr>
        <w:t xml:space="preserve">%. </w:t>
      </w:r>
      <w:r>
        <w:rPr>
          <w:sz w:val="28"/>
          <w:szCs w:val="28"/>
        </w:rPr>
        <w:t>У</w:t>
      </w:r>
      <w:r w:rsidRPr="00B33DD2">
        <w:rPr>
          <w:sz w:val="28"/>
          <w:szCs w:val="28"/>
        </w:rPr>
        <w:t xml:space="preserve"> порівнянні з відповідним періодом минулого року надходження по податку на доходи фізичних осіб</w:t>
      </w:r>
      <w:r>
        <w:rPr>
          <w:sz w:val="28"/>
          <w:szCs w:val="28"/>
        </w:rPr>
        <w:t xml:space="preserve"> </w:t>
      </w:r>
      <w:r w:rsidRPr="00B33DD2">
        <w:rPr>
          <w:sz w:val="28"/>
          <w:szCs w:val="28"/>
        </w:rPr>
        <w:t xml:space="preserve">в цілому </w:t>
      </w:r>
      <w:r>
        <w:rPr>
          <w:sz w:val="28"/>
          <w:szCs w:val="28"/>
        </w:rPr>
        <w:t xml:space="preserve">зросли </w:t>
      </w:r>
      <w:r w:rsidRPr="00B33DD2">
        <w:rPr>
          <w:sz w:val="28"/>
          <w:szCs w:val="28"/>
        </w:rPr>
        <w:t xml:space="preserve">на </w:t>
      </w:r>
      <w:r>
        <w:rPr>
          <w:sz w:val="28"/>
          <w:szCs w:val="28"/>
        </w:rPr>
        <w:t>81044,4</w:t>
      </w:r>
      <w:r w:rsidRPr="00B33DD2">
        <w:rPr>
          <w:sz w:val="28"/>
          <w:szCs w:val="28"/>
        </w:rPr>
        <w:t xml:space="preserve">  тис. грн., або на </w:t>
      </w:r>
      <w:r>
        <w:rPr>
          <w:sz w:val="28"/>
          <w:szCs w:val="28"/>
        </w:rPr>
        <w:t>61,8</w:t>
      </w:r>
      <w:r w:rsidRPr="00B33DD2">
        <w:rPr>
          <w:sz w:val="28"/>
          <w:szCs w:val="28"/>
        </w:rPr>
        <w:t xml:space="preserve"> %. </w:t>
      </w:r>
    </w:p>
    <w:p w:rsidR="00760F0B" w:rsidRDefault="00760F0B" w:rsidP="00760F0B">
      <w:pPr>
        <w:pStyle w:val="31"/>
        <w:ind w:left="0" w:right="-143" w:firstLine="360"/>
        <w:jc w:val="both"/>
        <w:rPr>
          <w:sz w:val="28"/>
          <w:szCs w:val="28"/>
        </w:rPr>
      </w:pPr>
      <w:r>
        <w:rPr>
          <w:sz w:val="28"/>
        </w:rPr>
        <w:t xml:space="preserve"> </w:t>
      </w:r>
      <w:r w:rsidRPr="00EF7DA9">
        <w:rPr>
          <w:sz w:val="28"/>
          <w:szCs w:val="28"/>
        </w:rPr>
        <w:t xml:space="preserve">За </w:t>
      </w:r>
      <w:r>
        <w:rPr>
          <w:sz w:val="28"/>
          <w:szCs w:val="28"/>
        </w:rPr>
        <w:t>2016 рі</w:t>
      </w:r>
      <w:r w:rsidRPr="00EF7DA9">
        <w:rPr>
          <w:sz w:val="28"/>
          <w:szCs w:val="28"/>
        </w:rPr>
        <w:t xml:space="preserve">к по платі за  землю надійшло </w:t>
      </w:r>
      <w:r>
        <w:rPr>
          <w:sz w:val="28"/>
          <w:szCs w:val="28"/>
        </w:rPr>
        <w:t>25433,4</w:t>
      </w:r>
      <w:r w:rsidRPr="00EF7DA9">
        <w:rPr>
          <w:sz w:val="28"/>
          <w:szCs w:val="28"/>
        </w:rPr>
        <w:t xml:space="preserve"> тис.грн., що складає </w:t>
      </w:r>
      <w:r>
        <w:rPr>
          <w:sz w:val="28"/>
          <w:szCs w:val="28"/>
        </w:rPr>
        <w:t>124,6</w:t>
      </w:r>
      <w:r w:rsidRPr="00EF7DA9">
        <w:rPr>
          <w:sz w:val="28"/>
          <w:szCs w:val="28"/>
        </w:rPr>
        <w:t xml:space="preserve"> % від планових надходжень (</w:t>
      </w:r>
      <w:r>
        <w:rPr>
          <w:sz w:val="28"/>
          <w:szCs w:val="28"/>
        </w:rPr>
        <w:t>20410,0</w:t>
      </w:r>
      <w:r w:rsidRPr="00EF7DA9">
        <w:rPr>
          <w:sz w:val="28"/>
          <w:szCs w:val="28"/>
        </w:rPr>
        <w:t xml:space="preserve"> тис.грн.). У порівнянні з відповідним періодом минулого року надходження по платі за землю зросли на </w:t>
      </w:r>
      <w:r>
        <w:rPr>
          <w:sz w:val="28"/>
          <w:szCs w:val="28"/>
        </w:rPr>
        <w:t>32400,1</w:t>
      </w:r>
      <w:r w:rsidRPr="00EF7DA9">
        <w:rPr>
          <w:sz w:val="28"/>
          <w:szCs w:val="28"/>
        </w:rPr>
        <w:t xml:space="preserve">  тис. грн., або на </w:t>
      </w:r>
      <w:r>
        <w:rPr>
          <w:sz w:val="28"/>
          <w:szCs w:val="28"/>
        </w:rPr>
        <w:t>67,3б</w:t>
      </w:r>
      <w:r w:rsidRPr="00EF7DA9">
        <w:rPr>
          <w:sz w:val="28"/>
          <w:szCs w:val="28"/>
        </w:rPr>
        <w:t xml:space="preserve"> %. </w:t>
      </w:r>
    </w:p>
    <w:p w:rsidR="00760F0B" w:rsidRPr="00EF7DA9" w:rsidRDefault="00760F0B" w:rsidP="00760F0B">
      <w:pPr>
        <w:pStyle w:val="31"/>
        <w:ind w:left="0" w:right="-143" w:firstLine="360"/>
        <w:jc w:val="both"/>
        <w:rPr>
          <w:sz w:val="28"/>
          <w:szCs w:val="28"/>
        </w:rPr>
      </w:pPr>
      <w:r>
        <w:rPr>
          <w:sz w:val="28"/>
          <w:szCs w:val="28"/>
        </w:rPr>
        <w:t xml:space="preserve">По єдиному податку на нерухоме майно, відмінне від земельної ділянки надійшло 9192,6 тис. грн., що складає 155,8 % від планових надходжень (5900,0 тис. грн.). </w:t>
      </w:r>
    </w:p>
    <w:p w:rsidR="00760F0B" w:rsidRPr="00883995" w:rsidRDefault="00760F0B" w:rsidP="00760F0B">
      <w:pPr>
        <w:ind w:firstLine="360"/>
        <w:jc w:val="both"/>
        <w:rPr>
          <w:sz w:val="28"/>
          <w:szCs w:val="28"/>
          <w:lang w:val="uk-UA"/>
        </w:rPr>
      </w:pPr>
      <w:r w:rsidRPr="00883995">
        <w:rPr>
          <w:sz w:val="28"/>
          <w:szCs w:val="28"/>
          <w:lang w:val="uk-UA"/>
        </w:rPr>
        <w:t>З початку 201</w:t>
      </w:r>
      <w:r>
        <w:rPr>
          <w:sz w:val="28"/>
          <w:szCs w:val="28"/>
          <w:lang w:val="uk-UA"/>
        </w:rPr>
        <w:t>6</w:t>
      </w:r>
      <w:r w:rsidRPr="00883995">
        <w:rPr>
          <w:sz w:val="28"/>
          <w:szCs w:val="28"/>
          <w:lang w:val="uk-UA"/>
        </w:rPr>
        <w:t xml:space="preserve"> року до загального фонду бюджету міста надходить акцизний податок з реалізації суб’єктами господарювання роздрібної торгівлі підакцизних товарів. </w:t>
      </w:r>
      <w:r w:rsidRPr="00883995">
        <w:rPr>
          <w:sz w:val="28"/>
          <w:szCs w:val="28"/>
        </w:rPr>
        <w:t xml:space="preserve">По данному податку надійшло </w:t>
      </w:r>
      <w:r>
        <w:rPr>
          <w:sz w:val="28"/>
          <w:szCs w:val="28"/>
          <w:lang w:val="uk-UA"/>
        </w:rPr>
        <w:t>48499,6</w:t>
      </w:r>
      <w:r w:rsidRPr="00883995">
        <w:rPr>
          <w:sz w:val="28"/>
          <w:szCs w:val="28"/>
        </w:rPr>
        <w:t xml:space="preserve"> тис. грн при плані </w:t>
      </w:r>
      <w:r>
        <w:rPr>
          <w:sz w:val="28"/>
          <w:szCs w:val="28"/>
          <w:lang w:val="uk-UA"/>
        </w:rPr>
        <w:t>39150,0</w:t>
      </w:r>
      <w:r w:rsidRPr="00883995">
        <w:rPr>
          <w:sz w:val="28"/>
          <w:szCs w:val="28"/>
        </w:rPr>
        <w:t xml:space="preserve"> тис. грн, виконання планових показників склало </w:t>
      </w:r>
      <w:r>
        <w:rPr>
          <w:sz w:val="28"/>
          <w:szCs w:val="28"/>
          <w:lang w:val="uk-UA"/>
        </w:rPr>
        <w:t>123,9</w:t>
      </w:r>
      <w:r w:rsidRPr="00883995">
        <w:rPr>
          <w:sz w:val="28"/>
          <w:szCs w:val="28"/>
        </w:rPr>
        <w:t xml:space="preserve"> %.</w:t>
      </w:r>
    </w:p>
    <w:p w:rsidR="00760F0B" w:rsidRPr="00C52B53" w:rsidRDefault="00760F0B" w:rsidP="00760F0B">
      <w:pPr>
        <w:ind w:firstLine="360"/>
        <w:jc w:val="both"/>
        <w:rPr>
          <w:sz w:val="28"/>
          <w:szCs w:val="28"/>
        </w:rPr>
      </w:pPr>
      <w:r w:rsidRPr="00C52B53">
        <w:rPr>
          <w:sz w:val="28"/>
          <w:szCs w:val="28"/>
        </w:rPr>
        <w:t>По єдиному податку за 2016 рік надходження становлять 74703,5 тис. грн. при плані 64228,7 тис. грн., виконання планових показників склало 116,3% або 10474,8 тис. грн. У порівняні з відповідним періодом минулого року надходження зросли на 26089,7 тис. грн., або на 53,7 %.</w:t>
      </w:r>
    </w:p>
    <w:p w:rsidR="00760F0B" w:rsidRDefault="00760F0B" w:rsidP="00760F0B">
      <w:pPr>
        <w:pStyle w:val="31"/>
        <w:ind w:left="0" w:right="-143" w:firstLine="360"/>
        <w:jc w:val="center"/>
        <w:rPr>
          <w:sz w:val="28"/>
        </w:rPr>
      </w:pPr>
    </w:p>
    <w:p w:rsidR="00760F0B" w:rsidRDefault="00760F0B" w:rsidP="00760F0B">
      <w:pPr>
        <w:pStyle w:val="31"/>
        <w:ind w:left="0" w:right="-143" w:firstLine="360"/>
        <w:jc w:val="center"/>
        <w:rPr>
          <w:sz w:val="28"/>
        </w:rPr>
      </w:pPr>
      <w:r>
        <w:rPr>
          <w:sz w:val="28"/>
        </w:rPr>
        <w:t>Спеціальний фонд</w:t>
      </w:r>
    </w:p>
    <w:p w:rsidR="00760F0B" w:rsidRDefault="00760F0B" w:rsidP="00760F0B">
      <w:pPr>
        <w:pStyle w:val="31"/>
        <w:ind w:left="0" w:right="-143" w:firstLine="360"/>
        <w:jc w:val="both"/>
        <w:rPr>
          <w:sz w:val="28"/>
        </w:rPr>
      </w:pPr>
      <w:r w:rsidRPr="008D2E8B">
        <w:rPr>
          <w:sz w:val="28"/>
        </w:rPr>
        <w:t xml:space="preserve">До спеціального фонду міста з початку року надійшло </w:t>
      </w:r>
      <w:r>
        <w:rPr>
          <w:sz w:val="28"/>
        </w:rPr>
        <w:t xml:space="preserve">всього з врахуванням власних надходжень бюджетних установ 173742,2 </w:t>
      </w:r>
      <w:r w:rsidRPr="008D2E8B">
        <w:rPr>
          <w:sz w:val="28"/>
        </w:rPr>
        <w:t>тис. грн., в тому числі:</w:t>
      </w:r>
    </w:p>
    <w:p w:rsidR="00760F0B" w:rsidRPr="008D2E8B" w:rsidRDefault="00760F0B" w:rsidP="00760F0B">
      <w:pPr>
        <w:pStyle w:val="31"/>
        <w:ind w:left="0" w:right="-1" w:firstLine="360"/>
        <w:jc w:val="right"/>
        <w:rPr>
          <w:sz w:val="28"/>
        </w:rPr>
      </w:pPr>
      <w:r>
        <w:rPr>
          <w:sz w:val="28"/>
        </w:rPr>
        <w:t>тис.грн.</w:t>
      </w:r>
    </w:p>
    <w:tbl>
      <w:tblPr>
        <w:tblW w:w="10991" w:type="dxa"/>
        <w:tblInd w:w="-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
        <w:gridCol w:w="1174"/>
        <w:gridCol w:w="2846"/>
        <w:gridCol w:w="1177"/>
        <w:gridCol w:w="160"/>
        <w:gridCol w:w="1804"/>
        <w:gridCol w:w="148"/>
        <w:gridCol w:w="1543"/>
        <w:gridCol w:w="1046"/>
        <w:gridCol w:w="904"/>
      </w:tblGrid>
      <w:tr w:rsidR="00760F0B" w:rsidRPr="00B66FA5" w:rsidTr="00E1535B">
        <w:trPr>
          <w:gridBefore w:val="1"/>
          <w:wBefore w:w="189" w:type="dxa"/>
        </w:trPr>
        <w:tc>
          <w:tcPr>
            <w:tcW w:w="4020" w:type="dxa"/>
            <w:gridSpan w:val="2"/>
          </w:tcPr>
          <w:p w:rsidR="00760F0B" w:rsidRPr="00B66FA5" w:rsidRDefault="00760F0B" w:rsidP="00E1535B">
            <w:pPr>
              <w:pStyle w:val="31"/>
              <w:ind w:left="0" w:right="-143" w:firstLine="360"/>
              <w:rPr>
                <w:sz w:val="28"/>
              </w:rPr>
            </w:pPr>
          </w:p>
        </w:tc>
        <w:tc>
          <w:tcPr>
            <w:tcW w:w="1337" w:type="dxa"/>
            <w:gridSpan w:val="2"/>
          </w:tcPr>
          <w:p w:rsidR="00760F0B" w:rsidRPr="00B66FA5" w:rsidRDefault="00760F0B" w:rsidP="00E1535B">
            <w:pPr>
              <w:pStyle w:val="31"/>
              <w:ind w:left="0" w:right="-143" w:firstLine="360"/>
              <w:jc w:val="center"/>
              <w:rPr>
                <w:sz w:val="28"/>
              </w:rPr>
            </w:pPr>
            <w:r w:rsidRPr="00B66FA5">
              <w:rPr>
                <w:sz w:val="28"/>
              </w:rPr>
              <w:t>План</w:t>
            </w:r>
          </w:p>
        </w:tc>
        <w:tc>
          <w:tcPr>
            <w:tcW w:w="1804" w:type="dxa"/>
          </w:tcPr>
          <w:p w:rsidR="00760F0B" w:rsidRPr="00B66FA5" w:rsidRDefault="00760F0B" w:rsidP="00E1535B">
            <w:pPr>
              <w:pStyle w:val="31"/>
              <w:ind w:left="0" w:right="-143" w:firstLine="360"/>
              <w:jc w:val="center"/>
              <w:rPr>
                <w:sz w:val="28"/>
              </w:rPr>
            </w:pPr>
            <w:r w:rsidRPr="00B66FA5">
              <w:rPr>
                <w:sz w:val="28"/>
              </w:rPr>
              <w:t>факт</w:t>
            </w:r>
          </w:p>
        </w:tc>
        <w:tc>
          <w:tcPr>
            <w:tcW w:w="1691" w:type="dxa"/>
            <w:gridSpan w:val="2"/>
          </w:tcPr>
          <w:p w:rsidR="00760F0B" w:rsidRPr="00B66FA5" w:rsidRDefault="00760F0B" w:rsidP="00E1535B">
            <w:pPr>
              <w:pStyle w:val="31"/>
              <w:ind w:left="0" w:right="-143" w:firstLine="360"/>
              <w:jc w:val="center"/>
              <w:rPr>
                <w:sz w:val="28"/>
              </w:rPr>
            </w:pPr>
            <w:r w:rsidRPr="00B66FA5">
              <w:rPr>
                <w:sz w:val="28"/>
              </w:rPr>
              <w:t>% виконання</w:t>
            </w:r>
          </w:p>
        </w:tc>
        <w:tc>
          <w:tcPr>
            <w:tcW w:w="1950" w:type="dxa"/>
            <w:gridSpan w:val="2"/>
          </w:tcPr>
          <w:p w:rsidR="00760F0B" w:rsidRPr="00B66FA5" w:rsidRDefault="00760F0B" w:rsidP="00E1535B">
            <w:pPr>
              <w:pStyle w:val="31"/>
              <w:ind w:left="0" w:right="-143" w:firstLine="360"/>
              <w:jc w:val="center"/>
              <w:rPr>
                <w:sz w:val="28"/>
              </w:rPr>
            </w:pPr>
            <w:r w:rsidRPr="00B66FA5">
              <w:rPr>
                <w:sz w:val="28"/>
              </w:rPr>
              <w:t>Відхилення</w:t>
            </w:r>
          </w:p>
        </w:tc>
      </w:tr>
      <w:tr w:rsidR="00760F0B" w:rsidRPr="00B66FA5" w:rsidTr="00E1535B">
        <w:trPr>
          <w:gridBefore w:val="1"/>
          <w:wBefore w:w="189" w:type="dxa"/>
        </w:trPr>
        <w:tc>
          <w:tcPr>
            <w:tcW w:w="4020" w:type="dxa"/>
            <w:gridSpan w:val="2"/>
          </w:tcPr>
          <w:p w:rsidR="00760F0B" w:rsidRPr="00B66FA5" w:rsidRDefault="00760F0B" w:rsidP="00E1535B">
            <w:pPr>
              <w:pStyle w:val="31"/>
              <w:ind w:left="0" w:right="-143" w:firstLine="360"/>
              <w:rPr>
                <w:sz w:val="28"/>
              </w:rPr>
            </w:pPr>
            <w:r>
              <w:rPr>
                <w:sz w:val="28"/>
              </w:rPr>
              <w:t>Цільові фонди</w:t>
            </w:r>
            <w:r w:rsidRPr="00B66FA5">
              <w:rPr>
                <w:sz w:val="28"/>
              </w:rPr>
              <w:t xml:space="preserve">                    </w:t>
            </w:r>
          </w:p>
        </w:tc>
        <w:tc>
          <w:tcPr>
            <w:tcW w:w="1337" w:type="dxa"/>
            <w:gridSpan w:val="2"/>
            <w:vAlign w:val="center"/>
          </w:tcPr>
          <w:p w:rsidR="00760F0B" w:rsidRPr="00B66FA5" w:rsidRDefault="00760F0B" w:rsidP="00E1535B">
            <w:pPr>
              <w:pStyle w:val="31"/>
              <w:ind w:left="0" w:right="-143" w:firstLine="360"/>
              <w:jc w:val="center"/>
              <w:rPr>
                <w:sz w:val="28"/>
              </w:rPr>
            </w:pPr>
            <w:r>
              <w:rPr>
                <w:sz w:val="28"/>
              </w:rPr>
              <w:t>1307,0</w:t>
            </w:r>
          </w:p>
        </w:tc>
        <w:tc>
          <w:tcPr>
            <w:tcW w:w="1804" w:type="dxa"/>
            <w:vAlign w:val="center"/>
          </w:tcPr>
          <w:p w:rsidR="00760F0B" w:rsidRPr="00B66FA5" w:rsidRDefault="00760F0B" w:rsidP="00E1535B">
            <w:pPr>
              <w:pStyle w:val="31"/>
              <w:ind w:left="0" w:right="-143" w:firstLine="360"/>
              <w:jc w:val="center"/>
              <w:rPr>
                <w:sz w:val="28"/>
              </w:rPr>
            </w:pPr>
            <w:r>
              <w:rPr>
                <w:sz w:val="28"/>
              </w:rPr>
              <w:t>1387,8</w:t>
            </w:r>
          </w:p>
        </w:tc>
        <w:tc>
          <w:tcPr>
            <w:tcW w:w="1691" w:type="dxa"/>
            <w:gridSpan w:val="2"/>
            <w:vAlign w:val="center"/>
          </w:tcPr>
          <w:p w:rsidR="00760F0B" w:rsidRPr="00B66FA5" w:rsidRDefault="00760F0B" w:rsidP="00E1535B">
            <w:pPr>
              <w:pStyle w:val="31"/>
              <w:ind w:left="0" w:right="-143" w:firstLine="360"/>
              <w:jc w:val="center"/>
              <w:rPr>
                <w:sz w:val="28"/>
              </w:rPr>
            </w:pPr>
            <w:r>
              <w:rPr>
                <w:sz w:val="28"/>
              </w:rPr>
              <w:t>106,2</w:t>
            </w:r>
          </w:p>
        </w:tc>
        <w:tc>
          <w:tcPr>
            <w:tcW w:w="1950" w:type="dxa"/>
            <w:gridSpan w:val="2"/>
            <w:vAlign w:val="center"/>
          </w:tcPr>
          <w:p w:rsidR="00760F0B" w:rsidRPr="00B66FA5" w:rsidRDefault="00760F0B" w:rsidP="00E1535B">
            <w:pPr>
              <w:pStyle w:val="31"/>
              <w:ind w:left="0" w:firstLine="360"/>
              <w:jc w:val="center"/>
              <w:rPr>
                <w:sz w:val="28"/>
              </w:rPr>
            </w:pPr>
            <w:r>
              <w:rPr>
                <w:sz w:val="28"/>
              </w:rPr>
              <w:t>80,8</w:t>
            </w:r>
          </w:p>
        </w:tc>
      </w:tr>
      <w:tr w:rsidR="00760F0B" w:rsidRPr="00B66FA5" w:rsidTr="00E1535B">
        <w:trPr>
          <w:gridBefore w:val="1"/>
          <w:wBefore w:w="189" w:type="dxa"/>
        </w:trPr>
        <w:tc>
          <w:tcPr>
            <w:tcW w:w="4020" w:type="dxa"/>
            <w:gridSpan w:val="2"/>
          </w:tcPr>
          <w:p w:rsidR="00760F0B" w:rsidRPr="00B66FA5" w:rsidRDefault="00760F0B" w:rsidP="00E1535B">
            <w:pPr>
              <w:pStyle w:val="31"/>
              <w:ind w:left="0" w:right="-284" w:firstLine="360"/>
              <w:rPr>
                <w:sz w:val="28"/>
              </w:rPr>
            </w:pPr>
            <w:r w:rsidRPr="00B66FA5">
              <w:rPr>
                <w:sz w:val="28"/>
              </w:rPr>
              <w:t xml:space="preserve">Кошти від продажу           </w:t>
            </w:r>
          </w:p>
          <w:p w:rsidR="00760F0B" w:rsidRPr="00B66FA5" w:rsidRDefault="00760F0B" w:rsidP="00E1535B">
            <w:pPr>
              <w:pStyle w:val="31"/>
              <w:ind w:left="0" w:firstLine="360"/>
              <w:rPr>
                <w:sz w:val="28"/>
              </w:rPr>
            </w:pPr>
            <w:r w:rsidRPr="00B66FA5">
              <w:rPr>
                <w:sz w:val="28"/>
              </w:rPr>
              <w:t>земельних ділянок</w:t>
            </w:r>
          </w:p>
          <w:p w:rsidR="00760F0B" w:rsidRPr="00B66FA5" w:rsidRDefault="00760F0B" w:rsidP="00E1535B">
            <w:pPr>
              <w:pStyle w:val="31"/>
              <w:ind w:left="0" w:firstLine="360"/>
              <w:rPr>
                <w:sz w:val="28"/>
              </w:rPr>
            </w:pPr>
            <w:r w:rsidRPr="00B66FA5">
              <w:rPr>
                <w:sz w:val="28"/>
              </w:rPr>
              <w:t>несільськогосподарського</w:t>
            </w:r>
          </w:p>
          <w:p w:rsidR="00760F0B" w:rsidRPr="00B66FA5" w:rsidRDefault="00760F0B" w:rsidP="00E1535B">
            <w:pPr>
              <w:pStyle w:val="31"/>
              <w:ind w:left="0" w:firstLine="360"/>
              <w:rPr>
                <w:sz w:val="28"/>
              </w:rPr>
            </w:pPr>
            <w:r w:rsidRPr="00B66FA5">
              <w:rPr>
                <w:sz w:val="28"/>
              </w:rPr>
              <w:t>призначення</w:t>
            </w:r>
          </w:p>
          <w:p w:rsidR="00760F0B" w:rsidRPr="00B66FA5" w:rsidRDefault="00760F0B" w:rsidP="00E1535B">
            <w:pPr>
              <w:pStyle w:val="31"/>
              <w:ind w:left="0" w:right="-143" w:firstLine="360"/>
              <w:rPr>
                <w:sz w:val="28"/>
              </w:rPr>
            </w:pPr>
          </w:p>
        </w:tc>
        <w:tc>
          <w:tcPr>
            <w:tcW w:w="1337" w:type="dxa"/>
            <w:gridSpan w:val="2"/>
            <w:vAlign w:val="center"/>
          </w:tcPr>
          <w:p w:rsidR="00760F0B" w:rsidRPr="00B66FA5" w:rsidRDefault="00760F0B" w:rsidP="00E1535B">
            <w:pPr>
              <w:pStyle w:val="31"/>
              <w:ind w:left="0" w:right="-143" w:firstLine="360"/>
              <w:jc w:val="center"/>
              <w:rPr>
                <w:sz w:val="28"/>
              </w:rPr>
            </w:pPr>
            <w:r>
              <w:rPr>
                <w:sz w:val="28"/>
              </w:rPr>
              <w:t>8511,95</w:t>
            </w:r>
          </w:p>
        </w:tc>
        <w:tc>
          <w:tcPr>
            <w:tcW w:w="1804" w:type="dxa"/>
            <w:vAlign w:val="center"/>
          </w:tcPr>
          <w:p w:rsidR="00760F0B" w:rsidRPr="00B66FA5" w:rsidRDefault="00760F0B" w:rsidP="00E1535B">
            <w:pPr>
              <w:pStyle w:val="31"/>
              <w:ind w:left="0" w:right="-143" w:firstLine="360"/>
              <w:jc w:val="center"/>
              <w:rPr>
                <w:sz w:val="28"/>
              </w:rPr>
            </w:pPr>
            <w:r>
              <w:rPr>
                <w:sz w:val="28"/>
              </w:rPr>
              <w:t>15420,5</w:t>
            </w:r>
          </w:p>
        </w:tc>
        <w:tc>
          <w:tcPr>
            <w:tcW w:w="1691" w:type="dxa"/>
            <w:gridSpan w:val="2"/>
            <w:vAlign w:val="center"/>
          </w:tcPr>
          <w:p w:rsidR="00760F0B" w:rsidRPr="00B66FA5" w:rsidRDefault="00760F0B" w:rsidP="00E1535B">
            <w:pPr>
              <w:pStyle w:val="31"/>
              <w:ind w:left="0" w:right="-143" w:firstLine="360"/>
              <w:jc w:val="center"/>
              <w:rPr>
                <w:sz w:val="28"/>
              </w:rPr>
            </w:pPr>
            <w:r>
              <w:rPr>
                <w:sz w:val="28"/>
              </w:rPr>
              <w:t>181,2</w:t>
            </w:r>
          </w:p>
        </w:tc>
        <w:tc>
          <w:tcPr>
            <w:tcW w:w="1950" w:type="dxa"/>
            <w:gridSpan w:val="2"/>
            <w:vAlign w:val="center"/>
          </w:tcPr>
          <w:p w:rsidR="00760F0B" w:rsidRPr="00B66FA5" w:rsidRDefault="00760F0B" w:rsidP="00E1535B">
            <w:pPr>
              <w:pStyle w:val="31"/>
              <w:ind w:left="0" w:right="-143" w:firstLine="360"/>
              <w:jc w:val="center"/>
              <w:rPr>
                <w:sz w:val="28"/>
              </w:rPr>
            </w:pPr>
            <w:r>
              <w:rPr>
                <w:sz w:val="28"/>
              </w:rPr>
              <w:t>6908,5</w:t>
            </w:r>
          </w:p>
        </w:tc>
      </w:tr>
      <w:tr w:rsidR="00760F0B" w:rsidRPr="00B66FA5" w:rsidTr="00E1535B">
        <w:trPr>
          <w:gridBefore w:val="1"/>
          <w:wBefore w:w="189" w:type="dxa"/>
        </w:trPr>
        <w:tc>
          <w:tcPr>
            <w:tcW w:w="4020" w:type="dxa"/>
            <w:gridSpan w:val="2"/>
          </w:tcPr>
          <w:p w:rsidR="00760F0B" w:rsidRPr="00B66FA5" w:rsidRDefault="00760F0B" w:rsidP="00E1535B">
            <w:pPr>
              <w:pStyle w:val="31"/>
              <w:ind w:left="0" w:right="-284" w:firstLine="360"/>
              <w:rPr>
                <w:sz w:val="28"/>
              </w:rPr>
            </w:pPr>
            <w:r>
              <w:rPr>
                <w:sz w:val="28"/>
              </w:rPr>
              <w:t>Надходження коштів пайової участі у розвитку інфраструктури населеного пункту</w:t>
            </w:r>
          </w:p>
        </w:tc>
        <w:tc>
          <w:tcPr>
            <w:tcW w:w="1337" w:type="dxa"/>
            <w:gridSpan w:val="2"/>
            <w:vAlign w:val="center"/>
          </w:tcPr>
          <w:p w:rsidR="00760F0B" w:rsidRDefault="00760F0B" w:rsidP="00E1535B">
            <w:pPr>
              <w:pStyle w:val="31"/>
              <w:ind w:left="0" w:right="-143" w:firstLine="360"/>
              <w:jc w:val="center"/>
              <w:rPr>
                <w:sz w:val="28"/>
              </w:rPr>
            </w:pPr>
            <w:r>
              <w:rPr>
                <w:sz w:val="28"/>
              </w:rPr>
              <w:t>1700,0</w:t>
            </w:r>
          </w:p>
        </w:tc>
        <w:tc>
          <w:tcPr>
            <w:tcW w:w="1804" w:type="dxa"/>
            <w:vAlign w:val="center"/>
          </w:tcPr>
          <w:p w:rsidR="00760F0B" w:rsidRDefault="00760F0B" w:rsidP="00E1535B">
            <w:pPr>
              <w:pStyle w:val="31"/>
              <w:ind w:left="0" w:right="-143" w:firstLine="360"/>
              <w:jc w:val="center"/>
              <w:rPr>
                <w:sz w:val="28"/>
              </w:rPr>
            </w:pPr>
            <w:r>
              <w:rPr>
                <w:sz w:val="28"/>
              </w:rPr>
              <w:t>3603,3</w:t>
            </w:r>
          </w:p>
        </w:tc>
        <w:tc>
          <w:tcPr>
            <w:tcW w:w="1691" w:type="dxa"/>
            <w:gridSpan w:val="2"/>
            <w:vAlign w:val="center"/>
          </w:tcPr>
          <w:p w:rsidR="00760F0B" w:rsidRDefault="00760F0B" w:rsidP="00E1535B">
            <w:pPr>
              <w:pStyle w:val="31"/>
              <w:ind w:left="0" w:right="-143" w:firstLine="360"/>
              <w:jc w:val="center"/>
              <w:rPr>
                <w:sz w:val="28"/>
              </w:rPr>
            </w:pPr>
            <w:r>
              <w:rPr>
                <w:sz w:val="28"/>
              </w:rPr>
              <w:t>121,0</w:t>
            </w:r>
          </w:p>
        </w:tc>
        <w:tc>
          <w:tcPr>
            <w:tcW w:w="1950" w:type="dxa"/>
            <w:gridSpan w:val="2"/>
            <w:vAlign w:val="center"/>
          </w:tcPr>
          <w:p w:rsidR="00760F0B" w:rsidRDefault="00760F0B" w:rsidP="00E1535B">
            <w:pPr>
              <w:pStyle w:val="31"/>
              <w:ind w:left="0" w:right="-143" w:firstLine="360"/>
              <w:jc w:val="center"/>
              <w:rPr>
                <w:sz w:val="28"/>
              </w:rPr>
            </w:pPr>
            <w:r>
              <w:rPr>
                <w:sz w:val="28"/>
              </w:rPr>
              <w:t>1903,3</w:t>
            </w:r>
          </w:p>
        </w:tc>
      </w:tr>
      <w:tr w:rsidR="00760F0B" w:rsidTr="00E15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55"/>
        </w:trPr>
        <w:tc>
          <w:tcPr>
            <w:tcW w:w="9041" w:type="dxa"/>
            <w:gridSpan w:val="8"/>
            <w:vMerge w:val="restart"/>
            <w:tcBorders>
              <w:top w:val="nil"/>
              <w:left w:val="nil"/>
              <w:bottom w:val="single" w:sz="12" w:space="0" w:color="000000"/>
              <w:right w:val="nil"/>
            </w:tcBorders>
            <w:shd w:val="clear" w:color="auto" w:fill="auto"/>
            <w:noWrap/>
            <w:vAlign w:val="bottom"/>
          </w:tcPr>
          <w:p w:rsidR="00760F0B" w:rsidRDefault="00760F0B" w:rsidP="00E1535B">
            <w:pPr>
              <w:ind w:firstLine="360"/>
              <w:jc w:val="center"/>
              <w:rPr>
                <w:sz w:val="28"/>
                <w:lang w:val="uk-UA"/>
              </w:rPr>
            </w:pPr>
          </w:p>
          <w:p w:rsidR="00760F0B" w:rsidRPr="003477B0" w:rsidRDefault="00760F0B" w:rsidP="00E1535B">
            <w:pPr>
              <w:ind w:firstLine="360"/>
              <w:jc w:val="center"/>
              <w:rPr>
                <w:b/>
                <w:bCs/>
                <w:i/>
                <w:iCs/>
              </w:rPr>
            </w:pPr>
            <w:r w:rsidRPr="003477B0">
              <w:rPr>
                <w:sz w:val="28"/>
              </w:rPr>
              <w:t xml:space="preserve"> </w:t>
            </w:r>
            <w:r w:rsidRPr="003477B0">
              <w:rPr>
                <w:b/>
                <w:bCs/>
                <w:i/>
                <w:iCs/>
                <w:lang w:val="uk-UA"/>
              </w:rPr>
              <w:t>Ф</w:t>
            </w:r>
            <w:r w:rsidRPr="003477B0">
              <w:rPr>
                <w:b/>
                <w:bCs/>
                <w:i/>
                <w:iCs/>
              </w:rPr>
              <w:t>інансування</w:t>
            </w:r>
            <w:r w:rsidRPr="003477B0">
              <w:rPr>
                <w:b/>
                <w:bCs/>
                <w:i/>
                <w:iCs/>
                <w:lang w:val="uk-UA"/>
              </w:rPr>
              <w:t xml:space="preserve"> видатків</w:t>
            </w:r>
            <w:r w:rsidRPr="003477B0">
              <w:rPr>
                <w:b/>
                <w:bCs/>
                <w:i/>
                <w:iCs/>
              </w:rPr>
              <w:t xml:space="preserve"> загального фонду</w:t>
            </w:r>
          </w:p>
        </w:tc>
        <w:tc>
          <w:tcPr>
            <w:tcW w:w="1046" w:type="dxa"/>
            <w:tcBorders>
              <w:top w:val="nil"/>
              <w:left w:val="nil"/>
              <w:bottom w:val="nil"/>
              <w:right w:val="nil"/>
            </w:tcBorders>
            <w:shd w:val="clear" w:color="auto" w:fill="auto"/>
            <w:noWrap/>
            <w:vAlign w:val="bottom"/>
          </w:tcPr>
          <w:p w:rsidR="00760F0B" w:rsidRPr="003477B0" w:rsidRDefault="00760F0B" w:rsidP="00E1535B">
            <w:pPr>
              <w:ind w:firstLine="360"/>
            </w:pPr>
          </w:p>
        </w:tc>
        <w:tc>
          <w:tcPr>
            <w:tcW w:w="904" w:type="dxa"/>
            <w:tcBorders>
              <w:top w:val="nil"/>
              <w:left w:val="nil"/>
              <w:bottom w:val="nil"/>
              <w:right w:val="nil"/>
            </w:tcBorders>
            <w:shd w:val="clear" w:color="auto" w:fill="auto"/>
            <w:noWrap/>
            <w:vAlign w:val="bottom"/>
          </w:tcPr>
          <w:p w:rsidR="00760F0B" w:rsidRPr="003477B0" w:rsidRDefault="00760F0B" w:rsidP="00E1535B">
            <w:pPr>
              <w:ind w:firstLine="360"/>
            </w:pPr>
          </w:p>
        </w:tc>
      </w:tr>
      <w:tr w:rsidR="00760F0B" w:rsidTr="00E15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15"/>
        </w:trPr>
        <w:tc>
          <w:tcPr>
            <w:tcW w:w="9041" w:type="dxa"/>
            <w:gridSpan w:val="8"/>
            <w:vMerge/>
            <w:tcBorders>
              <w:top w:val="nil"/>
              <w:left w:val="nil"/>
              <w:bottom w:val="single" w:sz="12" w:space="0" w:color="000000"/>
              <w:right w:val="nil"/>
            </w:tcBorders>
            <w:vAlign w:val="center"/>
          </w:tcPr>
          <w:p w:rsidR="00760F0B" w:rsidRPr="003477B0" w:rsidRDefault="00760F0B" w:rsidP="00E1535B">
            <w:pPr>
              <w:ind w:firstLine="360"/>
              <w:rPr>
                <w:b/>
                <w:bCs/>
                <w:i/>
                <w:iCs/>
              </w:rPr>
            </w:pPr>
          </w:p>
        </w:tc>
        <w:tc>
          <w:tcPr>
            <w:tcW w:w="1950" w:type="dxa"/>
            <w:gridSpan w:val="2"/>
            <w:tcBorders>
              <w:top w:val="nil"/>
              <w:left w:val="nil"/>
              <w:bottom w:val="nil"/>
              <w:right w:val="nil"/>
            </w:tcBorders>
            <w:shd w:val="clear" w:color="auto" w:fill="auto"/>
            <w:noWrap/>
            <w:vAlign w:val="bottom"/>
          </w:tcPr>
          <w:p w:rsidR="00760F0B" w:rsidRPr="003477B0" w:rsidRDefault="00760F0B" w:rsidP="00E1535B">
            <w:pPr>
              <w:ind w:firstLine="360"/>
              <w:jc w:val="center"/>
              <w:rPr>
                <w:lang w:val="uk-UA"/>
              </w:rPr>
            </w:pPr>
          </w:p>
          <w:p w:rsidR="00760F0B" w:rsidRPr="003477B0" w:rsidRDefault="00760F0B" w:rsidP="00E1535B">
            <w:pPr>
              <w:ind w:firstLine="360"/>
              <w:jc w:val="center"/>
            </w:pPr>
            <w:r w:rsidRPr="003477B0">
              <w:t>тис.гр</w:t>
            </w:r>
            <w:r w:rsidRPr="003477B0">
              <w:rPr>
                <w:lang w:val="uk-UA"/>
              </w:rPr>
              <w:t>н</w:t>
            </w:r>
            <w:r w:rsidRPr="003477B0">
              <w:t>.</w:t>
            </w:r>
          </w:p>
        </w:tc>
      </w:tr>
      <w:tr w:rsidR="00760F0B" w:rsidTr="00E15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85"/>
        </w:trPr>
        <w:tc>
          <w:tcPr>
            <w:tcW w:w="1363" w:type="dxa"/>
            <w:gridSpan w:val="2"/>
            <w:vMerge w:val="restart"/>
            <w:tcBorders>
              <w:top w:val="single" w:sz="12" w:space="0" w:color="auto"/>
              <w:left w:val="single" w:sz="12" w:space="0" w:color="auto"/>
              <w:bottom w:val="single" w:sz="12" w:space="0" w:color="auto"/>
              <w:right w:val="single" w:sz="12" w:space="0" w:color="auto"/>
            </w:tcBorders>
            <w:shd w:val="clear" w:color="auto" w:fill="auto"/>
            <w:noWrap/>
            <w:vAlign w:val="bottom"/>
          </w:tcPr>
          <w:p w:rsidR="00760F0B" w:rsidRPr="00AE0AE4" w:rsidRDefault="00760F0B" w:rsidP="00E1535B">
            <w:pPr>
              <w:ind w:firstLine="360"/>
              <w:jc w:val="center"/>
              <w:rPr>
                <w:b/>
                <w:bCs/>
                <w:i/>
                <w:iCs/>
              </w:rPr>
            </w:pPr>
            <w:r w:rsidRPr="00AE0AE4">
              <w:rPr>
                <w:b/>
                <w:bCs/>
                <w:i/>
                <w:iCs/>
              </w:rPr>
              <w:t>КФК</w:t>
            </w:r>
          </w:p>
        </w:tc>
        <w:tc>
          <w:tcPr>
            <w:tcW w:w="4023" w:type="dxa"/>
            <w:gridSpan w:val="2"/>
            <w:vMerge w:val="restart"/>
            <w:tcBorders>
              <w:top w:val="single" w:sz="12" w:space="0" w:color="auto"/>
              <w:left w:val="single" w:sz="12" w:space="0" w:color="auto"/>
              <w:bottom w:val="single" w:sz="12" w:space="0" w:color="auto"/>
              <w:right w:val="single" w:sz="12" w:space="0" w:color="auto"/>
            </w:tcBorders>
            <w:shd w:val="clear" w:color="auto" w:fill="auto"/>
            <w:noWrap/>
            <w:vAlign w:val="bottom"/>
          </w:tcPr>
          <w:p w:rsidR="00760F0B" w:rsidRPr="00AE0AE4" w:rsidRDefault="00760F0B" w:rsidP="00E1535B">
            <w:pPr>
              <w:ind w:firstLine="360"/>
              <w:jc w:val="center"/>
            </w:pPr>
            <w:r w:rsidRPr="00AE0AE4">
              <w:t> </w:t>
            </w:r>
          </w:p>
        </w:tc>
        <w:tc>
          <w:tcPr>
            <w:tcW w:w="2112" w:type="dxa"/>
            <w:gridSpan w:val="3"/>
            <w:vMerge w:val="restart"/>
            <w:tcBorders>
              <w:top w:val="single" w:sz="12" w:space="0" w:color="auto"/>
              <w:left w:val="single" w:sz="12" w:space="0" w:color="auto"/>
              <w:bottom w:val="single" w:sz="12" w:space="0" w:color="auto"/>
              <w:right w:val="single" w:sz="12" w:space="0" w:color="auto"/>
            </w:tcBorders>
            <w:shd w:val="clear" w:color="auto" w:fill="auto"/>
            <w:noWrap/>
            <w:vAlign w:val="bottom"/>
          </w:tcPr>
          <w:p w:rsidR="00760F0B" w:rsidRPr="00AE0AE4" w:rsidRDefault="00760F0B" w:rsidP="00E1535B">
            <w:pPr>
              <w:ind w:firstLine="360"/>
              <w:jc w:val="center"/>
              <w:rPr>
                <w:b/>
                <w:bCs/>
                <w:i/>
                <w:iCs/>
              </w:rPr>
            </w:pPr>
            <w:r w:rsidRPr="00AE0AE4">
              <w:rPr>
                <w:b/>
                <w:bCs/>
                <w:i/>
                <w:iCs/>
              </w:rPr>
              <w:t>Затверджено з урахуванням внесених змін на 201</w:t>
            </w:r>
            <w:r>
              <w:rPr>
                <w:b/>
                <w:bCs/>
                <w:i/>
                <w:iCs/>
                <w:lang w:val="uk-UA"/>
              </w:rPr>
              <w:t>6</w:t>
            </w:r>
            <w:r w:rsidRPr="00AE0AE4">
              <w:rPr>
                <w:b/>
                <w:bCs/>
                <w:i/>
                <w:iCs/>
              </w:rPr>
              <w:t xml:space="preserve"> рік</w:t>
            </w:r>
          </w:p>
        </w:tc>
        <w:tc>
          <w:tcPr>
            <w:tcW w:w="1543" w:type="dxa"/>
            <w:vMerge w:val="restart"/>
            <w:tcBorders>
              <w:top w:val="single" w:sz="12" w:space="0" w:color="auto"/>
              <w:left w:val="single" w:sz="12" w:space="0" w:color="auto"/>
              <w:bottom w:val="single" w:sz="12" w:space="0" w:color="auto"/>
              <w:right w:val="single" w:sz="12" w:space="0" w:color="auto"/>
            </w:tcBorders>
            <w:shd w:val="clear" w:color="auto" w:fill="auto"/>
            <w:noWrap/>
            <w:vAlign w:val="bottom"/>
          </w:tcPr>
          <w:p w:rsidR="00760F0B" w:rsidRPr="00AE0AE4" w:rsidRDefault="00760F0B" w:rsidP="00E1535B">
            <w:pPr>
              <w:ind w:firstLine="360"/>
              <w:jc w:val="center"/>
              <w:rPr>
                <w:b/>
                <w:bCs/>
                <w:i/>
                <w:iCs/>
              </w:rPr>
            </w:pPr>
            <w:r w:rsidRPr="00AE0AE4">
              <w:rPr>
                <w:b/>
                <w:bCs/>
                <w:i/>
                <w:iCs/>
              </w:rPr>
              <w:t>Касові видатки</w:t>
            </w:r>
          </w:p>
        </w:tc>
        <w:tc>
          <w:tcPr>
            <w:tcW w:w="1950" w:type="dxa"/>
            <w:gridSpan w:val="2"/>
            <w:vMerge w:val="restart"/>
            <w:tcBorders>
              <w:top w:val="single" w:sz="12" w:space="0" w:color="auto"/>
              <w:left w:val="single" w:sz="12" w:space="0" w:color="auto"/>
              <w:bottom w:val="single" w:sz="12" w:space="0" w:color="auto"/>
              <w:right w:val="single" w:sz="12" w:space="0" w:color="auto"/>
            </w:tcBorders>
            <w:shd w:val="clear" w:color="auto" w:fill="auto"/>
            <w:noWrap/>
            <w:vAlign w:val="bottom"/>
          </w:tcPr>
          <w:p w:rsidR="00760F0B" w:rsidRPr="00AE0AE4" w:rsidRDefault="00760F0B" w:rsidP="00E1535B">
            <w:pPr>
              <w:ind w:firstLine="360"/>
              <w:jc w:val="center"/>
              <w:rPr>
                <w:b/>
                <w:bCs/>
                <w:i/>
                <w:iCs/>
              </w:rPr>
            </w:pPr>
            <w:r w:rsidRPr="00AE0AE4">
              <w:rPr>
                <w:b/>
                <w:bCs/>
                <w:i/>
                <w:iCs/>
              </w:rPr>
              <w:t>% виконання</w:t>
            </w:r>
          </w:p>
        </w:tc>
      </w:tr>
      <w:tr w:rsidR="00760F0B" w:rsidTr="00E15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85"/>
        </w:trPr>
        <w:tc>
          <w:tcPr>
            <w:tcW w:w="1363" w:type="dxa"/>
            <w:gridSpan w:val="2"/>
            <w:vMerge/>
            <w:tcBorders>
              <w:top w:val="single" w:sz="12" w:space="0" w:color="auto"/>
              <w:left w:val="single" w:sz="12" w:space="0" w:color="auto"/>
              <w:bottom w:val="single" w:sz="12" w:space="0" w:color="auto"/>
              <w:right w:val="single" w:sz="12" w:space="0" w:color="auto"/>
            </w:tcBorders>
            <w:vAlign w:val="center"/>
          </w:tcPr>
          <w:p w:rsidR="00760F0B" w:rsidRPr="00AE0AE4" w:rsidRDefault="00760F0B" w:rsidP="00E1535B">
            <w:pPr>
              <w:ind w:firstLine="360"/>
              <w:rPr>
                <w:b/>
                <w:bCs/>
                <w:i/>
                <w:iCs/>
              </w:rPr>
            </w:pPr>
          </w:p>
        </w:tc>
        <w:tc>
          <w:tcPr>
            <w:tcW w:w="4023" w:type="dxa"/>
            <w:gridSpan w:val="2"/>
            <w:vMerge/>
            <w:tcBorders>
              <w:top w:val="single" w:sz="12" w:space="0" w:color="auto"/>
              <w:left w:val="single" w:sz="12" w:space="0" w:color="auto"/>
              <w:bottom w:val="single" w:sz="12" w:space="0" w:color="auto"/>
              <w:right w:val="single" w:sz="12" w:space="0" w:color="auto"/>
            </w:tcBorders>
            <w:vAlign w:val="center"/>
          </w:tcPr>
          <w:p w:rsidR="00760F0B" w:rsidRPr="00AE0AE4" w:rsidRDefault="00760F0B" w:rsidP="00E1535B">
            <w:pPr>
              <w:ind w:firstLine="360"/>
            </w:pPr>
          </w:p>
        </w:tc>
        <w:tc>
          <w:tcPr>
            <w:tcW w:w="2112" w:type="dxa"/>
            <w:gridSpan w:val="3"/>
            <w:vMerge/>
            <w:tcBorders>
              <w:top w:val="single" w:sz="12" w:space="0" w:color="auto"/>
              <w:left w:val="single" w:sz="12" w:space="0" w:color="auto"/>
              <w:bottom w:val="single" w:sz="12" w:space="0" w:color="auto"/>
              <w:right w:val="single" w:sz="12" w:space="0" w:color="auto"/>
            </w:tcBorders>
            <w:vAlign w:val="center"/>
          </w:tcPr>
          <w:p w:rsidR="00760F0B" w:rsidRPr="00AE0AE4" w:rsidRDefault="00760F0B" w:rsidP="00E1535B">
            <w:pPr>
              <w:ind w:firstLine="360"/>
              <w:rPr>
                <w:b/>
                <w:bCs/>
                <w:i/>
                <w:iCs/>
              </w:rPr>
            </w:pPr>
          </w:p>
        </w:tc>
        <w:tc>
          <w:tcPr>
            <w:tcW w:w="1543" w:type="dxa"/>
            <w:vMerge/>
            <w:tcBorders>
              <w:top w:val="single" w:sz="12" w:space="0" w:color="auto"/>
              <w:left w:val="single" w:sz="12" w:space="0" w:color="auto"/>
              <w:bottom w:val="single" w:sz="12" w:space="0" w:color="auto"/>
              <w:right w:val="single" w:sz="12" w:space="0" w:color="auto"/>
            </w:tcBorders>
            <w:vAlign w:val="center"/>
          </w:tcPr>
          <w:p w:rsidR="00760F0B" w:rsidRPr="00AE0AE4" w:rsidRDefault="00760F0B" w:rsidP="00E1535B">
            <w:pPr>
              <w:ind w:firstLine="360"/>
              <w:rPr>
                <w:b/>
                <w:bCs/>
                <w:i/>
                <w:iCs/>
              </w:rPr>
            </w:pPr>
          </w:p>
        </w:tc>
        <w:tc>
          <w:tcPr>
            <w:tcW w:w="1950" w:type="dxa"/>
            <w:gridSpan w:val="2"/>
            <w:vMerge/>
            <w:tcBorders>
              <w:top w:val="single" w:sz="12" w:space="0" w:color="auto"/>
              <w:left w:val="single" w:sz="12" w:space="0" w:color="auto"/>
              <w:bottom w:val="single" w:sz="12" w:space="0" w:color="auto"/>
              <w:right w:val="single" w:sz="12" w:space="0" w:color="auto"/>
            </w:tcBorders>
            <w:vAlign w:val="center"/>
          </w:tcPr>
          <w:p w:rsidR="00760F0B" w:rsidRPr="00AE0AE4" w:rsidRDefault="00760F0B" w:rsidP="00E1535B">
            <w:pPr>
              <w:ind w:firstLine="360"/>
              <w:rPr>
                <w:b/>
                <w:bCs/>
                <w:i/>
                <w:iCs/>
              </w:rPr>
            </w:pPr>
          </w:p>
        </w:tc>
      </w:tr>
      <w:tr w:rsidR="00760F0B" w:rsidTr="00E15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870"/>
        </w:trPr>
        <w:tc>
          <w:tcPr>
            <w:tcW w:w="1363" w:type="dxa"/>
            <w:gridSpan w:val="2"/>
            <w:vMerge/>
            <w:tcBorders>
              <w:top w:val="single" w:sz="12" w:space="0" w:color="auto"/>
              <w:left w:val="single" w:sz="12" w:space="0" w:color="auto"/>
              <w:bottom w:val="single" w:sz="12" w:space="0" w:color="auto"/>
              <w:right w:val="single" w:sz="12" w:space="0" w:color="auto"/>
            </w:tcBorders>
            <w:vAlign w:val="center"/>
          </w:tcPr>
          <w:p w:rsidR="00760F0B" w:rsidRPr="00AE0AE4" w:rsidRDefault="00760F0B" w:rsidP="00E1535B">
            <w:pPr>
              <w:ind w:firstLine="360"/>
              <w:rPr>
                <w:b/>
                <w:bCs/>
                <w:i/>
                <w:iCs/>
              </w:rPr>
            </w:pPr>
          </w:p>
        </w:tc>
        <w:tc>
          <w:tcPr>
            <w:tcW w:w="4023" w:type="dxa"/>
            <w:gridSpan w:val="2"/>
            <w:vMerge/>
            <w:tcBorders>
              <w:top w:val="single" w:sz="12" w:space="0" w:color="auto"/>
              <w:left w:val="single" w:sz="12" w:space="0" w:color="auto"/>
              <w:bottom w:val="single" w:sz="12" w:space="0" w:color="auto"/>
              <w:right w:val="single" w:sz="12" w:space="0" w:color="auto"/>
            </w:tcBorders>
            <w:vAlign w:val="center"/>
          </w:tcPr>
          <w:p w:rsidR="00760F0B" w:rsidRPr="00AE0AE4" w:rsidRDefault="00760F0B" w:rsidP="00E1535B">
            <w:pPr>
              <w:ind w:firstLine="360"/>
            </w:pPr>
          </w:p>
        </w:tc>
        <w:tc>
          <w:tcPr>
            <w:tcW w:w="2112" w:type="dxa"/>
            <w:gridSpan w:val="3"/>
            <w:vMerge/>
            <w:tcBorders>
              <w:top w:val="single" w:sz="12" w:space="0" w:color="auto"/>
              <w:left w:val="single" w:sz="12" w:space="0" w:color="auto"/>
              <w:bottom w:val="single" w:sz="12" w:space="0" w:color="auto"/>
              <w:right w:val="single" w:sz="12" w:space="0" w:color="auto"/>
            </w:tcBorders>
            <w:vAlign w:val="center"/>
          </w:tcPr>
          <w:p w:rsidR="00760F0B" w:rsidRPr="00AE0AE4" w:rsidRDefault="00760F0B" w:rsidP="00E1535B">
            <w:pPr>
              <w:ind w:firstLine="360"/>
              <w:rPr>
                <w:b/>
                <w:bCs/>
                <w:i/>
                <w:iCs/>
              </w:rPr>
            </w:pPr>
          </w:p>
        </w:tc>
        <w:tc>
          <w:tcPr>
            <w:tcW w:w="1543" w:type="dxa"/>
            <w:vMerge/>
            <w:tcBorders>
              <w:top w:val="single" w:sz="12" w:space="0" w:color="auto"/>
              <w:left w:val="single" w:sz="12" w:space="0" w:color="auto"/>
              <w:bottom w:val="single" w:sz="12" w:space="0" w:color="auto"/>
              <w:right w:val="single" w:sz="12" w:space="0" w:color="auto"/>
            </w:tcBorders>
            <w:vAlign w:val="center"/>
          </w:tcPr>
          <w:p w:rsidR="00760F0B" w:rsidRPr="00AE0AE4" w:rsidRDefault="00760F0B" w:rsidP="00E1535B">
            <w:pPr>
              <w:ind w:firstLine="360"/>
              <w:rPr>
                <w:b/>
                <w:bCs/>
                <w:i/>
                <w:iCs/>
              </w:rPr>
            </w:pPr>
          </w:p>
        </w:tc>
        <w:tc>
          <w:tcPr>
            <w:tcW w:w="1950" w:type="dxa"/>
            <w:gridSpan w:val="2"/>
            <w:vMerge/>
            <w:tcBorders>
              <w:top w:val="single" w:sz="12" w:space="0" w:color="auto"/>
              <w:left w:val="single" w:sz="12" w:space="0" w:color="auto"/>
              <w:bottom w:val="single" w:sz="12" w:space="0" w:color="auto"/>
              <w:right w:val="single" w:sz="12" w:space="0" w:color="auto"/>
            </w:tcBorders>
            <w:vAlign w:val="center"/>
          </w:tcPr>
          <w:p w:rsidR="00760F0B" w:rsidRPr="00AE0AE4" w:rsidRDefault="00760F0B" w:rsidP="00E1535B">
            <w:pPr>
              <w:ind w:firstLine="360"/>
              <w:rPr>
                <w:b/>
                <w:bCs/>
                <w:i/>
                <w:iCs/>
              </w:rPr>
            </w:pPr>
          </w:p>
        </w:tc>
      </w:tr>
      <w:tr w:rsidR="00760F0B" w:rsidTr="00E15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5"/>
        </w:trPr>
        <w:tc>
          <w:tcPr>
            <w:tcW w:w="1363"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rsidR="00760F0B" w:rsidRPr="00AE0AE4" w:rsidRDefault="00760F0B" w:rsidP="00E1535B">
            <w:pPr>
              <w:ind w:firstLine="360"/>
              <w:jc w:val="center"/>
            </w:pPr>
            <w:r w:rsidRPr="00AE0AE4">
              <w:t>10116</w:t>
            </w:r>
          </w:p>
        </w:tc>
        <w:tc>
          <w:tcPr>
            <w:tcW w:w="4023" w:type="dxa"/>
            <w:gridSpan w:val="2"/>
            <w:tcBorders>
              <w:top w:val="single" w:sz="12" w:space="0" w:color="auto"/>
              <w:left w:val="nil"/>
              <w:bottom w:val="single" w:sz="12" w:space="0" w:color="auto"/>
              <w:right w:val="single" w:sz="12" w:space="0" w:color="auto"/>
            </w:tcBorders>
            <w:shd w:val="clear" w:color="auto" w:fill="auto"/>
            <w:noWrap/>
            <w:vAlign w:val="bottom"/>
          </w:tcPr>
          <w:p w:rsidR="00760F0B" w:rsidRPr="00AE0AE4" w:rsidRDefault="00760F0B" w:rsidP="00E1535B">
            <w:pPr>
              <w:ind w:firstLine="360"/>
              <w:jc w:val="center"/>
            </w:pPr>
            <w:r w:rsidRPr="00AE0AE4">
              <w:t>Органи місцевого самоврядування</w:t>
            </w:r>
          </w:p>
        </w:tc>
        <w:tc>
          <w:tcPr>
            <w:tcW w:w="2112" w:type="dxa"/>
            <w:gridSpan w:val="3"/>
            <w:tcBorders>
              <w:top w:val="single" w:sz="12" w:space="0" w:color="auto"/>
              <w:left w:val="nil"/>
              <w:bottom w:val="single" w:sz="12" w:space="0" w:color="auto"/>
              <w:right w:val="single" w:sz="12" w:space="0" w:color="auto"/>
            </w:tcBorders>
            <w:shd w:val="clear" w:color="auto" w:fill="auto"/>
            <w:noWrap/>
            <w:vAlign w:val="bottom"/>
          </w:tcPr>
          <w:p w:rsidR="00760F0B" w:rsidRPr="00834EE7" w:rsidRDefault="00760F0B" w:rsidP="00E1535B">
            <w:pPr>
              <w:ind w:firstLine="360"/>
              <w:jc w:val="center"/>
              <w:rPr>
                <w:lang w:val="uk-UA"/>
              </w:rPr>
            </w:pPr>
            <w:r>
              <w:rPr>
                <w:lang w:val="uk-UA"/>
              </w:rPr>
              <w:t>32586,9</w:t>
            </w:r>
          </w:p>
        </w:tc>
        <w:tc>
          <w:tcPr>
            <w:tcW w:w="1543" w:type="dxa"/>
            <w:tcBorders>
              <w:top w:val="single" w:sz="12" w:space="0" w:color="auto"/>
              <w:left w:val="nil"/>
              <w:bottom w:val="single" w:sz="12" w:space="0" w:color="auto"/>
              <w:right w:val="single" w:sz="12" w:space="0" w:color="auto"/>
            </w:tcBorders>
            <w:shd w:val="clear" w:color="auto" w:fill="auto"/>
            <w:noWrap/>
            <w:vAlign w:val="bottom"/>
          </w:tcPr>
          <w:p w:rsidR="00760F0B" w:rsidRPr="00834EE7" w:rsidRDefault="00760F0B" w:rsidP="00E1535B">
            <w:pPr>
              <w:ind w:firstLine="360"/>
              <w:jc w:val="center"/>
              <w:rPr>
                <w:lang w:val="uk-UA"/>
              </w:rPr>
            </w:pPr>
            <w:r>
              <w:rPr>
                <w:lang w:val="uk-UA"/>
              </w:rPr>
              <w:t>31175,5</w:t>
            </w:r>
          </w:p>
        </w:tc>
        <w:tc>
          <w:tcPr>
            <w:tcW w:w="1950" w:type="dxa"/>
            <w:gridSpan w:val="2"/>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95,7</w:t>
            </w:r>
          </w:p>
        </w:tc>
      </w:tr>
      <w:tr w:rsidR="00760F0B" w:rsidTr="00E15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60"/>
        </w:trPr>
        <w:tc>
          <w:tcPr>
            <w:tcW w:w="1363"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rsidR="00760F0B" w:rsidRPr="00AE0AE4" w:rsidRDefault="00760F0B" w:rsidP="00E1535B">
            <w:pPr>
              <w:ind w:firstLine="360"/>
              <w:jc w:val="center"/>
            </w:pPr>
            <w:r w:rsidRPr="00AE0AE4">
              <w:t>70000</w:t>
            </w:r>
          </w:p>
        </w:tc>
        <w:tc>
          <w:tcPr>
            <w:tcW w:w="4023" w:type="dxa"/>
            <w:gridSpan w:val="2"/>
            <w:tcBorders>
              <w:top w:val="single" w:sz="12" w:space="0" w:color="auto"/>
              <w:left w:val="nil"/>
              <w:bottom w:val="single" w:sz="12" w:space="0" w:color="auto"/>
              <w:right w:val="single" w:sz="12" w:space="0" w:color="auto"/>
            </w:tcBorders>
            <w:shd w:val="clear" w:color="auto" w:fill="auto"/>
            <w:noWrap/>
            <w:vAlign w:val="bottom"/>
          </w:tcPr>
          <w:p w:rsidR="00760F0B" w:rsidRPr="00AE0AE4" w:rsidRDefault="00760F0B" w:rsidP="00E1535B">
            <w:pPr>
              <w:ind w:firstLine="360"/>
              <w:jc w:val="center"/>
            </w:pPr>
            <w:r w:rsidRPr="00AE0AE4">
              <w:t>Освіта</w:t>
            </w:r>
          </w:p>
        </w:tc>
        <w:tc>
          <w:tcPr>
            <w:tcW w:w="2112" w:type="dxa"/>
            <w:gridSpan w:val="3"/>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217193,5</w:t>
            </w:r>
          </w:p>
        </w:tc>
        <w:tc>
          <w:tcPr>
            <w:tcW w:w="1543" w:type="dxa"/>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197394,9</w:t>
            </w:r>
          </w:p>
        </w:tc>
        <w:tc>
          <w:tcPr>
            <w:tcW w:w="1950" w:type="dxa"/>
            <w:gridSpan w:val="2"/>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90,9</w:t>
            </w:r>
          </w:p>
        </w:tc>
      </w:tr>
      <w:tr w:rsidR="00760F0B" w:rsidTr="00E15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45"/>
        </w:trPr>
        <w:tc>
          <w:tcPr>
            <w:tcW w:w="1363"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rsidR="00760F0B" w:rsidRPr="00AE0AE4" w:rsidRDefault="00760F0B" w:rsidP="00E1535B">
            <w:pPr>
              <w:ind w:firstLine="360"/>
              <w:jc w:val="center"/>
            </w:pPr>
            <w:r w:rsidRPr="00AE0AE4">
              <w:t>80000</w:t>
            </w:r>
          </w:p>
        </w:tc>
        <w:tc>
          <w:tcPr>
            <w:tcW w:w="4023" w:type="dxa"/>
            <w:gridSpan w:val="2"/>
            <w:tcBorders>
              <w:top w:val="single" w:sz="12" w:space="0" w:color="auto"/>
              <w:left w:val="nil"/>
              <w:bottom w:val="single" w:sz="12" w:space="0" w:color="auto"/>
              <w:right w:val="single" w:sz="12" w:space="0" w:color="auto"/>
            </w:tcBorders>
            <w:shd w:val="clear" w:color="auto" w:fill="auto"/>
            <w:noWrap/>
            <w:vAlign w:val="bottom"/>
          </w:tcPr>
          <w:p w:rsidR="00760F0B" w:rsidRPr="00AE0AE4" w:rsidRDefault="00760F0B" w:rsidP="00E1535B">
            <w:pPr>
              <w:ind w:firstLine="360"/>
              <w:jc w:val="center"/>
            </w:pPr>
            <w:r w:rsidRPr="00AE0AE4">
              <w:t>Охорона здоровя</w:t>
            </w:r>
          </w:p>
        </w:tc>
        <w:tc>
          <w:tcPr>
            <w:tcW w:w="2112" w:type="dxa"/>
            <w:gridSpan w:val="3"/>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20728,0</w:t>
            </w:r>
          </w:p>
        </w:tc>
        <w:tc>
          <w:tcPr>
            <w:tcW w:w="1543" w:type="dxa"/>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19369,5</w:t>
            </w:r>
          </w:p>
        </w:tc>
        <w:tc>
          <w:tcPr>
            <w:tcW w:w="1950" w:type="dxa"/>
            <w:gridSpan w:val="2"/>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93,4</w:t>
            </w:r>
          </w:p>
        </w:tc>
      </w:tr>
      <w:tr w:rsidR="00760F0B" w:rsidTr="00E15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690"/>
        </w:trPr>
        <w:tc>
          <w:tcPr>
            <w:tcW w:w="1363"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rsidR="00760F0B" w:rsidRPr="00AE0AE4" w:rsidRDefault="00760F0B" w:rsidP="00E1535B">
            <w:pPr>
              <w:ind w:firstLine="360"/>
              <w:jc w:val="center"/>
            </w:pPr>
            <w:r w:rsidRPr="00AE0AE4">
              <w:t>90000</w:t>
            </w:r>
          </w:p>
        </w:tc>
        <w:tc>
          <w:tcPr>
            <w:tcW w:w="4023" w:type="dxa"/>
            <w:gridSpan w:val="2"/>
            <w:tcBorders>
              <w:top w:val="single" w:sz="12" w:space="0" w:color="auto"/>
              <w:left w:val="nil"/>
              <w:bottom w:val="single" w:sz="12" w:space="0" w:color="auto"/>
              <w:right w:val="single" w:sz="12" w:space="0" w:color="auto"/>
            </w:tcBorders>
            <w:shd w:val="clear" w:color="auto" w:fill="auto"/>
            <w:noWrap/>
            <w:vAlign w:val="bottom"/>
          </w:tcPr>
          <w:p w:rsidR="00760F0B" w:rsidRPr="00AE0AE4" w:rsidRDefault="00760F0B" w:rsidP="00E1535B">
            <w:pPr>
              <w:ind w:firstLine="360"/>
              <w:jc w:val="center"/>
            </w:pPr>
            <w:r w:rsidRPr="00AE0AE4">
              <w:t>Соціальний захист та соцзабеспечення</w:t>
            </w:r>
          </w:p>
        </w:tc>
        <w:tc>
          <w:tcPr>
            <w:tcW w:w="2112" w:type="dxa"/>
            <w:gridSpan w:val="3"/>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203604,3</w:t>
            </w:r>
          </w:p>
        </w:tc>
        <w:tc>
          <w:tcPr>
            <w:tcW w:w="1543" w:type="dxa"/>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201990,9</w:t>
            </w:r>
          </w:p>
        </w:tc>
        <w:tc>
          <w:tcPr>
            <w:tcW w:w="1950" w:type="dxa"/>
            <w:gridSpan w:val="2"/>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99,2</w:t>
            </w:r>
          </w:p>
        </w:tc>
      </w:tr>
      <w:tr w:rsidR="00760F0B" w:rsidTr="00E15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85"/>
        </w:trPr>
        <w:tc>
          <w:tcPr>
            <w:tcW w:w="1363"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rsidR="00760F0B" w:rsidRPr="00AE0AE4" w:rsidRDefault="00760F0B" w:rsidP="00E1535B">
            <w:pPr>
              <w:ind w:firstLine="360"/>
              <w:jc w:val="center"/>
            </w:pPr>
            <w:r w:rsidRPr="00AE0AE4">
              <w:t>100000</w:t>
            </w:r>
          </w:p>
        </w:tc>
        <w:tc>
          <w:tcPr>
            <w:tcW w:w="4023" w:type="dxa"/>
            <w:gridSpan w:val="2"/>
            <w:tcBorders>
              <w:top w:val="single" w:sz="12" w:space="0" w:color="auto"/>
              <w:left w:val="nil"/>
              <w:bottom w:val="single" w:sz="12" w:space="0" w:color="auto"/>
              <w:right w:val="single" w:sz="12" w:space="0" w:color="auto"/>
            </w:tcBorders>
            <w:shd w:val="clear" w:color="auto" w:fill="auto"/>
            <w:noWrap/>
            <w:vAlign w:val="bottom"/>
          </w:tcPr>
          <w:p w:rsidR="00760F0B" w:rsidRPr="00AE0AE4" w:rsidRDefault="00760F0B" w:rsidP="00E1535B">
            <w:pPr>
              <w:ind w:firstLine="360"/>
              <w:jc w:val="center"/>
            </w:pPr>
            <w:r w:rsidRPr="00AE0AE4">
              <w:t>Житло-комунальне господарство</w:t>
            </w:r>
          </w:p>
        </w:tc>
        <w:tc>
          <w:tcPr>
            <w:tcW w:w="2112" w:type="dxa"/>
            <w:gridSpan w:val="3"/>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37368,0</w:t>
            </w:r>
          </w:p>
        </w:tc>
        <w:tc>
          <w:tcPr>
            <w:tcW w:w="1543" w:type="dxa"/>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35148,2</w:t>
            </w:r>
          </w:p>
        </w:tc>
        <w:tc>
          <w:tcPr>
            <w:tcW w:w="1950" w:type="dxa"/>
            <w:gridSpan w:val="2"/>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94,1</w:t>
            </w:r>
          </w:p>
        </w:tc>
      </w:tr>
      <w:tr w:rsidR="00760F0B" w:rsidTr="00E15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65"/>
        </w:trPr>
        <w:tc>
          <w:tcPr>
            <w:tcW w:w="1363"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rsidR="00760F0B" w:rsidRPr="00AE0AE4" w:rsidRDefault="00760F0B" w:rsidP="00E1535B">
            <w:pPr>
              <w:ind w:firstLine="360"/>
              <w:jc w:val="center"/>
            </w:pPr>
            <w:r w:rsidRPr="00AE0AE4">
              <w:t>110000</w:t>
            </w:r>
          </w:p>
        </w:tc>
        <w:tc>
          <w:tcPr>
            <w:tcW w:w="4023" w:type="dxa"/>
            <w:gridSpan w:val="2"/>
            <w:tcBorders>
              <w:top w:val="single" w:sz="12" w:space="0" w:color="auto"/>
              <w:left w:val="nil"/>
              <w:bottom w:val="single" w:sz="12" w:space="0" w:color="auto"/>
              <w:right w:val="single" w:sz="12" w:space="0" w:color="auto"/>
            </w:tcBorders>
            <w:shd w:val="clear" w:color="auto" w:fill="auto"/>
            <w:noWrap/>
            <w:vAlign w:val="bottom"/>
          </w:tcPr>
          <w:p w:rsidR="00760F0B" w:rsidRPr="00AE0AE4" w:rsidRDefault="00760F0B" w:rsidP="00E1535B">
            <w:pPr>
              <w:ind w:firstLine="360"/>
              <w:jc w:val="center"/>
            </w:pPr>
            <w:r w:rsidRPr="00AE0AE4">
              <w:t>Культура</w:t>
            </w:r>
          </w:p>
        </w:tc>
        <w:tc>
          <w:tcPr>
            <w:tcW w:w="2112" w:type="dxa"/>
            <w:gridSpan w:val="3"/>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12673,1</w:t>
            </w:r>
          </w:p>
        </w:tc>
        <w:tc>
          <w:tcPr>
            <w:tcW w:w="1543" w:type="dxa"/>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12387,2</w:t>
            </w:r>
          </w:p>
        </w:tc>
        <w:tc>
          <w:tcPr>
            <w:tcW w:w="1950" w:type="dxa"/>
            <w:gridSpan w:val="2"/>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97,7</w:t>
            </w:r>
          </w:p>
        </w:tc>
      </w:tr>
      <w:tr w:rsidR="00760F0B" w:rsidTr="00E15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10"/>
        </w:trPr>
        <w:tc>
          <w:tcPr>
            <w:tcW w:w="1363"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rsidR="00760F0B" w:rsidRPr="00AE0AE4" w:rsidRDefault="00760F0B" w:rsidP="00E1535B">
            <w:pPr>
              <w:ind w:firstLine="360"/>
              <w:jc w:val="center"/>
            </w:pPr>
            <w:r w:rsidRPr="00AE0AE4">
              <w:t>120000</w:t>
            </w:r>
          </w:p>
        </w:tc>
        <w:tc>
          <w:tcPr>
            <w:tcW w:w="4023" w:type="dxa"/>
            <w:gridSpan w:val="2"/>
            <w:tcBorders>
              <w:top w:val="single" w:sz="12" w:space="0" w:color="auto"/>
              <w:left w:val="nil"/>
              <w:bottom w:val="single" w:sz="12" w:space="0" w:color="auto"/>
              <w:right w:val="single" w:sz="12" w:space="0" w:color="auto"/>
            </w:tcBorders>
            <w:shd w:val="clear" w:color="auto" w:fill="auto"/>
            <w:noWrap/>
            <w:vAlign w:val="bottom"/>
          </w:tcPr>
          <w:p w:rsidR="00760F0B" w:rsidRPr="00AE0AE4" w:rsidRDefault="00760F0B" w:rsidP="00E1535B">
            <w:pPr>
              <w:ind w:firstLine="360"/>
              <w:jc w:val="center"/>
            </w:pPr>
            <w:r w:rsidRPr="00AE0AE4">
              <w:t>Засоби масової інформації</w:t>
            </w:r>
          </w:p>
        </w:tc>
        <w:tc>
          <w:tcPr>
            <w:tcW w:w="2112" w:type="dxa"/>
            <w:gridSpan w:val="3"/>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265,0</w:t>
            </w:r>
          </w:p>
        </w:tc>
        <w:tc>
          <w:tcPr>
            <w:tcW w:w="1543" w:type="dxa"/>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265</w:t>
            </w:r>
          </w:p>
        </w:tc>
        <w:tc>
          <w:tcPr>
            <w:tcW w:w="1950" w:type="dxa"/>
            <w:gridSpan w:val="2"/>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100,0</w:t>
            </w:r>
          </w:p>
        </w:tc>
      </w:tr>
      <w:tr w:rsidR="00760F0B" w:rsidTr="00E15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05"/>
        </w:trPr>
        <w:tc>
          <w:tcPr>
            <w:tcW w:w="1363"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rsidR="00760F0B" w:rsidRPr="00AE0AE4" w:rsidRDefault="00760F0B" w:rsidP="00E1535B">
            <w:pPr>
              <w:ind w:firstLine="360"/>
              <w:jc w:val="center"/>
            </w:pPr>
            <w:r w:rsidRPr="00AE0AE4">
              <w:t>130000</w:t>
            </w:r>
          </w:p>
        </w:tc>
        <w:tc>
          <w:tcPr>
            <w:tcW w:w="4023" w:type="dxa"/>
            <w:gridSpan w:val="2"/>
            <w:tcBorders>
              <w:top w:val="single" w:sz="12" w:space="0" w:color="auto"/>
              <w:left w:val="nil"/>
              <w:bottom w:val="single" w:sz="12" w:space="0" w:color="auto"/>
              <w:right w:val="single" w:sz="12" w:space="0" w:color="auto"/>
            </w:tcBorders>
            <w:shd w:val="clear" w:color="auto" w:fill="auto"/>
            <w:noWrap/>
            <w:vAlign w:val="bottom"/>
          </w:tcPr>
          <w:p w:rsidR="00760F0B" w:rsidRPr="00AE0AE4" w:rsidRDefault="00760F0B" w:rsidP="00E1535B">
            <w:pPr>
              <w:ind w:firstLine="360"/>
              <w:jc w:val="center"/>
            </w:pPr>
            <w:r w:rsidRPr="00AE0AE4">
              <w:t>Фізкультура і спорт</w:t>
            </w:r>
          </w:p>
        </w:tc>
        <w:tc>
          <w:tcPr>
            <w:tcW w:w="2112" w:type="dxa"/>
            <w:gridSpan w:val="3"/>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11871,6</w:t>
            </w:r>
          </w:p>
        </w:tc>
        <w:tc>
          <w:tcPr>
            <w:tcW w:w="1543" w:type="dxa"/>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11266,4</w:t>
            </w:r>
          </w:p>
        </w:tc>
        <w:tc>
          <w:tcPr>
            <w:tcW w:w="1950" w:type="dxa"/>
            <w:gridSpan w:val="2"/>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94,9</w:t>
            </w:r>
          </w:p>
        </w:tc>
      </w:tr>
      <w:tr w:rsidR="00760F0B" w:rsidTr="00E15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140"/>
        </w:trPr>
        <w:tc>
          <w:tcPr>
            <w:tcW w:w="1363"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rsidR="00760F0B" w:rsidRPr="00AE0AE4" w:rsidRDefault="00760F0B" w:rsidP="00E1535B">
            <w:pPr>
              <w:ind w:firstLine="360"/>
              <w:jc w:val="center"/>
            </w:pPr>
            <w:r w:rsidRPr="00AE0AE4">
              <w:t>170000</w:t>
            </w:r>
          </w:p>
        </w:tc>
        <w:tc>
          <w:tcPr>
            <w:tcW w:w="4023" w:type="dxa"/>
            <w:gridSpan w:val="2"/>
            <w:tcBorders>
              <w:top w:val="single" w:sz="12" w:space="0" w:color="auto"/>
              <w:left w:val="nil"/>
              <w:bottom w:val="single" w:sz="12" w:space="0" w:color="auto"/>
              <w:right w:val="single" w:sz="12" w:space="0" w:color="auto"/>
            </w:tcBorders>
            <w:shd w:val="clear" w:color="auto" w:fill="auto"/>
            <w:noWrap/>
            <w:vAlign w:val="bottom"/>
          </w:tcPr>
          <w:p w:rsidR="00760F0B" w:rsidRPr="00AE0AE4" w:rsidRDefault="00760F0B" w:rsidP="00E1535B">
            <w:pPr>
              <w:ind w:firstLine="360"/>
              <w:jc w:val="center"/>
            </w:pPr>
            <w:r w:rsidRPr="00AE0AE4">
              <w:t>Транспорт,дорожнє господарство,зв'язок,телекомунікації та інформатика</w:t>
            </w:r>
          </w:p>
        </w:tc>
        <w:tc>
          <w:tcPr>
            <w:tcW w:w="2112" w:type="dxa"/>
            <w:gridSpan w:val="3"/>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3349,0</w:t>
            </w:r>
          </w:p>
        </w:tc>
        <w:tc>
          <w:tcPr>
            <w:tcW w:w="1543" w:type="dxa"/>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2686,8</w:t>
            </w:r>
          </w:p>
        </w:tc>
        <w:tc>
          <w:tcPr>
            <w:tcW w:w="1950" w:type="dxa"/>
            <w:gridSpan w:val="2"/>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80,2</w:t>
            </w:r>
          </w:p>
        </w:tc>
      </w:tr>
      <w:tr w:rsidR="00760F0B" w:rsidTr="00E15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675"/>
        </w:trPr>
        <w:tc>
          <w:tcPr>
            <w:tcW w:w="1363"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rsidR="00760F0B" w:rsidRPr="00AE0AE4" w:rsidRDefault="00760F0B" w:rsidP="00E1535B">
            <w:pPr>
              <w:ind w:firstLine="360"/>
              <w:jc w:val="center"/>
            </w:pPr>
            <w:r w:rsidRPr="00AE0AE4">
              <w:t>250000</w:t>
            </w:r>
          </w:p>
        </w:tc>
        <w:tc>
          <w:tcPr>
            <w:tcW w:w="4023" w:type="dxa"/>
            <w:gridSpan w:val="2"/>
            <w:tcBorders>
              <w:top w:val="single" w:sz="12" w:space="0" w:color="auto"/>
              <w:left w:val="nil"/>
              <w:bottom w:val="single" w:sz="12" w:space="0" w:color="auto"/>
              <w:right w:val="single" w:sz="12" w:space="0" w:color="auto"/>
            </w:tcBorders>
            <w:shd w:val="clear" w:color="auto" w:fill="auto"/>
            <w:noWrap/>
            <w:vAlign w:val="bottom"/>
          </w:tcPr>
          <w:p w:rsidR="00760F0B" w:rsidRPr="00AE0AE4" w:rsidRDefault="00760F0B" w:rsidP="00E1535B">
            <w:pPr>
              <w:ind w:firstLine="360"/>
              <w:jc w:val="center"/>
            </w:pPr>
            <w:r w:rsidRPr="00AE0AE4">
              <w:t>Видатки не віднесені до основних груп</w:t>
            </w:r>
          </w:p>
        </w:tc>
        <w:tc>
          <w:tcPr>
            <w:tcW w:w="2112" w:type="dxa"/>
            <w:gridSpan w:val="3"/>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3935,5</w:t>
            </w:r>
          </w:p>
        </w:tc>
        <w:tc>
          <w:tcPr>
            <w:tcW w:w="1543" w:type="dxa"/>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3517,3</w:t>
            </w:r>
          </w:p>
        </w:tc>
        <w:tc>
          <w:tcPr>
            <w:tcW w:w="1950" w:type="dxa"/>
            <w:gridSpan w:val="2"/>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89,4</w:t>
            </w:r>
          </w:p>
        </w:tc>
      </w:tr>
      <w:tr w:rsidR="00760F0B" w:rsidTr="00E15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675"/>
        </w:trPr>
        <w:tc>
          <w:tcPr>
            <w:tcW w:w="1363"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rsidR="00760F0B" w:rsidRPr="005D46F6" w:rsidRDefault="00760F0B" w:rsidP="00E1535B">
            <w:pPr>
              <w:ind w:firstLine="360"/>
              <w:jc w:val="center"/>
              <w:rPr>
                <w:lang w:val="uk-UA"/>
              </w:rPr>
            </w:pPr>
            <w:r>
              <w:rPr>
                <w:lang w:val="uk-UA"/>
              </w:rPr>
              <w:t>250301</w:t>
            </w:r>
          </w:p>
        </w:tc>
        <w:tc>
          <w:tcPr>
            <w:tcW w:w="4023" w:type="dxa"/>
            <w:gridSpan w:val="2"/>
            <w:tcBorders>
              <w:top w:val="single" w:sz="12" w:space="0" w:color="auto"/>
              <w:left w:val="nil"/>
              <w:bottom w:val="single" w:sz="12" w:space="0" w:color="auto"/>
              <w:right w:val="single" w:sz="12" w:space="0" w:color="auto"/>
            </w:tcBorders>
            <w:shd w:val="clear" w:color="auto" w:fill="auto"/>
            <w:noWrap/>
            <w:vAlign w:val="bottom"/>
          </w:tcPr>
          <w:p w:rsidR="00760F0B" w:rsidRPr="005D46F6" w:rsidRDefault="00760F0B" w:rsidP="00E1535B">
            <w:pPr>
              <w:ind w:firstLine="360"/>
              <w:jc w:val="center"/>
              <w:rPr>
                <w:lang w:val="uk-UA"/>
              </w:rPr>
            </w:pPr>
            <w:r>
              <w:rPr>
                <w:lang w:val="uk-UA"/>
              </w:rPr>
              <w:t>Реверсна дотація</w:t>
            </w:r>
          </w:p>
        </w:tc>
        <w:tc>
          <w:tcPr>
            <w:tcW w:w="2112" w:type="dxa"/>
            <w:gridSpan w:val="3"/>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6715,3</w:t>
            </w:r>
          </w:p>
        </w:tc>
        <w:tc>
          <w:tcPr>
            <w:tcW w:w="1543" w:type="dxa"/>
            <w:tcBorders>
              <w:top w:val="single" w:sz="12" w:space="0" w:color="auto"/>
              <w:left w:val="nil"/>
              <w:bottom w:val="single" w:sz="12" w:space="0" w:color="auto"/>
              <w:right w:val="single" w:sz="12" w:space="0" w:color="auto"/>
            </w:tcBorders>
            <w:shd w:val="clear" w:color="auto" w:fill="auto"/>
            <w:noWrap/>
            <w:vAlign w:val="bottom"/>
          </w:tcPr>
          <w:p w:rsidR="00760F0B" w:rsidRDefault="00760F0B" w:rsidP="00E1535B">
            <w:pPr>
              <w:ind w:firstLine="360"/>
              <w:jc w:val="center"/>
              <w:rPr>
                <w:lang w:val="uk-UA"/>
              </w:rPr>
            </w:pPr>
            <w:r>
              <w:rPr>
                <w:lang w:val="uk-UA"/>
              </w:rPr>
              <w:t>6715,3</w:t>
            </w:r>
          </w:p>
        </w:tc>
        <w:tc>
          <w:tcPr>
            <w:tcW w:w="1950" w:type="dxa"/>
            <w:gridSpan w:val="2"/>
            <w:tcBorders>
              <w:top w:val="single" w:sz="12" w:space="0" w:color="auto"/>
              <w:left w:val="nil"/>
              <w:bottom w:val="single" w:sz="12" w:space="0" w:color="auto"/>
              <w:right w:val="single" w:sz="12" w:space="0" w:color="auto"/>
            </w:tcBorders>
            <w:shd w:val="clear" w:color="auto" w:fill="auto"/>
            <w:noWrap/>
            <w:vAlign w:val="bottom"/>
          </w:tcPr>
          <w:p w:rsidR="00760F0B" w:rsidRDefault="00760F0B" w:rsidP="00E1535B">
            <w:pPr>
              <w:ind w:firstLine="360"/>
              <w:jc w:val="center"/>
              <w:rPr>
                <w:lang w:val="uk-UA"/>
              </w:rPr>
            </w:pPr>
            <w:r>
              <w:rPr>
                <w:lang w:val="uk-UA"/>
              </w:rPr>
              <w:t>100,0</w:t>
            </w:r>
          </w:p>
        </w:tc>
      </w:tr>
      <w:tr w:rsidR="00760F0B" w:rsidTr="00E15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675"/>
        </w:trPr>
        <w:tc>
          <w:tcPr>
            <w:tcW w:w="1363"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rsidR="00760F0B" w:rsidRPr="005D46F6" w:rsidRDefault="00760F0B" w:rsidP="00E1535B">
            <w:pPr>
              <w:ind w:firstLine="360"/>
              <w:jc w:val="center"/>
              <w:rPr>
                <w:lang w:val="uk-UA"/>
              </w:rPr>
            </w:pPr>
            <w:r>
              <w:rPr>
                <w:lang w:val="uk-UA"/>
              </w:rPr>
              <w:t>250323</w:t>
            </w:r>
          </w:p>
        </w:tc>
        <w:tc>
          <w:tcPr>
            <w:tcW w:w="4023" w:type="dxa"/>
            <w:gridSpan w:val="2"/>
            <w:tcBorders>
              <w:top w:val="single" w:sz="12" w:space="0" w:color="auto"/>
              <w:left w:val="nil"/>
              <w:bottom w:val="single" w:sz="12" w:space="0" w:color="auto"/>
              <w:right w:val="single" w:sz="12" w:space="0" w:color="auto"/>
            </w:tcBorders>
            <w:shd w:val="clear" w:color="auto" w:fill="auto"/>
            <w:noWrap/>
            <w:vAlign w:val="bottom"/>
          </w:tcPr>
          <w:p w:rsidR="00760F0B" w:rsidRPr="005D46F6" w:rsidRDefault="00760F0B" w:rsidP="00E1535B">
            <w:pPr>
              <w:ind w:firstLine="360"/>
              <w:jc w:val="center"/>
              <w:rPr>
                <w:lang w:val="uk-UA"/>
              </w:rPr>
            </w:pPr>
            <w:r>
              <w:rPr>
                <w:lang w:val="uk-UA"/>
              </w:rPr>
              <w:t>Субвенція на утримання об’єктів спільного користування</w:t>
            </w:r>
          </w:p>
        </w:tc>
        <w:tc>
          <w:tcPr>
            <w:tcW w:w="2112" w:type="dxa"/>
            <w:gridSpan w:val="3"/>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7078,0</w:t>
            </w:r>
          </w:p>
        </w:tc>
        <w:tc>
          <w:tcPr>
            <w:tcW w:w="1543" w:type="dxa"/>
            <w:tcBorders>
              <w:top w:val="single" w:sz="12" w:space="0" w:color="auto"/>
              <w:left w:val="nil"/>
              <w:bottom w:val="single" w:sz="12" w:space="0" w:color="auto"/>
              <w:right w:val="single" w:sz="12" w:space="0" w:color="auto"/>
            </w:tcBorders>
            <w:shd w:val="clear" w:color="auto" w:fill="auto"/>
            <w:noWrap/>
            <w:vAlign w:val="bottom"/>
          </w:tcPr>
          <w:p w:rsidR="00760F0B" w:rsidRDefault="00760F0B" w:rsidP="00E1535B">
            <w:pPr>
              <w:ind w:firstLine="360"/>
              <w:jc w:val="center"/>
              <w:rPr>
                <w:lang w:val="uk-UA"/>
              </w:rPr>
            </w:pPr>
            <w:r>
              <w:rPr>
                <w:lang w:val="uk-UA"/>
              </w:rPr>
              <w:t>7078,0</w:t>
            </w:r>
          </w:p>
        </w:tc>
        <w:tc>
          <w:tcPr>
            <w:tcW w:w="1950" w:type="dxa"/>
            <w:gridSpan w:val="2"/>
            <w:tcBorders>
              <w:top w:val="single" w:sz="12" w:space="0" w:color="auto"/>
              <w:left w:val="nil"/>
              <w:bottom w:val="single" w:sz="12" w:space="0" w:color="auto"/>
              <w:right w:val="single" w:sz="12" w:space="0" w:color="auto"/>
            </w:tcBorders>
            <w:shd w:val="clear" w:color="auto" w:fill="auto"/>
            <w:noWrap/>
            <w:vAlign w:val="bottom"/>
          </w:tcPr>
          <w:p w:rsidR="00760F0B" w:rsidRDefault="00760F0B" w:rsidP="00E1535B">
            <w:pPr>
              <w:ind w:firstLine="360"/>
              <w:jc w:val="center"/>
              <w:rPr>
                <w:lang w:val="uk-UA"/>
              </w:rPr>
            </w:pPr>
            <w:r>
              <w:rPr>
                <w:lang w:val="uk-UA"/>
              </w:rPr>
              <w:t>100,0</w:t>
            </w:r>
          </w:p>
        </w:tc>
      </w:tr>
      <w:tr w:rsidR="00760F0B" w:rsidTr="00E15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675"/>
        </w:trPr>
        <w:tc>
          <w:tcPr>
            <w:tcW w:w="1363"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rsidR="00760F0B" w:rsidRPr="005D46F6" w:rsidRDefault="00760F0B" w:rsidP="00E1535B">
            <w:pPr>
              <w:ind w:firstLine="360"/>
              <w:jc w:val="center"/>
              <w:rPr>
                <w:lang w:val="uk-UA"/>
              </w:rPr>
            </w:pPr>
            <w:r>
              <w:rPr>
                <w:lang w:val="uk-UA"/>
              </w:rPr>
              <w:lastRenderedPageBreak/>
              <w:t>250339</w:t>
            </w:r>
          </w:p>
        </w:tc>
        <w:tc>
          <w:tcPr>
            <w:tcW w:w="4023" w:type="dxa"/>
            <w:gridSpan w:val="2"/>
            <w:tcBorders>
              <w:top w:val="single" w:sz="12" w:space="0" w:color="auto"/>
              <w:left w:val="nil"/>
              <w:bottom w:val="single" w:sz="12" w:space="0" w:color="auto"/>
              <w:right w:val="single" w:sz="12" w:space="0" w:color="auto"/>
            </w:tcBorders>
            <w:shd w:val="clear" w:color="auto" w:fill="auto"/>
            <w:noWrap/>
            <w:vAlign w:val="bottom"/>
          </w:tcPr>
          <w:p w:rsidR="00760F0B" w:rsidRPr="005D46F6" w:rsidRDefault="00760F0B" w:rsidP="00E1535B">
            <w:pPr>
              <w:ind w:firstLine="360"/>
              <w:jc w:val="center"/>
              <w:rPr>
                <w:lang w:val="uk-UA"/>
              </w:rPr>
            </w:pPr>
            <w:r>
              <w:rPr>
                <w:lang w:val="uk-UA"/>
              </w:rPr>
              <w:t>Медична субвенція з державного бюджету місцевим бюджетам</w:t>
            </w:r>
          </w:p>
        </w:tc>
        <w:tc>
          <w:tcPr>
            <w:tcW w:w="2112" w:type="dxa"/>
            <w:gridSpan w:val="3"/>
            <w:tcBorders>
              <w:top w:val="single" w:sz="12" w:space="0" w:color="auto"/>
              <w:left w:val="nil"/>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lang w:val="uk-UA"/>
              </w:rPr>
            </w:pPr>
            <w:r>
              <w:rPr>
                <w:lang w:val="uk-UA"/>
              </w:rPr>
              <w:t>67002,0</w:t>
            </w:r>
          </w:p>
        </w:tc>
        <w:tc>
          <w:tcPr>
            <w:tcW w:w="1543" w:type="dxa"/>
            <w:tcBorders>
              <w:top w:val="single" w:sz="12" w:space="0" w:color="auto"/>
              <w:left w:val="nil"/>
              <w:bottom w:val="single" w:sz="12" w:space="0" w:color="auto"/>
              <w:right w:val="single" w:sz="12" w:space="0" w:color="auto"/>
            </w:tcBorders>
            <w:shd w:val="clear" w:color="auto" w:fill="auto"/>
            <w:noWrap/>
            <w:vAlign w:val="bottom"/>
          </w:tcPr>
          <w:p w:rsidR="00760F0B" w:rsidRDefault="00760F0B" w:rsidP="00E1535B">
            <w:pPr>
              <w:ind w:firstLine="360"/>
              <w:jc w:val="center"/>
              <w:rPr>
                <w:lang w:val="uk-UA"/>
              </w:rPr>
            </w:pPr>
            <w:r>
              <w:rPr>
                <w:lang w:val="uk-UA"/>
              </w:rPr>
              <w:t>67002,0</w:t>
            </w:r>
          </w:p>
        </w:tc>
        <w:tc>
          <w:tcPr>
            <w:tcW w:w="1950" w:type="dxa"/>
            <w:gridSpan w:val="2"/>
            <w:tcBorders>
              <w:top w:val="single" w:sz="12" w:space="0" w:color="auto"/>
              <w:left w:val="nil"/>
              <w:bottom w:val="single" w:sz="12" w:space="0" w:color="auto"/>
              <w:right w:val="single" w:sz="12" w:space="0" w:color="auto"/>
            </w:tcBorders>
            <w:shd w:val="clear" w:color="auto" w:fill="auto"/>
            <w:noWrap/>
            <w:vAlign w:val="bottom"/>
          </w:tcPr>
          <w:p w:rsidR="00760F0B" w:rsidRDefault="00760F0B" w:rsidP="00E1535B">
            <w:pPr>
              <w:ind w:firstLine="360"/>
              <w:jc w:val="center"/>
              <w:rPr>
                <w:lang w:val="uk-UA"/>
              </w:rPr>
            </w:pPr>
            <w:r>
              <w:rPr>
                <w:lang w:val="uk-UA"/>
              </w:rPr>
              <w:t>100,0</w:t>
            </w:r>
          </w:p>
        </w:tc>
      </w:tr>
      <w:tr w:rsidR="00760F0B" w:rsidTr="00E15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85"/>
        </w:trPr>
        <w:tc>
          <w:tcPr>
            <w:tcW w:w="1363" w:type="dxa"/>
            <w:gridSpan w:val="2"/>
            <w:vMerge w:val="restart"/>
            <w:tcBorders>
              <w:top w:val="single" w:sz="12" w:space="0" w:color="auto"/>
              <w:left w:val="single" w:sz="12" w:space="0" w:color="auto"/>
              <w:bottom w:val="single" w:sz="12" w:space="0" w:color="auto"/>
              <w:right w:val="single" w:sz="12" w:space="0" w:color="auto"/>
            </w:tcBorders>
            <w:shd w:val="clear" w:color="auto" w:fill="auto"/>
            <w:noWrap/>
            <w:vAlign w:val="bottom"/>
          </w:tcPr>
          <w:p w:rsidR="00760F0B" w:rsidRPr="00AE0AE4" w:rsidRDefault="00760F0B" w:rsidP="00E1535B">
            <w:pPr>
              <w:ind w:firstLine="360"/>
              <w:jc w:val="center"/>
            </w:pPr>
            <w:r w:rsidRPr="00AE0AE4">
              <w:t>Всього</w:t>
            </w:r>
          </w:p>
        </w:tc>
        <w:tc>
          <w:tcPr>
            <w:tcW w:w="4023" w:type="dxa"/>
            <w:gridSpan w:val="2"/>
            <w:vMerge w:val="restart"/>
            <w:tcBorders>
              <w:top w:val="single" w:sz="12" w:space="0" w:color="auto"/>
              <w:left w:val="single" w:sz="12" w:space="0" w:color="auto"/>
              <w:bottom w:val="single" w:sz="12" w:space="0" w:color="auto"/>
              <w:right w:val="single" w:sz="12" w:space="0" w:color="auto"/>
            </w:tcBorders>
            <w:shd w:val="clear" w:color="auto" w:fill="auto"/>
            <w:noWrap/>
            <w:vAlign w:val="bottom"/>
          </w:tcPr>
          <w:p w:rsidR="00760F0B" w:rsidRPr="00AE0AE4" w:rsidRDefault="00760F0B" w:rsidP="00E1535B">
            <w:pPr>
              <w:ind w:firstLine="360"/>
              <w:jc w:val="center"/>
              <w:rPr>
                <w:b/>
                <w:bCs/>
                <w:i/>
                <w:iCs/>
              </w:rPr>
            </w:pPr>
            <w:r w:rsidRPr="00AE0AE4">
              <w:rPr>
                <w:b/>
                <w:bCs/>
                <w:i/>
                <w:iCs/>
              </w:rPr>
              <w:t>Разом видатків загального фонду</w:t>
            </w:r>
          </w:p>
        </w:tc>
        <w:tc>
          <w:tcPr>
            <w:tcW w:w="2112" w:type="dxa"/>
            <w:gridSpan w:val="3"/>
            <w:vMerge w:val="restart"/>
            <w:tcBorders>
              <w:top w:val="single" w:sz="12" w:space="0" w:color="auto"/>
              <w:left w:val="single" w:sz="12" w:space="0" w:color="auto"/>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b/>
                <w:bCs/>
                <w:i/>
                <w:iCs/>
                <w:lang w:val="uk-UA"/>
              </w:rPr>
            </w:pPr>
            <w:r>
              <w:rPr>
                <w:b/>
                <w:bCs/>
                <w:i/>
                <w:iCs/>
                <w:lang w:val="uk-UA"/>
              </w:rPr>
              <w:t>624370,2</w:t>
            </w:r>
          </w:p>
        </w:tc>
        <w:tc>
          <w:tcPr>
            <w:tcW w:w="1543" w:type="dxa"/>
            <w:vMerge w:val="restart"/>
            <w:tcBorders>
              <w:top w:val="single" w:sz="12" w:space="0" w:color="auto"/>
              <w:left w:val="single" w:sz="12" w:space="0" w:color="auto"/>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b/>
                <w:bCs/>
                <w:i/>
                <w:iCs/>
                <w:lang w:val="uk-UA"/>
              </w:rPr>
            </w:pPr>
            <w:r>
              <w:rPr>
                <w:b/>
                <w:bCs/>
                <w:i/>
                <w:iCs/>
                <w:lang w:val="uk-UA"/>
              </w:rPr>
              <w:t>595997,0</w:t>
            </w:r>
          </w:p>
        </w:tc>
        <w:tc>
          <w:tcPr>
            <w:tcW w:w="1950" w:type="dxa"/>
            <w:gridSpan w:val="2"/>
            <w:vMerge w:val="restart"/>
            <w:tcBorders>
              <w:top w:val="single" w:sz="12" w:space="0" w:color="auto"/>
              <w:left w:val="single" w:sz="12" w:space="0" w:color="auto"/>
              <w:bottom w:val="single" w:sz="12" w:space="0" w:color="auto"/>
              <w:right w:val="single" w:sz="12" w:space="0" w:color="auto"/>
            </w:tcBorders>
            <w:shd w:val="clear" w:color="auto" w:fill="auto"/>
            <w:noWrap/>
            <w:vAlign w:val="bottom"/>
          </w:tcPr>
          <w:p w:rsidR="00760F0B" w:rsidRPr="00A06291" w:rsidRDefault="00760F0B" w:rsidP="00E1535B">
            <w:pPr>
              <w:ind w:firstLine="360"/>
              <w:jc w:val="center"/>
              <w:rPr>
                <w:b/>
                <w:bCs/>
                <w:i/>
                <w:iCs/>
                <w:lang w:val="uk-UA"/>
              </w:rPr>
            </w:pPr>
            <w:r>
              <w:rPr>
                <w:b/>
                <w:bCs/>
                <w:i/>
                <w:iCs/>
                <w:lang w:val="uk-UA"/>
              </w:rPr>
              <w:t>95,5</w:t>
            </w:r>
          </w:p>
        </w:tc>
      </w:tr>
      <w:tr w:rsidR="00760F0B" w:rsidTr="00E15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85"/>
        </w:trPr>
        <w:tc>
          <w:tcPr>
            <w:tcW w:w="1363" w:type="dxa"/>
            <w:gridSpan w:val="2"/>
            <w:vMerge/>
            <w:tcBorders>
              <w:top w:val="single" w:sz="12" w:space="0" w:color="auto"/>
              <w:left w:val="single" w:sz="12" w:space="0" w:color="auto"/>
              <w:bottom w:val="single" w:sz="12" w:space="0" w:color="auto"/>
              <w:right w:val="single" w:sz="12" w:space="0" w:color="auto"/>
            </w:tcBorders>
            <w:vAlign w:val="center"/>
          </w:tcPr>
          <w:p w:rsidR="00760F0B" w:rsidRPr="00AE0AE4" w:rsidRDefault="00760F0B" w:rsidP="00E1535B">
            <w:pPr>
              <w:ind w:firstLine="360"/>
            </w:pPr>
          </w:p>
        </w:tc>
        <w:tc>
          <w:tcPr>
            <w:tcW w:w="4023" w:type="dxa"/>
            <w:gridSpan w:val="2"/>
            <w:vMerge/>
            <w:tcBorders>
              <w:top w:val="single" w:sz="12" w:space="0" w:color="auto"/>
              <w:left w:val="single" w:sz="12" w:space="0" w:color="auto"/>
              <w:bottom w:val="single" w:sz="12" w:space="0" w:color="auto"/>
              <w:right w:val="single" w:sz="12" w:space="0" w:color="auto"/>
            </w:tcBorders>
            <w:vAlign w:val="center"/>
          </w:tcPr>
          <w:p w:rsidR="00760F0B" w:rsidRPr="00AE0AE4" w:rsidRDefault="00760F0B" w:rsidP="00E1535B">
            <w:pPr>
              <w:ind w:firstLine="360"/>
              <w:rPr>
                <w:b/>
                <w:bCs/>
                <w:i/>
                <w:iCs/>
              </w:rPr>
            </w:pPr>
          </w:p>
        </w:tc>
        <w:tc>
          <w:tcPr>
            <w:tcW w:w="2112" w:type="dxa"/>
            <w:gridSpan w:val="3"/>
            <w:vMerge/>
            <w:tcBorders>
              <w:top w:val="single" w:sz="12" w:space="0" w:color="auto"/>
              <w:left w:val="single" w:sz="12" w:space="0" w:color="auto"/>
              <w:bottom w:val="single" w:sz="12" w:space="0" w:color="auto"/>
              <w:right w:val="single" w:sz="12" w:space="0" w:color="auto"/>
            </w:tcBorders>
            <w:vAlign w:val="center"/>
          </w:tcPr>
          <w:p w:rsidR="00760F0B" w:rsidRPr="00AE0AE4" w:rsidRDefault="00760F0B" w:rsidP="00E1535B">
            <w:pPr>
              <w:ind w:firstLine="360"/>
              <w:rPr>
                <w:b/>
                <w:bCs/>
                <w:i/>
                <w:iCs/>
              </w:rPr>
            </w:pPr>
          </w:p>
        </w:tc>
        <w:tc>
          <w:tcPr>
            <w:tcW w:w="1543" w:type="dxa"/>
            <w:vMerge/>
            <w:tcBorders>
              <w:top w:val="single" w:sz="12" w:space="0" w:color="auto"/>
              <w:left w:val="single" w:sz="12" w:space="0" w:color="auto"/>
              <w:bottom w:val="single" w:sz="12" w:space="0" w:color="auto"/>
              <w:right w:val="single" w:sz="12" w:space="0" w:color="auto"/>
            </w:tcBorders>
            <w:vAlign w:val="center"/>
          </w:tcPr>
          <w:p w:rsidR="00760F0B" w:rsidRPr="00AE0AE4" w:rsidRDefault="00760F0B" w:rsidP="00E1535B">
            <w:pPr>
              <w:ind w:firstLine="360"/>
              <w:rPr>
                <w:b/>
                <w:bCs/>
                <w:i/>
                <w:iCs/>
              </w:rPr>
            </w:pPr>
          </w:p>
        </w:tc>
        <w:tc>
          <w:tcPr>
            <w:tcW w:w="1950" w:type="dxa"/>
            <w:gridSpan w:val="2"/>
            <w:vMerge/>
            <w:tcBorders>
              <w:top w:val="single" w:sz="12" w:space="0" w:color="auto"/>
              <w:left w:val="single" w:sz="12" w:space="0" w:color="auto"/>
              <w:bottom w:val="single" w:sz="12" w:space="0" w:color="auto"/>
              <w:right w:val="single" w:sz="12" w:space="0" w:color="auto"/>
            </w:tcBorders>
            <w:vAlign w:val="center"/>
          </w:tcPr>
          <w:p w:rsidR="00760F0B" w:rsidRPr="00AE0AE4" w:rsidRDefault="00760F0B" w:rsidP="00E1535B">
            <w:pPr>
              <w:ind w:firstLine="360"/>
              <w:rPr>
                <w:b/>
                <w:bCs/>
                <w:i/>
                <w:iCs/>
              </w:rPr>
            </w:pPr>
          </w:p>
        </w:tc>
      </w:tr>
    </w:tbl>
    <w:p w:rsidR="00760F0B" w:rsidRDefault="00760F0B" w:rsidP="00760F0B">
      <w:pPr>
        <w:ind w:firstLine="360"/>
        <w:jc w:val="center"/>
        <w:outlineLvl w:val="0"/>
        <w:rPr>
          <w:b/>
          <w:sz w:val="28"/>
          <w:szCs w:val="28"/>
          <w:lang w:val="uk-UA"/>
        </w:rPr>
      </w:pPr>
    </w:p>
    <w:p w:rsidR="00760F0B" w:rsidRDefault="00760F0B" w:rsidP="00760F0B">
      <w:pPr>
        <w:ind w:firstLine="360"/>
        <w:jc w:val="center"/>
        <w:outlineLvl w:val="0"/>
        <w:rPr>
          <w:b/>
          <w:sz w:val="28"/>
          <w:szCs w:val="28"/>
          <w:lang w:val="uk-UA"/>
        </w:rPr>
      </w:pPr>
    </w:p>
    <w:p w:rsidR="00760F0B" w:rsidRPr="007625F0" w:rsidRDefault="00760F0B" w:rsidP="00760F0B">
      <w:pPr>
        <w:ind w:firstLine="360"/>
        <w:jc w:val="center"/>
        <w:outlineLvl w:val="0"/>
        <w:rPr>
          <w:b/>
          <w:bCs/>
          <w:sz w:val="28"/>
          <w:lang w:val="uk-UA"/>
        </w:rPr>
      </w:pPr>
      <w:r w:rsidRPr="007625F0">
        <w:rPr>
          <w:b/>
          <w:sz w:val="28"/>
          <w:szCs w:val="28"/>
        </w:rPr>
        <w:t xml:space="preserve">6. </w:t>
      </w:r>
      <w:r>
        <w:rPr>
          <w:b/>
          <w:bCs/>
          <w:sz w:val="28"/>
          <w:lang w:val="uk-UA"/>
        </w:rPr>
        <w:t>ВИКОНАННЯ МІСЦЕВИХ ПРОГРАМ ЗА 2016 РІК</w:t>
      </w:r>
      <w:r w:rsidRPr="007625F0">
        <w:rPr>
          <w:b/>
          <w:bCs/>
          <w:sz w:val="28"/>
        </w:rPr>
        <w:t>.</w:t>
      </w:r>
    </w:p>
    <w:p w:rsidR="00760F0B" w:rsidRPr="007625F0" w:rsidRDefault="00760F0B" w:rsidP="00760F0B">
      <w:pPr>
        <w:pStyle w:val="2"/>
        <w:ind w:firstLine="360"/>
        <w:jc w:val="both"/>
        <w:rPr>
          <w:rFonts w:ascii="Times New Roman" w:hAnsi="Times New Roman" w:cs="Times New Roman"/>
          <w:b w:val="0"/>
          <w:i w:val="0"/>
          <w:lang w:val="uk-UA"/>
        </w:rPr>
      </w:pPr>
      <w:r>
        <w:rPr>
          <w:rFonts w:ascii="Times New Roman" w:hAnsi="Times New Roman" w:cs="Times New Roman"/>
          <w:b w:val="0"/>
          <w:i w:val="0"/>
          <w:lang w:val="uk-UA"/>
        </w:rPr>
        <w:t>У 2016 році фінансувались 32</w:t>
      </w:r>
      <w:r w:rsidRPr="007625F0">
        <w:rPr>
          <w:rFonts w:ascii="Times New Roman" w:hAnsi="Times New Roman" w:cs="Times New Roman"/>
          <w:b w:val="0"/>
          <w:i w:val="0"/>
          <w:lang w:val="uk-UA"/>
        </w:rPr>
        <w:t xml:space="preserve"> цільов</w:t>
      </w:r>
      <w:r>
        <w:rPr>
          <w:rFonts w:ascii="Times New Roman" w:hAnsi="Times New Roman" w:cs="Times New Roman"/>
          <w:b w:val="0"/>
          <w:i w:val="0"/>
          <w:lang w:val="uk-UA"/>
        </w:rPr>
        <w:t>і</w:t>
      </w:r>
      <w:r w:rsidRPr="007625F0">
        <w:rPr>
          <w:rFonts w:ascii="Times New Roman" w:hAnsi="Times New Roman" w:cs="Times New Roman"/>
          <w:b w:val="0"/>
          <w:i w:val="0"/>
          <w:lang w:val="uk-UA"/>
        </w:rPr>
        <w:t xml:space="preserve"> програм</w:t>
      </w:r>
      <w:r>
        <w:rPr>
          <w:rFonts w:ascii="Times New Roman" w:hAnsi="Times New Roman" w:cs="Times New Roman"/>
          <w:b w:val="0"/>
          <w:i w:val="0"/>
          <w:lang w:val="uk-UA"/>
        </w:rPr>
        <w:t>и, які виконували 14</w:t>
      </w:r>
      <w:r w:rsidRPr="007625F0">
        <w:rPr>
          <w:rFonts w:ascii="Times New Roman" w:hAnsi="Times New Roman" w:cs="Times New Roman"/>
          <w:b w:val="0"/>
          <w:i w:val="0"/>
          <w:lang w:val="uk-UA"/>
        </w:rPr>
        <w:t xml:space="preserve"> розпорядників коштів. </w:t>
      </w:r>
    </w:p>
    <w:p w:rsidR="00760F0B" w:rsidRPr="00760F0B" w:rsidRDefault="00760F0B" w:rsidP="00760F0B">
      <w:pPr>
        <w:ind w:firstLine="360"/>
        <w:jc w:val="both"/>
        <w:rPr>
          <w:bCs/>
        </w:rPr>
      </w:pPr>
      <w:r w:rsidRPr="00831498">
        <w:rPr>
          <w:sz w:val="28"/>
          <w:szCs w:val="28"/>
        </w:rPr>
        <w:t xml:space="preserve">Протягом </w:t>
      </w:r>
      <w:r>
        <w:rPr>
          <w:sz w:val="28"/>
          <w:szCs w:val="28"/>
          <w:lang w:val="uk-UA"/>
        </w:rPr>
        <w:t xml:space="preserve"> </w:t>
      </w:r>
      <w:r w:rsidRPr="00831498">
        <w:rPr>
          <w:sz w:val="28"/>
          <w:szCs w:val="28"/>
        </w:rPr>
        <w:t>201</w:t>
      </w:r>
      <w:r>
        <w:rPr>
          <w:sz w:val="28"/>
          <w:szCs w:val="28"/>
          <w:lang w:val="uk-UA"/>
        </w:rPr>
        <w:t>6</w:t>
      </w:r>
      <w:r w:rsidRPr="00831498">
        <w:rPr>
          <w:sz w:val="28"/>
          <w:szCs w:val="28"/>
        </w:rPr>
        <w:t xml:space="preserve"> року, відповідно до рішень міської ради</w:t>
      </w:r>
      <w:r>
        <w:rPr>
          <w:sz w:val="28"/>
          <w:szCs w:val="28"/>
          <w:lang w:val="uk-UA"/>
        </w:rPr>
        <w:t>,</w:t>
      </w:r>
      <w:r w:rsidRPr="00831498">
        <w:rPr>
          <w:sz w:val="28"/>
          <w:szCs w:val="28"/>
        </w:rPr>
        <w:t xml:space="preserve"> вносились зміни та доповнення. </w:t>
      </w:r>
      <w:r w:rsidRPr="00D74766">
        <w:rPr>
          <w:sz w:val="28"/>
          <w:szCs w:val="28"/>
        </w:rPr>
        <w:t>Сума обсягів фінансування станом на 01.01.201</w:t>
      </w:r>
      <w:r>
        <w:rPr>
          <w:sz w:val="28"/>
          <w:szCs w:val="28"/>
          <w:lang w:val="uk-UA"/>
        </w:rPr>
        <w:t>7</w:t>
      </w:r>
      <w:r w:rsidRPr="00D74766">
        <w:rPr>
          <w:sz w:val="28"/>
          <w:szCs w:val="28"/>
        </w:rPr>
        <w:t xml:space="preserve"> року склала </w:t>
      </w:r>
      <w:r>
        <w:rPr>
          <w:sz w:val="28"/>
          <w:szCs w:val="28"/>
          <w:lang w:val="uk-UA"/>
        </w:rPr>
        <w:t>155173,1</w:t>
      </w:r>
      <w:r w:rsidRPr="00D74766">
        <w:rPr>
          <w:bCs/>
          <w:sz w:val="28"/>
          <w:szCs w:val="28"/>
        </w:rPr>
        <w:t xml:space="preserve"> </w:t>
      </w:r>
      <w:r w:rsidRPr="00D74766">
        <w:rPr>
          <w:sz w:val="28"/>
          <w:szCs w:val="28"/>
        </w:rPr>
        <w:t xml:space="preserve">тис. грн.  Профінансовано </w:t>
      </w:r>
      <w:r>
        <w:rPr>
          <w:sz w:val="28"/>
          <w:szCs w:val="28"/>
          <w:lang w:val="uk-UA"/>
        </w:rPr>
        <w:t>134350,92</w:t>
      </w:r>
      <w:r w:rsidRPr="00D74766">
        <w:rPr>
          <w:sz w:val="28"/>
          <w:szCs w:val="28"/>
        </w:rPr>
        <w:t xml:space="preserve"> тис. грн., що складає </w:t>
      </w:r>
      <w:r>
        <w:rPr>
          <w:sz w:val="28"/>
          <w:szCs w:val="28"/>
          <w:lang w:val="uk-UA"/>
        </w:rPr>
        <w:t>86,6</w:t>
      </w:r>
      <w:r w:rsidRPr="00D74766">
        <w:rPr>
          <w:sz w:val="28"/>
          <w:szCs w:val="28"/>
        </w:rPr>
        <w:t xml:space="preserve"> % від суми пропозиції на рік, виконано робіт на суму </w:t>
      </w:r>
      <w:r>
        <w:rPr>
          <w:sz w:val="28"/>
          <w:szCs w:val="28"/>
          <w:lang w:val="uk-UA"/>
        </w:rPr>
        <w:t>134592,3</w:t>
      </w:r>
      <w:r w:rsidRPr="00D74766">
        <w:rPr>
          <w:bCs/>
        </w:rPr>
        <w:t xml:space="preserve"> </w:t>
      </w:r>
      <w:r w:rsidRPr="00D74766">
        <w:rPr>
          <w:sz w:val="28"/>
          <w:szCs w:val="28"/>
        </w:rPr>
        <w:t xml:space="preserve">тис. грн., або   </w:t>
      </w:r>
      <w:r w:rsidRPr="00D74766">
        <w:rPr>
          <w:sz w:val="28"/>
          <w:szCs w:val="28"/>
          <w:lang w:val="uk-UA"/>
        </w:rPr>
        <w:t>8</w:t>
      </w:r>
      <w:r>
        <w:rPr>
          <w:sz w:val="28"/>
          <w:szCs w:val="28"/>
          <w:lang w:val="uk-UA"/>
        </w:rPr>
        <w:t>6,7</w:t>
      </w:r>
      <w:r w:rsidRPr="00D74766">
        <w:rPr>
          <w:sz w:val="28"/>
          <w:szCs w:val="28"/>
        </w:rPr>
        <w:t xml:space="preserve"> % від суми пропозиції на рік</w:t>
      </w:r>
      <w:r>
        <w:rPr>
          <w:sz w:val="28"/>
          <w:szCs w:val="28"/>
          <w:lang w:val="uk-UA"/>
        </w:rPr>
        <w:t xml:space="preserve"> (таблиця 1).</w:t>
      </w:r>
      <w:r w:rsidRPr="00D74766">
        <w:rPr>
          <w:sz w:val="28"/>
          <w:szCs w:val="28"/>
        </w:rPr>
        <w:t xml:space="preserve"> </w:t>
      </w:r>
    </w:p>
    <w:p w:rsidR="00760F0B" w:rsidRDefault="00760F0B" w:rsidP="00760F0B">
      <w:pPr>
        <w:ind w:firstLine="360"/>
        <w:jc w:val="center"/>
        <w:rPr>
          <w:i/>
          <w:sz w:val="28"/>
          <w:szCs w:val="28"/>
          <w:u w:val="single"/>
          <w:lang w:val="uk-UA"/>
        </w:rPr>
      </w:pPr>
    </w:p>
    <w:p w:rsidR="00760F0B" w:rsidRDefault="00760F0B" w:rsidP="00760F0B">
      <w:pPr>
        <w:ind w:firstLine="360"/>
        <w:jc w:val="center"/>
        <w:rPr>
          <w:i/>
          <w:sz w:val="28"/>
          <w:szCs w:val="28"/>
          <w:u w:val="single"/>
          <w:lang w:val="uk-UA"/>
        </w:rPr>
      </w:pPr>
    </w:p>
    <w:p w:rsidR="00760F0B" w:rsidRDefault="00760F0B" w:rsidP="00760F0B">
      <w:pPr>
        <w:ind w:firstLine="360"/>
        <w:jc w:val="center"/>
        <w:rPr>
          <w:i/>
          <w:sz w:val="28"/>
          <w:szCs w:val="28"/>
          <w:u w:val="single"/>
          <w:lang w:val="uk-UA"/>
        </w:rPr>
      </w:pPr>
    </w:p>
    <w:p w:rsidR="00760F0B" w:rsidRPr="00681045" w:rsidRDefault="00760F0B" w:rsidP="00760F0B">
      <w:pPr>
        <w:ind w:firstLine="360"/>
        <w:jc w:val="center"/>
        <w:rPr>
          <w:i/>
          <w:sz w:val="28"/>
          <w:szCs w:val="28"/>
          <w:u w:val="single"/>
          <w:lang w:val="uk-UA"/>
        </w:rPr>
      </w:pPr>
    </w:p>
    <w:p w:rsidR="00074A2C" w:rsidRPr="00760F0B" w:rsidRDefault="00074A2C" w:rsidP="00760F0B">
      <w:pPr>
        <w:rPr>
          <w:lang w:val="uk-UA"/>
        </w:rPr>
      </w:pPr>
    </w:p>
    <w:sectPr w:rsidR="00074A2C" w:rsidRPr="00760F0B" w:rsidSect="00555714">
      <w:headerReference w:type="even" r:id="rId9"/>
      <w:headerReference w:type="default" r:id="rId10"/>
      <w:pgSz w:w="11906" w:h="16838"/>
      <w:pgMar w:top="1134"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CB" w:rsidRDefault="00472669" w:rsidP="00CA4A90">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D203CB" w:rsidRDefault="00472669">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CB" w:rsidRDefault="00472669" w:rsidP="00CA4A90">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760F0B">
      <w:rPr>
        <w:rStyle w:val="af2"/>
        <w:noProof/>
      </w:rPr>
      <w:t>24</w:t>
    </w:r>
    <w:r>
      <w:rPr>
        <w:rStyle w:val="af2"/>
      </w:rPr>
      <w:fldChar w:fldCharType="end"/>
    </w:r>
  </w:p>
  <w:p w:rsidR="00D203CB" w:rsidRDefault="00472669">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546BB4A"/>
    <w:lvl w:ilvl="0">
      <w:numFmt w:val="bullet"/>
      <w:lvlText w:val="*"/>
      <w:lvlJc w:val="left"/>
      <w:pPr>
        <w:ind w:left="0" w:firstLine="0"/>
      </w:pPr>
    </w:lvl>
  </w:abstractNum>
  <w:abstractNum w:abstractNumId="1">
    <w:nsid w:val="0CE6786D"/>
    <w:multiLevelType w:val="hybridMultilevel"/>
    <w:tmpl w:val="77C05F94"/>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
    <w:nsid w:val="10D746EC"/>
    <w:multiLevelType w:val="hybridMultilevel"/>
    <w:tmpl w:val="737E3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FE0AEE"/>
    <w:multiLevelType w:val="hybridMultilevel"/>
    <w:tmpl w:val="A0AED528"/>
    <w:lvl w:ilvl="0" w:tplc="6E0C334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66008E8"/>
    <w:multiLevelType w:val="hybridMultilevel"/>
    <w:tmpl w:val="A4B08FFC"/>
    <w:lvl w:ilvl="0" w:tplc="3CB451AC">
      <w:start w:val="3"/>
      <w:numFmt w:val="bullet"/>
      <w:lvlText w:val="-"/>
      <w:lvlJc w:val="left"/>
      <w:pPr>
        <w:tabs>
          <w:tab w:val="num" w:pos="1065"/>
        </w:tabs>
        <w:ind w:left="106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363381"/>
    <w:multiLevelType w:val="hybridMultilevel"/>
    <w:tmpl w:val="CEA65FF2"/>
    <w:lvl w:ilvl="0" w:tplc="B36490A6">
      <w:start w:val="76"/>
      <w:numFmt w:val="bullet"/>
      <w:lvlText w:val="-"/>
      <w:lvlJc w:val="left"/>
      <w:pPr>
        <w:ind w:left="720" w:hanging="360"/>
      </w:pPr>
      <w:rPr>
        <w:rFonts w:ascii="Calibri" w:eastAsia="Calibri"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B6476A3"/>
    <w:multiLevelType w:val="hybridMultilevel"/>
    <w:tmpl w:val="43D21F3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7">
    <w:nsid w:val="210C08B9"/>
    <w:multiLevelType w:val="hybridMultilevel"/>
    <w:tmpl w:val="90F47AF2"/>
    <w:lvl w:ilvl="0" w:tplc="C5F00C34">
      <w:start w:val="1"/>
      <w:numFmt w:val="decimal"/>
      <w:lvlText w:val="%1."/>
      <w:lvlJc w:val="left"/>
      <w:pPr>
        <w:tabs>
          <w:tab w:val="num" w:pos="1080"/>
        </w:tabs>
        <w:ind w:left="1080" w:hanging="360"/>
      </w:pPr>
      <w:rPr>
        <w:rFonts w:hint="default"/>
      </w:rPr>
    </w:lvl>
    <w:lvl w:ilvl="1" w:tplc="0419000B">
      <w:start w:val="1"/>
      <w:numFmt w:val="bullet"/>
      <w:lvlText w:val=""/>
      <w:lvlJc w:val="left"/>
      <w:pPr>
        <w:tabs>
          <w:tab w:val="num" w:pos="1800"/>
        </w:tabs>
        <w:ind w:left="1800" w:hanging="360"/>
      </w:pPr>
      <w:rPr>
        <w:rFonts w:ascii="Wingdings" w:hAnsi="Wingding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469111D"/>
    <w:multiLevelType w:val="hybridMultilevel"/>
    <w:tmpl w:val="A31005C2"/>
    <w:lvl w:ilvl="0" w:tplc="B664872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B161CDB"/>
    <w:multiLevelType w:val="hybridMultilevel"/>
    <w:tmpl w:val="16FC0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304C0E"/>
    <w:multiLevelType w:val="hybridMultilevel"/>
    <w:tmpl w:val="025A78AA"/>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E681215"/>
    <w:multiLevelType w:val="hybridMultilevel"/>
    <w:tmpl w:val="00E461D8"/>
    <w:lvl w:ilvl="0" w:tplc="3796E04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F336AD5"/>
    <w:multiLevelType w:val="hybridMultilevel"/>
    <w:tmpl w:val="C4C679AA"/>
    <w:lvl w:ilvl="0" w:tplc="12AEFB84">
      <w:start w:val="5"/>
      <w:numFmt w:val="decimal"/>
      <w:lvlText w:val="%1."/>
      <w:lvlJc w:val="left"/>
      <w:pPr>
        <w:tabs>
          <w:tab w:val="num" w:pos="644"/>
        </w:tabs>
        <w:ind w:left="644" w:hanging="360"/>
      </w:pPr>
      <w:rPr>
        <w:rFonts w:hint="default"/>
        <w:lang w:val="uk-UA"/>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3">
    <w:nsid w:val="2FB205F8"/>
    <w:multiLevelType w:val="hybridMultilevel"/>
    <w:tmpl w:val="3E28121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4">
    <w:nsid w:val="30B00CB3"/>
    <w:multiLevelType w:val="hybridMultilevel"/>
    <w:tmpl w:val="AE7443CA"/>
    <w:lvl w:ilvl="0" w:tplc="0419000B">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5">
    <w:nsid w:val="31F073B2"/>
    <w:multiLevelType w:val="hybridMultilevel"/>
    <w:tmpl w:val="8A1AB10E"/>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6">
    <w:nsid w:val="3429467F"/>
    <w:multiLevelType w:val="hybridMultilevel"/>
    <w:tmpl w:val="9E9C5924"/>
    <w:lvl w:ilvl="0" w:tplc="0419000B">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7">
    <w:nsid w:val="35D602C8"/>
    <w:multiLevelType w:val="hybridMultilevel"/>
    <w:tmpl w:val="C20E13A8"/>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8">
    <w:nsid w:val="38AE2045"/>
    <w:multiLevelType w:val="hybridMultilevel"/>
    <w:tmpl w:val="CC6E31A4"/>
    <w:lvl w:ilvl="0" w:tplc="6074BCFE">
      <w:start w:val="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3B434588"/>
    <w:multiLevelType w:val="hybridMultilevel"/>
    <w:tmpl w:val="4F0C0C78"/>
    <w:lvl w:ilvl="0" w:tplc="CEB0DA96">
      <w:start w:val="4"/>
      <w:numFmt w:val="bullet"/>
      <w:lvlText w:val="-"/>
      <w:lvlJc w:val="left"/>
      <w:pPr>
        <w:tabs>
          <w:tab w:val="num" w:pos="810"/>
        </w:tabs>
        <w:ind w:left="810" w:hanging="360"/>
      </w:pPr>
      <w:rPr>
        <w:rFonts w:ascii="Verdana" w:eastAsia="Times New Roman" w:hAnsi="Verdana"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20">
    <w:nsid w:val="40C0433E"/>
    <w:multiLevelType w:val="hybridMultilevel"/>
    <w:tmpl w:val="C4103F4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45B743DD"/>
    <w:multiLevelType w:val="hybridMultilevel"/>
    <w:tmpl w:val="777C44F8"/>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2">
    <w:nsid w:val="46A91098"/>
    <w:multiLevelType w:val="hybridMultilevel"/>
    <w:tmpl w:val="AFF03D46"/>
    <w:lvl w:ilvl="0" w:tplc="04190001">
      <w:start w:val="1"/>
      <w:numFmt w:val="bullet"/>
      <w:lvlText w:val=""/>
      <w:lvlJc w:val="left"/>
      <w:pPr>
        <w:ind w:left="1510" w:hanging="360"/>
      </w:pPr>
      <w:rPr>
        <w:rFonts w:ascii="Symbol" w:hAnsi="Symbol" w:hint="default"/>
      </w:rPr>
    </w:lvl>
    <w:lvl w:ilvl="1" w:tplc="04190003">
      <w:start w:val="1"/>
      <w:numFmt w:val="bullet"/>
      <w:lvlText w:val="o"/>
      <w:lvlJc w:val="left"/>
      <w:pPr>
        <w:ind w:left="2230" w:hanging="360"/>
      </w:pPr>
      <w:rPr>
        <w:rFonts w:ascii="Courier New" w:hAnsi="Courier New" w:hint="default"/>
      </w:rPr>
    </w:lvl>
    <w:lvl w:ilvl="2" w:tplc="04190005">
      <w:start w:val="1"/>
      <w:numFmt w:val="bullet"/>
      <w:lvlText w:val=""/>
      <w:lvlJc w:val="left"/>
      <w:pPr>
        <w:ind w:left="2950" w:hanging="360"/>
      </w:pPr>
      <w:rPr>
        <w:rFonts w:ascii="Wingdings" w:hAnsi="Wingdings" w:hint="default"/>
      </w:rPr>
    </w:lvl>
    <w:lvl w:ilvl="3" w:tplc="04190001">
      <w:start w:val="1"/>
      <w:numFmt w:val="bullet"/>
      <w:lvlText w:val=""/>
      <w:lvlJc w:val="left"/>
      <w:pPr>
        <w:ind w:left="3670" w:hanging="360"/>
      </w:pPr>
      <w:rPr>
        <w:rFonts w:ascii="Symbol" w:hAnsi="Symbol" w:hint="default"/>
      </w:rPr>
    </w:lvl>
    <w:lvl w:ilvl="4" w:tplc="04190003">
      <w:start w:val="1"/>
      <w:numFmt w:val="bullet"/>
      <w:lvlText w:val="o"/>
      <w:lvlJc w:val="left"/>
      <w:pPr>
        <w:ind w:left="4390" w:hanging="360"/>
      </w:pPr>
      <w:rPr>
        <w:rFonts w:ascii="Courier New" w:hAnsi="Courier New" w:hint="default"/>
      </w:rPr>
    </w:lvl>
    <w:lvl w:ilvl="5" w:tplc="04190005">
      <w:start w:val="1"/>
      <w:numFmt w:val="bullet"/>
      <w:lvlText w:val=""/>
      <w:lvlJc w:val="left"/>
      <w:pPr>
        <w:ind w:left="5110" w:hanging="360"/>
      </w:pPr>
      <w:rPr>
        <w:rFonts w:ascii="Wingdings" w:hAnsi="Wingdings" w:hint="default"/>
      </w:rPr>
    </w:lvl>
    <w:lvl w:ilvl="6" w:tplc="04190001">
      <w:start w:val="1"/>
      <w:numFmt w:val="bullet"/>
      <w:lvlText w:val=""/>
      <w:lvlJc w:val="left"/>
      <w:pPr>
        <w:ind w:left="5830" w:hanging="360"/>
      </w:pPr>
      <w:rPr>
        <w:rFonts w:ascii="Symbol" w:hAnsi="Symbol" w:hint="default"/>
      </w:rPr>
    </w:lvl>
    <w:lvl w:ilvl="7" w:tplc="04190003">
      <w:start w:val="1"/>
      <w:numFmt w:val="bullet"/>
      <w:lvlText w:val="o"/>
      <w:lvlJc w:val="left"/>
      <w:pPr>
        <w:ind w:left="6550" w:hanging="360"/>
      </w:pPr>
      <w:rPr>
        <w:rFonts w:ascii="Courier New" w:hAnsi="Courier New" w:hint="default"/>
      </w:rPr>
    </w:lvl>
    <w:lvl w:ilvl="8" w:tplc="04190005">
      <w:start w:val="1"/>
      <w:numFmt w:val="bullet"/>
      <w:lvlText w:val=""/>
      <w:lvlJc w:val="left"/>
      <w:pPr>
        <w:ind w:left="7270" w:hanging="360"/>
      </w:pPr>
      <w:rPr>
        <w:rFonts w:ascii="Wingdings" w:hAnsi="Wingdings" w:hint="default"/>
      </w:rPr>
    </w:lvl>
  </w:abstractNum>
  <w:abstractNum w:abstractNumId="23">
    <w:nsid w:val="46B67658"/>
    <w:multiLevelType w:val="hybridMultilevel"/>
    <w:tmpl w:val="8EE699D8"/>
    <w:lvl w:ilvl="0" w:tplc="2182F8D0">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C607B2"/>
    <w:multiLevelType w:val="hybridMultilevel"/>
    <w:tmpl w:val="9F4C99E4"/>
    <w:lvl w:ilvl="0" w:tplc="ED3CBB58">
      <w:numFmt w:val="bullet"/>
      <w:lvlText w:val="-"/>
      <w:lvlJc w:val="left"/>
      <w:pPr>
        <w:tabs>
          <w:tab w:val="num" w:pos="840"/>
        </w:tabs>
        <w:ind w:left="840" w:hanging="42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5">
    <w:nsid w:val="4B646EC4"/>
    <w:multiLevelType w:val="hybridMultilevel"/>
    <w:tmpl w:val="2EF8517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6">
    <w:nsid w:val="4D853210"/>
    <w:multiLevelType w:val="hybridMultilevel"/>
    <w:tmpl w:val="0AB4F87A"/>
    <w:lvl w:ilvl="0" w:tplc="5A66983E">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5253EFC"/>
    <w:multiLevelType w:val="hybridMultilevel"/>
    <w:tmpl w:val="92D0B67C"/>
    <w:lvl w:ilvl="0" w:tplc="0419000B">
      <w:start w:val="1"/>
      <w:numFmt w:val="bullet"/>
      <w:lvlText w:val=""/>
      <w:lvlJc w:val="left"/>
      <w:pPr>
        <w:tabs>
          <w:tab w:val="num" w:pos="874"/>
        </w:tabs>
        <w:ind w:left="874" w:hanging="360"/>
      </w:pPr>
      <w:rPr>
        <w:rFonts w:ascii="Wingdings" w:hAnsi="Wingdings" w:hint="default"/>
      </w:rPr>
    </w:lvl>
    <w:lvl w:ilvl="1" w:tplc="04190003" w:tentative="1">
      <w:start w:val="1"/>
      <w:numFmt w:val="bullet"/>
      <w:lvlText w:val="o"/>
      <w:lvlJc w:val="left"/>
      <w:pPr>
        <w:tabs>
          <w:tab w:val="num" w:pos="1594"/>
        </w:tabs>
        <w:ind w:left="1594" w:hanging="360"/>
      </w:pPr>
      <w:rPr>
        <w:rFonts w:ascii="Courier New" w:hAnsi="Courier New" w:cs="Courier New" w:hint="default"/>
      </w:rPr>
    </w:lvl>
    <w:lvl w:ilvl="2" w:tplc="04190005" w:tentative="1">
      <w:start w:val="1"/>
      <w:numFmt w:val="bullet"/>
      <w:lvlText w:val=""/>
      <w:lvlJc w:val="left"/>
      <w:pPr>
        <w:tabs>
          <w:tab w:val="num" w:pos="2314"/>
        </w:tabs>
        <w:ind w:left="2314" w:hanging="360"/>
      </w:pPr>
      <w:rPr>
        <w:rFonts w:ascii="Wingdings" w:hAnsi="Wingdings" w:hint="default"/>
      </w:rPr>
    </w:lvl>
    <w:lvl w:ilvl="3" w:tplc="04190001" w:tentative="1">
      <w:start w:val="1"/>
      <w:numFmt w:val="bullet"/>
      <w:lvlText w:val=""/>
      <w:lvlJc w:val="left"/>
      <w:pPr>
        <w:tabs>
          <w:tab w:val="num" w:pos="3034"/>
        </w:tabs>
        <w:ind w:left="3034" w:hanging="360"/>
      </w:pPr>
      <w:rPr>
        <w:rFonts w:ascii="Symbol" w:hAnsi="Symbol" w:hint="default"/>
      </w:rPr>
    </w:lvl>
    <w:lvl w:ilvl="4" w:tplc="04190003" w:tentative="1">
      <w:start w:val="1"/>
      <w:numFmt w:val="bullet"/>
      <w:lvlText w:val="o"/>
      <w:lvlJc w:val="left"/>
      <w:pPr>
        <w:tabs>
          <w:tab w:val="num" w:pos="3754"/>
        </w:tabs>
        <w:ind w:left="3754" w:hanging="360"/>
      </w:pPr>
      <w:rPr>
        <w:rFonts w:ascii="Courier New" w:hAnsi="Courier New" w:cs="Courier New" w:hint="default"/>
      </w:rPr>
    </w:lvl>
    <w:lvl w:ilvl="5" w:tplc="04190005" w:tentative="1">
      <w:start w:val="1"/>
      <w:numFmt w:val="bullet"/>
      <w:lvlText w:val=""/>
      <w:lvlJc w:val="left"/>
      <w:pPr>
        <w:tabs>
          <w:tab w:val="num" w:pos="4474"/>
        </w:tabs>
        <w:ind w:left="4474" w:hanging="360"/>
      </w:pPr>
      <w:rPr>
        <w:rFonts w:ascii="Wingdings" w:hAnsi="Wingdings" w:hint="default"/>
      </w:rPr>
    </w:lvl>
    <w:lvl w:ilvl="6" w:tplc="04190001" w:tentative="1">
      <w:start w:val="1"/>
      <w:numFmt w:val="bullet"/>
      <w:lvlText w:val=""/>
      <w:lvlJc w:val="left"/>
      <w:pPr>
        <w:tabs>
          <w:tab w:val="num" w:pos="5194"/>
        </w:tabs>
        <w:ind w:left="5194" w:hanging="360"/>
      </w:pPr>
      <w:rPr>
        <w:rFonts w:ascii="Symbol" w:hAnsi="Symbol" w:hint="default"/>
      </w:rPr>
    </w:lvl>
    <w:lvl w:ilvl="7" w:tplc="04190003" w:tentative="1">
      <w:start w:val="1"/>
      <w:numFmt w:val="bullet"/>
      <w:lvlText w:val="o"/>
      <w:lvlJc w:val="left"/>
      <w:pPr>
        <w:tabs>
          <w:tab w:val="num" w:pos="5914"/>
        </w:tabs>
        <w:ind w:left="5914" w:hanging="360"/>
      </w:pPr>
      <w:rPr>
        <w:rFonts w:ascii="Courier New" w:hAnsi="Courier New" w:cs="Courier New" w:hint="default"/>
      </w:rPr>
    </w:lvl>
    <w:lvl w:ilvl="8" w:tplc="04190005" w:tentative="1">
      <w:start w:val="1"/>
      <w:numFmt w:val="bullet"/>
      <w:lvlText w:val=""/>
      <w:lvlJc w:val="left"/>
      <w:pPr>
        <w:tabs>
          <w:tab w:val="num" w:pos="6634"/>
        </w:tabs>
        <w:ind w:left="6634" w:hanging="360"/>
      </w:pPr>
      <w:rPr>
        <w:rFonts w:ascii="Wingdings" w:hAnsi="Wingdings" w:hint="default"/>
      </w:rPr>
    </w:lvl>
  </w:abstractNum>
  <w:abstractNum w:abstractNumId="28">
    <w:nsid w:val="560B2D8D"/>
    <w:multiLevelType w:val="hybridMultilevel"/>
    <w:tmpl w:val="4968A2E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9">
    <w:nsid w:val="5FE52D42"/>
    <w:multiLevelType w:val="hybridMultilevel"/>
    <w:tmpl w:val="1616A00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0">
    <w:nsid w:val="601847D5"/>
    <w:multiLevelType w:val="hybridMultilevel"/>
    <w:tmpl w:val="8C947E96"/>
    <w:lvl w:ilvl="0" w:tplc="0419000F">
      <w:start w:val="1"/>
      <w:numFmt w:val="decimal"/>
      <w:lvlText w:val="%1."/>
      <w:lvlJc w:val="left"/>
      <w:pPr>
        <w:tabs>
          <w:tab w:val="num" w:pos="840"/>
        </w:tabs>
        <w:ind w:left="840" w:hanging="360"/>
      </w:pPr>
    </w:lvl>
    <w:lvl w:ilvl="1" w:tplc="2D80DC70">
      <w:start w:val="1"/>
      <w:numFmt w:val="bullet"/>
      <w:lvlText w:val="−"/>
      <w:lvlJc w:val="left"/>
      <w:pPr>
        <w:tabs>
          <w:tab w:val="num" w:pos="1635"/>
        </w:tabs>
        <w:ind w:left="1635" w:hanging="360"/>
      </w:pPr>
      <w:rPr>
        <w:rFonts w:ascii="Times New Roman" w:hAnsi="Times New Roman" w:cs="Times New Roman" w:hint="default"/>
      </w:rPr>
    </w:lvl>
    <w:lvl w:ilvl="2" w:tplc="CFC406F0">
      <w:start w:val="4"/>
      <w:numFmt w:val="decimal"/>
      <w:lvlText w:val="%3)"/>
      <w:lvlJc w:val="left"/>
      <w:pPr>
        <w:tabs>
          <w:tab w:val="num" w:pos="2535"/>
        </w:tabs>
        <w:ind w:left="2535" w:hanging="360"/>
      </w:pPr>
      <w:rPr>
        <w:rFonts w:hint="default"/>
      </w:rPr>
    </w:lvl>
    <w:lvl w:ilvl="3" w:tplc="0419000F" w:tentative="1">
      <w:start w:val="1"/>
      <w:numFmt w:val="decimal"/>
      <w:lvlText w:val="%4."/>
      <w:lvlJc w:val="left"/>
      <w:pPr>
        <w:tabs>
          <w:tab w:val="num" w:pos="3075"/>
        </w:tabs>
        <w:ind w:left="3075" w:hanging="360"/>
      </w:pPr>
    </w:lvl>
    <w:lvl w:ilvl="4" w:tplc="04190019" w:tentative="1">
      <w:start w:val="1"/>
      <w:numFmt w:val="lowerLetter"/>
      <w:lvlText w:val="%5."/>
      <w:lvlJc w:val="left"/>
      <w:pPr>
        <w:tabs>
          <w:tab w:val="num" w:pos="3795"/>
        </w:tabs>
        <w:ind w:left="3795" w:hanging="360"/>
      </w:pPr>
    </w:lvl>
    <w:lvl w:ilvl="5" w:tplc="0419001B" w:tentative="1">
      <w:start w:val="1"/>
      <w:numFmt w:val="lowerRoman"/>
      <w:lvlText w:val="%6."/>
      <w:lvlJc w:val="right"/>
      <w:pPr>
        <w:tabs>
          <w:tab w:val="num" w:pos="4515"/>
        </w:tabs>
        <w:ind w:left="4515" w:hanging="180"/>
      </w:pPr>
    </w:lvl>
    <w:lvl w:ilvl="6" w:tplc="0419000F" w:tentative="1">
      <w:start w:val="1"/>
      <w:numFmt w:val="decimal"/>
      <w:lvlText w:val="%7."/>
      <w:lvlJc w:val="left"/>
      <w:pPr>
        <w:tabs>
          <w:tab w:val="num" w:pos="5235"/>
        </w:tabs>
        <w:ind w:left="5235" w:hanging="360"/>
      </w:pPr>
    </w:lvl>
    <w:lvl w:ilvl="7" w:tplc="04190019" w:tentative="1">
      <w:start w:val="1"/>
      <w:numFmt w:val="lowerLetter"/>
      <w:lvlText w:val="%8."/>
      <w:lvlJc w:val="left"/>
      <w:pPr>
        <w:tabs>
          <w:tab w:val="num" w:pos="5955"/>
        </w:tabs>
        <w:ind w:left="5955" w:hanging="360"/>
      </w:pPr>
    </w:lvl>
    <w:lvl w:ilvl="8" w:tplc="0419001B" w:tentative="1">
      <w:start w:val="1"/>
      <w:numFmt w:val="lowerRoman"/>
      <w:lvlText w:val="%9."/>
      <w:lvlJc w:val="right"/>
      <w:pPr>
        <w:tabs>
          <w:tab w:val="num" w:pos="6675"/>
        </w:tabs>
        <w:ind w:left="6675" w:hanging="180"/>
      </w:pPr>
    </w:lvl>
  </w:abstractNum>
  <w:abstractNum w:abstractNumId="31">
    <w:nsid w:val="6D797AAC"/>
    <w:multiLevelType w:val="hybridMultilevel"/>
    <w:tmpl w:val="B2947542"/>
    <w:lvl w:ilvl="0" w:tplc="04190001">
      <w:start w:val="1"/>
      <w:numFmt w:val="bullet"/>
      <w:lvlText w:val=""/>
      <w:lvlJc w:val="left"/>
      <w:pPr>
        <w:tabs>
          <w:tab w:val="num" w:pos="1575"/>
        </w:tabs>
        <w:ind w:left="1575" w:hanging="360"/>
      </w:pPr>
      <w:rPr>
        <w:rFonts w:ascii="Symbol" w:hAnsi="Symbol" w:hint="default"/>
      </w:rPr>
    </w:lvl>
    <w:lvl w:ilvl="1" w:tplc="04190003" w:tentative="1">
      <w:start w:val="1"/>
      <w:numFmt w:val="bullet"/>
      <w:lvlText w:val="o"/>
      <w:lvlJc w:val="left"/>
      <w:pPr>
        <w:tabs>
          <w:tab w:val="num" w:pos="2295"/>
        </w:tabs>
        <w:ind w:left="2295" w:hanging="360"/>
      </w:pPr>
      <w:rPr>
        <w:rFonts w:ascii="Courier New" w:hAnsi="Courier New" w:cs="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cs="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cs="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32">
    <w:nsid w:val="729E73AA"/>
    <w:multiLevelType w:val="hybridMultilevel"/>
    <w:tmpl w:val="5F64F1B8"/>
    <w:lvl w:ilvl="0" w:tplc="9872CFDA">
      <w:start w:val="6"/>
      <w:numFmt w:val="bullet"/>
      <w:lvlText w:val="-"/>
      <w:lvlJc w:val="left"/>
      <w:pPr>
        <w:tabs>
          <w:tab w:val="num" w:pos="1489"/>
        </w:tabs>
        <w:ind w:left="1489" w:hanging="78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nsid w:val="769913D5"/>
    <w:multiLevelType w:val="hybridMultilevel"/>
    <w:tmpl w:val="D48A43E4"/>
    <w:lvl w:ilvl="0" w:tplc="C0A2B582">
      <w:start w:val="1"/>
      <w:numFmt w:val="decimal"/>
      <w:lvlText w:val="%1."/>
      <w:lvlJc w:val="left"/>
      <w:pPr>
        <w:tabs>
          <w:tab w:val="num" w:pos="1095"/>
        </w:tabs>
        <w:ind w:left="1095" w:hanging="3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781C19C5"/>
    <w:multiLevelType w:val="multilevel"/>
    <w:tmpl w:val="A7E2256C"/>
    <w:lvl w:ilvl="0">
      <w:start w:val="1"/>
      <w:numFmt w:val="bullet"/>
      <w:lvlText w:val=""/>
      <w:lvlJc w:val="left"/>
      <w:pPr>
        <w:tabs>
          <w:tab w:val="num" w:pos="874"/>
        </w:tabs>
        <w:ind w:left="874" w:hanging="360"/>
      </w:pPr>
      <w:rPr>
        <w:rFonts w:ascii="Wingdings" w:hAnsi="Wingdings" w:hint="default"/>
      </w:rPr>
    </w:lvl>
    <w:lvl w:ilvl="1">
      <w:start w:val="1"/>
      <w:numFmt w:val="bullet"/>
      <w:lvlText w:val="o"/>
      <w:lvlJc w:val="left"/>
      <w:pPr>
        <w:tabs>
          <w:tab w:val="num" w:pos="1594"/>
        </w:tabs>
        <w:ind w:left="1594" w:hanging="360"/>
      </w:pPr>
      <w:rPr>
        <w:rFonts w:ascii="Courier New" w:hAnsi="Courier New" w:cs="Courier New" w:hint="default"/>
      </w:rPr>
    </w:lvl>
    <w:lvl w:ilvl="2">
      <w:start w:val="1"/>
      <w:numFmt w:val="bullet"/>
      <w:lvlText w:val=""/>
      <w:lvlJc w:val="left"/>
      <w:pPr>
        <w:tabs>
          <w:tab w:val="num" w:pos="2314"/>
        </w:tabs>
        <w:ind w:left="2314" w:hanging="360"/>
      </w:pPr>
      <w:rPr>
        <w:rFonts w:ascii="Wingdings" w:hAnsi="Wingdings" w:hint="default"/>
      </w:rPr>
    </w:lvl>
    <w:lvl w:ilvl="3">
      <w:start w:val="1"/>
      <w:numFmt w:val="bullet"/>
      <w:lvlText w:val=""/>
      <w:lvlJc w:val="left"/>
      <w:pPr>
        <w:tabs>
          <w:tab w:val="num" w:pos="3034"/>
        </w:tabs>
        <w:ind w:left="3034" w:hanging="360"/>
      </w:pPr>
      <w:rPr>
        <w:rFonts w:ascii="Symbol" w:hAnsi="Symbol" w:hint="default"/>
      </w:rPr>
    </w:lvl>
    <w:lvl w:ilvl="4">
      <w:start w:val="1"/>
      <w:numFmt w:val="bullet"/>
      <w:lvlText w:val="o"/>
      <w:lvlJc w:val="left"/>
      <w:pPr>
        <w:tabs>
          <w:tab w:val="num" w:pos="3754"/>
        </w:tabs>
        <w:ind w:left="3754" w:hanging="360"/>
      </w:pPr>
      <w:rPr>
        <w:rFonts w:ascii="Courier New" w:hAnsi="Courier New" w:cs="Courier New" w:hint="default"/>
      </w:rPr>
    </w:lvl>
    <w:lvl w:ilvl="5">
      <w:start w:val="1"/>
      <w:numFmt w:val="bullet"/>
      <w:lvlText w:val=""/>
      <w:lvlJc w:val="left"/>
      <w:pPr>
        <w:tabs>
          <w:tab w:val="num" w:pos="4474"/>
        </w:tabs>
        <w:ind w:left="4474" w:hanging="360"/>
      </w:pPr>
      <w:rPr>
        <w:rFonts w:ascii="Wingdings" w:hAnsi="Wingdings" w:hint="default"/>
      </w:rPr>
    </w:lvl>
    <w:lvl w:ilvl="6">
      <w:start w:val="1"/>
      <w:numFmt w:val="bullet"/>
      <w:lvlText w:val=""/>
      <w:lvlJc w:val="left"/>
      <w:pPr>
        <w:tabs>
          <w:tab w:val="num" w:pos="5194"/>
        </w:tabs>
        <w:ind w:left="5194" w:hanging="360"/>
      </w:pPr>
      <w:rPr>
        <w:rFonts w:ascii="Symbol" w:hAnsi="Symbol" w:hint="default"/>
      </w:rPr>
    </w:lvl>
    <w:lvl w:ilvl="7">
      <w:start w:val="1"/>
      <w:numFmt w:val="bullet"/>
      <w:lvlText w:val="o"/>
      <w:lvlJc w:val="left"/>
      <w:pPr>
        <w:tabs>
          <w:tab w:val="num" w:pos="5914"/>
        </w:tabs>
        <w:ind w:left="5914" w:hanging="360"/>
      </w:pPr>
      <w:rPr>
        <w:rFonts w:ascii="Courier New" w:hAnsi="Courier New" w:cs="Courier New" w:hint="default"/>
      </w:rPr>
    </w:lvl>
    <w:lvl w:ilvl="8">
      <w:start w:val="1"/>
      <w:numFmt w:val="bullet"/>
      <w:lvlText w:val=""/>
      <w:lvlJc w:val="left"/>
      <w:pPr>
        <w:tabs>
          <w:tab w:val="num" w:pos="6634"/>
        </w:tabs>
        <w:ind w:left="6634" w:hanging="360"/>
      </w:pPr>
      <w:rPr>
        <w:rFonts w:ascii="Wingdings" w:hAnsi="Wingdings" w:hint="default"/>
      </w:rPr>
    </w:lvl>
  </w:abstractNum>
  <w:abstractNum w:abstractNumId="35">
    <w:nsid w:val="79A33193"/>
    <w:multiLevelType w:val="hybridMultilevel"/>
    <w:tmpl w:val="2C3A354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6">
    <w:nsid w:val="79DE05C7"/>
    <w:multiLevelType w:val="hybridMultilevel"/>
    <w:tmpl w:val="AF40B278"/>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7">
    <w:nsid w:val="7D95109F"/>
    <w:multiLevelType w:val="hybridMultilevel"/>
    <w:tmpl w:val="A0845E06"/>
    <w:lvl w:ilvl="0" w:tplc="0D6C6D92">
      <w:start w:val="1"/>
      <w:numFmt w:val="decimal"/>
      <w:lvlText w:val="%1."/>
      <w:lvlJc w:val="left"/>
      <w:pPr>
        <w:tabs>
          <w:tab w:val="num" w:pos="765"/>
        </w:tabs>
        <w:ind w:left="765" w:hanging="405"/>
      </w:pPr>
      <w:rPr>
        <w:rFonts w:hint="default"/>
      </w:rPr>
    </w:lvl>
    <w:lvl w:ilvl="1" w:tplc="9740FEC8">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E2657C3"/>
    <w:multiLevelType w:val="hybridMultilevel"/>
    <w:tmpl w:val="388CDB9C"/>
    <w:lvl w:ilvl="0" w:tplc="5E14AF5E">
      <w:start w:val="1"/>
      <w:numFmt w:val="decimal"/>
      <w:lvlText w:val="%1."/>
      <w:lvlJc w:val="left"/>
      <w:pPr>
        <w:tabs>
          <w:tab w:val="num" w:pos="1110"/>
        </w:tabs>
        <w:ind w:left="1110" w:hanging="7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F036FDE"/>
    <w:multiLevelType w:val="hybridMultilevel"/>
    <w:tmpl w:val="459A94CC"/>
    <w:lvl w:ilvl="0" w:tplc="3246EE08">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164"/>
        <w:lvlJc w:val="left"/>
        <w:pPr>
          <w:ind w:left="0" w:firstLine="0"/>
        </w:pPr>
        <w:rPr>
          <w:rFonts w:ascii="Times New Roman" w:hAnsi="Times New Roman" w:cs="Times New Roman" w:hint="default"/>
        </w:rPr>
      </w:lvl>
    </w:lvlOverride>
  </w:num>
  <w:num w:numId="2">
    <w:abstractNumId w:val="11"/>
  </w:num>
  <w:num w:numId="3">
    <w:abstractNumId w:val="39"/>
  </w:num>
  <w:num w:numId="4">
    <w:abstractNumId w:val="33"/>
  </w:num>
  <w:num w:numId="5">
    <w:abstractNumId w:val="8"/>
  </w:num>
  <w:num w:numId="6">
    <w:abstractNumId w:val="37"/>
  </w:num>
  <w:num w:numId="7">
    <w:abstractNumId w:val="38"/>
  </w:num>
  <w:num w:numId="8">
    <w:abstractNumId w:val="26"/>
  </w:num>
  <w:num w:numId="9">
    <w:abstractNumId w:val="27"/>
  </w:num>
  <w:num w:numId="10">
    <w:abstractNumId w:val="4"/>
  </w:num>
  <w:num w:numId="11">
    <w:abstractNumId w:val="16"/>
  </w:num>
  <w:num w:numId="12">
    <w:abstractNumId w:val="14"/>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2"/>
  </w:num>
  <w:num w:numId="16">
    <w:abstractNumId w:val="9"/>
  </w:num>
  <w:num w:numId="17">
    <w:abstractNumId w:val="2"/>
  </w:num>
  <w:num w:numId="18">
    <w:abstractNumId w:val="18"/>
  </w:num>
  <w:num w:numId="19">
    <w:abstractNumId w:val="5"/>
  </w:num>
  <w:num w:numId="20">
    <w:abstractNumId w:val="24"/>
  </w:num>
  <w:num w:numId="21">
    <w:abstractNumId w:val="23"/>
  </w:num>
  <w:num w:numId="22">
    <w:abstractNumId w:val="29"/>
  </w:num>
  <w:num w:numId="23">
    <w:abstractNumId w:val="36"/>
  </w:num>
  <w:num w:numId="24">
    <w:abstractNumId w:val="7"/>
  </w:num>
  <w:num w:numId="25">
    <w:abstractNumId w:val="35"/>
  </w:num>
  <w:num w:numId="26">
    <w:abstractNumId w:val="19"/>
  </w:num>
  <w:num w:numId="27">
    <w:abstractNumId w:val="12"/>
  </w:num>
  <w:num w:numId="28">
    <w:abstractNumId w:val="31"/>
  </w:num>
  <w:num w:numId="29">
    <w:abstractNumId w:val="34"/>
  </w:num>
  <w:num w:numId="30">
    <w:abstractNumId w:val="20"/>
  </w:num>
  <w:num w:numId="31">
    <w:abstractNumId w:val="21"/>
  </w:num>
  <w:num w:numId="32">
    <w:abstractNumId w:val="22"/>
  </w:num>
  <w:num w:numId="33">
    <w:abstractNumId w:val="17"/>
  </w:num>
  <w:num w:numId="34">
    <w:abstractNumId w:val="15"/>
  </w:num>
  <w:num w:numId="35">
    <w:abstractNumId w:val="13"/>
  </w:num>
  <w:num w:numId="36">
    <w:abstractNumId w:val="28"/>
  </w:num>
  <w:num w:numId="37">
    <w:abstractNumId w:val="1"/>
  </w:num>
  <w:num w:numId="38">
    <w:abstractNumId w:val="25"/>
  </w:num>
  <w:num w:numId="39">
    <w:abstractNumId w:val="6"/>
  </w:num>
  <w:num w:numId="4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760F0B"/>
    <w:rsid w:val="00074A2C"/>
    <w:rsid w:val="00472669"/>
    <w:rsid w:val="00760F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0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60F0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60F0B"/>
    <w:pPr>
      <w:keepNext/>
      <w:spacing w:before="240" w:after="60"/>
      <w:outlineLvl w:val="2"/>
    </w:pPr>
    <w:rPr>
      <w:rFonts w:ascii="Cambria" w:hAnsi="Cambria"/>
      <w:b/>
      <w:bCs/>
      <w:sz w:val="26"/>
      <w:szCs w:val="26"/>
      <w:lang w:val="uk-UA" w:eastAsia="uk-UA"/>
    </w:rPr>
  </w:style>
  <w:style w:type="paragraph" w:styleId="8">
    <w:name w:val="heading 8"/>
    <w:basedOn w:val="a"/>
    <w:next w:val="a"/>
    <w:link w:val="80"/>
    <w:qFormat/>
    <w:rsid w:val="00760F0B"/>
    <w:pPr>
      <w:keepNext/>
      <w:spacing w:line="360" w:lineRule="auto"/>
      <w:jc w:val="center"/>
      <w:outlineLvl w:val="7"/>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31">
    <w:name w:val="Body Text Indent 3"/>
    <w:basedOn w:val="a"/>
    <w:link w:val="32"/>
    <w:rsid w:val="00760F0B"/>
    <w:pPr>
      <w:spacing w:after="120"/>
      <w:ind w:left="283"/>
    </w:pPr>
    <w:rPr>
      <w:sz w:val="16"/>
      <w:szCs w:val="16"/>
      <w:lang w:val="uk-UA" w:eastAsia="uk-UA"/>
    </w:rPr>
  </w:style>
  <w:style w:type="character" w:customStyle="1" w:styleId="32">
    <w:name w:val="Основной текст с отступом 3 Знак"/>
    <w:basedOn w:val="a0"/>
    <w:link w:val="31"/>
    <w:rsid w:val="00760F0B"/>
    <w:rPr>
      <w:rFonts w:ascii="Times New Roman" w:eastAsia="Times New Roman" w:hAnsi="Times New Roman" w:cs="Times New Roman"/>
      <w:sz w:val="16"/>
      <w:szCs w:val="16"/>
      <w:lang w:val="uk-UA" w:eastAsia="uk-UA"/>
    </w:rPr>
  </w:style>
  <w:style w:type="paragraph" w:styleId="a3">
    <w:name w:val="Body Text"/>
    <w:basedOn w:val="a"/>
    <w:link w:val="a4"/>
    <w:rsid w:val="00760F0B"/>
    <w:pPr>
      <w:spacing w:after="120"/>
    </w:pPr>
  </w:style>
  <w:style w:type="character" w:customStyle="1" w:styleId="a4">
    <w:name w:val="Основной текст Знак"/>
    <w:basedOn w:val="a0"/>
    <w:link w:val="a3"/>
    <w:rsid w:val="00760F0B"/>
    <w:rPr>
      <w:rFonts w:ascii="Times New Roman" w:eastAsia="Times New Roman" w:hAnsi="Times New Roman" w:cs="Times New Roman"/>
      <w:sz w:val="24"/>
      <w:szCs w:val="24"/>
      <w:lang w:eastAsia="ru-RU"/>
    </w:rPr>
  </w:style>
  <w:style w:type="paragraph" w:styleId="33">
    <w:name w:val="Body Text 3"/>
    <w:basedOn w:val="a"/>
    <w:link w:val="34"/>
    <w:rsid w:val="00760F0B"/>
    <w:pPr>
      <w:spacing w:after="120"/>
    </w:pPr>
    <w:rPr>
      <w:sz w:val="16"/>
      <w:szCs w:val="16"/>
    </w:rPr>
  </w:style>
  <w:style w:type="character" w:customStyle="1" w:styleId="34">
    <w:name w:val="Основной текст 3 Знак"/>
    <w:basedOn w:val="a0"/>
    <w:link w:val="33"/>
    <w:rsid w:val="00760F0B"/>
    <w:rPr>
      <w:rFonts w:ascii="Times New Roman" w:eastAsia="Times New Roman" w:hAnsi="Times New Roman" w:cs="Times New Roman"/>
      <w:sz w:val="16"/>
      <w:szCs w:val="16"/>
      <w:lang w:eastAsia="ru-RU"/>
    </w:rPr>
  </w:style>
  <w:style w:type="paragraph" w:styleId="a5">
    <w:name w:val="Body Text Indent"/>
    <w:aliases w:val="Подпись к рис.,Ïîäïèñü ê ðèñ.,Ïîäïèñü ê ðèñ. Знак"/>
    <w:basedOn w:val="a"/>
    <w:link w:val="a6"/>
    <w:unhideWhenUsed/>
    <w:rsid w:val="00760F0B"/>
    <w:pPr>
      <w:spacing w:after="120"/>
      <w:ind w:left="283"/>
    </w:pPr>
  </w:style>
  <w:style w:type="character" w:customStyle="1" w:styleId="a6">
    <w:name w:val="Основной текст с отступом Знак"/>
    <w:aliases w:val="Подпись к рис. Знак,Ïîäïèñü ê ðèñ. Знак1,Ïîäïèñü ê ðèñ. Знак Знак"/>
    <w:basedOn w:val="a0"/>
    <w:link w:val="a5"/>
    <w:rsid w:val="00760F0B"/>
    <w:rPr>
      <w:rFonts w:ascii="Times New Roman" w:eastAsia="Times New Roman" w:hAnsi="Times New Roman" w:cs="Times New Roman"/>
      <w:sz w:val="24"/>
      <w:szCs w:val="24"/>
      <w:lang w:eastAsia="ru-RU"/>
    </w:rPr>
  </w:style>
  <w:style w:type="paragraph" w:styleId="21">
    <w:name w:val="Body Text Indent 2"/>
    <w:basedOn w:val="a"/>
    <w:link w:val="22"/>
    <w:unhideWhenUsed/>
    <w:rsid w:val="00760F0B"/>
    <w:pPr>
      <w:spacing w:after="120" w:line="480" w:lineRule="auto"/>
      <w:ind w:left="283"/>
    </w:pPr>
  </w:style>
  <w:style w:type="character" w:customStyle="1" w:styleId="22">
    <w:name w:val="Основной текст с отступом 2 Знак"/>
    <w:basedOn w:val="a0"/>
    <w:link w:val="21"/>
    <w:uiPriority w:val="99"/>
    <w:semiHidden/>
    <w:rsid w:val="00760F0B"/>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760F0B"/>
    <w:rPr>
      <w:rFonts w:ascii="Arial" w:eastAsia="Times New Roman" w:hAnsi="Arial" w:cs="Arial"/>
      <w:b/>
      <w:bCs/>
      <w:i/>
      <w:iCs/>
      <w:sz w:val="28"/>
      <w:szCs w:val="28"/>
      <w:lang w:eastAsia="ru-RU"/>
    </w:rPr>
  </w:style>
  <w:style w:type="character" w:customStyle="1" w:styleId="30">
    <w:name w:val="Заголовок 3 Знак"/>
    <w:basedOn w:val="a0"/>
    <w:link w:val="3"/>
    <w:rsid w:val="00760F0B"/>
    <w:rPr>
      <w:rFonts w:ascii="Cambria" w:eastAsia="Times New Roman" w:hAnsi="Cambria" w:cs="Times New Roman"/>
      <w:b/>
      <w:bCs/>
      <w:sz w:val="26"/>
      <w:szCs w:val="26"/>
      <w:lang w:val="uk-UA" w:eastAsia="uk-UA"/>
    </w:rPr>
  </w:style>
  <w:style w:type="character" w:customStyle="1" w:styleId="80">
    <w:name w:val="Заголовок 8 Знак"/>
    <w:basedOn w:val="a0"/>
    <w:link w:val="8"/>
    <w:rsid w:val="00760F0B"/>
    <w:rPr>
      <w:rFonts w:ascii="Times New Roman" w:eastAsia="Times New Roman" w:hAnsi="Times New Roman" w:cs="Times New Roman"/>
      <w:sz w:val="28"/>
      <w:szCs w:val="24"/>
      <w:lang w:val="uk-UA" w:eastAsia="ru-RU"/>
    </w:rPr>
  </w:style>
  <w:style w:type="paragraph" w:customStyle="1" w:styleId="a7">
    <w:name w:val=" Знак Знак Знак Знак Знак Знак Знак"/>
    <w:basedOn w:val="a"/>
    <w:rsid w:val="00760F0B"/>
    <w:rPr>
      <w:rFonts w:ascii="Verdana" w:hAnsi="Verdana" w:cs="Verdana"/>
      <w:sz w:val="20"/>
      <w:szCs w:val="20"/>
      <w:lang w:val="en-US" w:eastAsia="en-US"/>
    </w:rPr>
  </w:style>
  <w:style w:type="paragraph" w:customStyle="1" w:styleId="1">
    <w:name w:val=" Знак Знак1 Знак Знак Знак Знак Знак Знак Знак"/>
    <w:basedOn w:val="a"/>
    <w:rsid w:val="00760F0B"/>
    <w:rPr>
      <w:rFonts w:ascii="Verdana" w:hAnsi="Verdana"/>
      <w:sz w:val="20"/>
      <w:szCs w:val="20"/>
      <w:lang w:val="en-US" w:eastAsia="en-US"/>
    </w:rPr>
  </w:style>
  <w:style w:type="paragraph" w:styleId="a8">
    <w:name w:val="Subtitle"/>
    <w:basedOn w:val="a"/>
    <w:link w:val="a9"/>
    <w:qFormat/>
    <w:rsid w:val="00760F0B"/>
    <w:pPr>
      <w:ind w:left="170"/>
    </w:pPr>
    <w:rPr>
      <w:rFonts w:ascii="Arial" w:hAnsi="Arial"/>
      <w:sz w:val="28"/>
      <w:szCs w:val="20"/>
      <w:lang w:val="uk-UA"/>
    </w:rPr>
  </w:style>
  <w:style w:type="character" w:customStyle="1" w:styleId="a9">
    <w:name w:val="Подзаголовок Знак"/>
    <w:basedOn w:val="a0"/>
    <w:link w:val="a8"/>
    <w:rsid w:val="00760F0B"/>
    <w:rPr>
      <w:rFonts w:ascii="Arial" w:eastAsia="Times New Roman" w:hAnsi="Arial" w:cs="Times New Roman"/>
      <w:sz w:val="28"/>
      <w:szCs w:val="20"/>
      <w:lang w:val="uk-UA"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760F0B"/>
    <w:rPr>
      <w:rFonts w:ascii="Verdana" w:hAnsi="Verdana"/>
      <w:sz w:val="20"/>
      <w:szCs w:val="20"/>
      <w:lang w:val="en-US" w:eastAsia="en-US"/>
    </w:rPr>
  </w:style>
  <w:style w:type="character" w:customStyle="1" w:styleId="s11">
    <w:name w:val="s11"/>
    <w:basedOn w:val="a0"/>
    <w:rsid w:val="00760F0B"/>
    <w:rPr>
      <w:rFonts w:ascii="Times New Roman" w:hAnsi="Times New Roman" w:cs="Times New Roman" w:hint="default"/>
      <w:sz w:val="24"/>
      <w:szCs w:val="24"/>
    </w:rPr>
  </w:style>
  <w:style w:type="paragraph" w:customStyle="1" w:styleId="aa">
    <w:name w:val="Знак"/>
    <w:basedOn w:val="a"/>
    <w:rsid w:val="00760F0B"/>
    <w:rPr>
      <w:rFonts w:ascii="Verdana" w:hAnsi="Verdana"/>
      <w:sz w:val="20"/>
      <w:szCs w:val="20"/>
      <w:lang w:val="en-US" w:eastAsia="en-US"/>
    </w:rPr>
  </w:style>
  <w:style w:type="paragraph" w:styleId="23">
    <w:name w:val="Body Text 2"/>
    <w:basedOn w:val="a"/>
    <w:link w:val="24"/>
    <w:rsid w:val="00760F0B"/>
    <w:pPr>
      <w:spacing w:after="120" w:line="480" w:lineRule="auto"/>
    </w:pPr>
    <w:rPr>
      <w:lang w:val="uk-UA" w:eastAsia="uk-UA"/>
    </w:rPr>
  </w:style>
  <w:style w:type="character" w:customStyle="1" w:styleId="24">
    <w:name w:val="Основной текст 2 Знак"/>
    <w:basedOn w:val="a0"/>
    <w:link w:val="23"/>
    <w:rsid w:val="00760F0B"/>
    <w:rPr>
      <w:rFonts w:ascii="Times New Roman" w:eastAsia="Times New Roman" w:hAnsi="Times New Roman" w:cs="Times New Roman"/>
      <w:sz w:val="24"/>
      <w:szCs w:val="24"/>
      <w:lang w:val="uk-UA" w:eastAsia="uk-UA"/>
    </w:rPr>
  </w:style>
  <w:style w:type="paragraph" w:customStyle="1" w:styleId="CharChar1CharChar">
    <w:name w:val=" Char Char1 Знак Знак Знак Char Char"/>
    <w:basedOn w:val="a"/>
    <w:rsid w:val="00760F0B"/>
    <w:rPr>
      <w:rFonts w:ascii="Verdana" w:eastAsia="Batang" w:hAnsi="Verdana"/>
      <w:sz w:val="20"/>
      <w:szCs w:val="20"/>
      <w:lang w:val="en-US" w:eastAsia="en-US"/>
    </w:rPr>
  </w:style>
  <w:style w:type="paragraph" w:customStyle="1" w:styleId="ab">
    <w:name w:val="Знак Знак Знак Знак Знак Знак Знак"/>
    <w:basedOn w:val="a"/>
    <w:rsid w:val="00760F0B"/>
    <w:rPr>
      <w:rFonts w:ascii="Verdana" w:hAnsi="Verdana" w:cs="Verdana"/>
      <w:sz w:val="20"/>
      <w:szCs w:val="20"/>
      <w:lang w:val="en-US" w:eastAsia="en-US"/>
    </w:rPr>
  </w:style>
  <w:style w:type="character" w:customStyle="1" w:styleId="apple-converted-space">
    <w:name w:val="apple-converted-space"/>
    <w:basedOn w:val="a0"/>
    <w:rsid w:val="00760F0B"/>
  </w:style>
  <w:style w:type="paragraph" w:customStyle="1" w:styleId="ac">
    <w:name w:val=" Знак"/>
    <w:basedOn w:val="a"/>
    <w:rsid w:val="00760F0B"/>
    <w:rPr>
      <w:rFonts w:ascii="Verdana" w:hAnsi="Verdana" w:cs="Verdana"/>
      <w:sz w:val="20"/>
      <w:szCs w:val="20"/>
      <w:lang w:val="en-US" w:eastAsia="en-US"/>
    </w:rPr>
  </w:style>
  <w:style w:type="paragraph" w:customStyle="1" w:styleId="ad">
    <w:name w:val=" Знак Знак Знак Знак Знак Знак Знак Знак Знак Знак"/>
    <w:basedOn w:val="a"/>
    <w:rsid w:val="00760F0B"/>
    <w:rPr>
      <w:rFonts w:ascii="Verdana" w:hAnsi="Verdana"/>
      <w:sz w:val="20"/>
      <w:szCs w:val="20"/>
      <w:lang w:val="en-US" w:eastAsia="en-US"/>
    </w:rPr>
  </w:style>
  <w:style w:type="paragraph" w:customStyle="1" w:styleId="ae">
    <w:name w:val=" Знак Знак Знак"/>
    <w:basedOn w:val="a"/>
    <w:rsid w:val="00760F0B"/>
    <w:rPr>
      <w:rFonts w:ascii="Verdana" w:hAnsi="Verdana" w:cs="Verdana"/>
      <w:sz w:val="20"/>
      <w:szCs w:val="20"/>
      <w:lang w:val="en-US" w:eastAsia="en-US"/>
    </w:rPr>
  </w:style>
  <w:style w:type="paragraph" w:styleId="af">
    <w:name w:val="Normal (Web)"/>
    <w:basedOn w:val="a"/>
    <w:rsid w:val="00760F0B"/>
    <w:pPr>
      <w:spacing w:before="100" w:beforeAutospacing="1" w:after="100" w:afterAutospacing="1"/>
    </w:pPr>
  </w:style>
  <w:style w:type="paragraph" w:styleId="af0">
    <w:name w:val="header"/>
    <w:basedOn w:val="a"/>
    <w:link w:val="af1"/>
    <w:rsid w:val="00760F0B"/>
    <w:pPr>
      <w:tabs>
        <w:tab w:val="center" w:pos="4677"/>
        <w:tab w:val="right" w:pos="9355"/>
      </w:tabs>
    </w:pPr>
  </w:style>
  <w:style w:type="character" w:customStyle="1" w:styleId="af1">
    <w:name w:val="Верхний колонтитул Знак"/>
    <w:basedOn w:val="a0"/>
    <w:link w:val="af0"/>
    <w:rsid w:val="00760F0B"/>
    <w:rPr>
      <w:rFonts w:ascii="Times New Roman" w:eastAsia="Times New Roman" w:hAnsi="Times New Roman" w:cs="Times New Roman"/>
      <w:sz w:val="24"/>
      <w:szCs w:val="24"/>
      <w:lang w:eastAsia="ru-RU"/>
    </w:rPr>
  </w:style>
  <w:style w:type="character" w:styleId="af2">
    <w:name w:val="page number"/>
    <w:basedOn w:val="a0"/>
    <w:rsid w:val="00760F0B"/>
  </w:style>
  <w:style w:type="paragraph" w:styleId="af3">
    <w:name w:val="No Spacing"/>
    <w:qFormat/>
    <w:rsid w:val="00760F0B"/>
    <w:pPr>
      <w:spacing w:after="0" w:line="240" w:lineRule="auto"/>
    </w:pPr>
    <w:rPr>
      <w:rFonts w:ascii="Times New Roman" w:eastAsia="Times New Roman" w:hAnsi="Times New Roman" w:cs="Times New Roman"/>
      <w:sz w:val="24"/>
      <w:szCs w:val="24"/>
      <w:lang w:val="uk-UA" w:eastAsia="ru-RU"/>
    </w:rPr>
  </w:style>
  <w:style w:type="paragraph" w:styleId="af4">
    <w:name w:val="footer"/>
    <w:basedOn w:val="a"/>
    <w:link w:val="af5"/>
    <w:rsid w:val="00760F0B"/>
    <w:pPr>
      <w:tabs>
        <w:tab w:val="center" w:pos="4677"/>
        <w:tab w:val="right" w:pos="9355"/>
      </w:tabs>
    </w:pPr>
  </w:style>
  <w:style w:type="character" w:customStyle="1" w:styleId="af5">
    <w:name w:val="Нижний колонтитул Знак"/>
    <w:basedOn w:val="a0"/>
    <w:link w:val="af4"/>
    <w:rsid w:val="00760F0B"/>
    <w:rPr>
      <w:rFonts w:ascii="Times New Roman" w:eastAsia="Times New Roman" w:hAnsi="Times New Roman" w:cs="Times New Roman"/>
      <w:sz w:val="24"/>
      <w:szCs w:val="24"/>
      <w:lang w:eastAsia="ru-RU"/>
    </w:rPr>
  </w:style>
  <w:style w:type="character" w:styleId="af6">
    <w:name w:val="Emphasis"/>
    <w:basedOn w:val="a0"/>
    <w:qFormat/>
    <w:rsid w:val="00760F0B"/>
    <w:rPr>
      <w:i/>
      <w:iCs/>
    </w:rPr>
  </w:style>
  <w:style w:type="table" w:styleId="af7">
    <w:name w:val="Table Grid"/>
    <w:basedOn w:val="a1"/>
    <w:rsid w:val="00760F0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Plain Text"/>
    <w:basedOn w:val="a"/>
    <w:link w:val="af9"/>
    <w:rsid w:val="00760F0B"/>
    <w:rPr>
      <w:rFonts w:ascii="Courier New" w:hAnsi="Courier New"/>
      <w:sz w:val="20"/>
      <w:szCs w:val="20"/>
    </w:rPr>
  </w:style>
  <w:style w:type="character" w:customStyle="1" w:styleId="af9">
    <w:name w:val="Текст Знак"/>
    <w:basedOn w:val="a0"/>
    <w:link w:val="af8"/>
    <w:rsid w:val="00760F0B"/>
    <w:rPr>
      <w:rFonts w:ascii="Courier New" w:eastAsia="Times New Roman" w:hAnsi="Courier New" w:cs="Times New Roman"/>
      <w:sz w:val="20"/>
      <w:szCs w:val="20"/>
      <w:lang w:eastAsia="ru-RU"/>
    </w:rPr>
  </w:style>
  <w:style w:type="paragraph" w:styleId="afa">
    <w:name w:val="List Paragraph"/>
    <w:basedOn w:val="a"/>
    <w:qFormat/>
    <w:rsid w:val="00760F0B"/>
    <w:pPr>
      <w:spacing w:after="200" w:line="276" w:lineRule="auto"/>
      <w:ind w:left="720"/>
    </w:pPr>
    <w:rPr>
      <w:rFonts w:ascii="Calibri" w:hAnsi="Calibri" w:cs="Calibri"/>
      <w:sz w:val="22"/>
      <w:szCs w:val="22"/>
    </w:rPr>
  </w:style>
  <w:style w:type="paragraph" w:customStyle="1" w:styleId="afb">
    <w:name w:val="Абзац списку"/>
    <w:basedOn w:val="a"/>
    <w:qFormat/>
    <w:rsid w:val="00760F0B"/>
    <w:pPr>
      <w:spacing w:after="200" w:line="276" w:lineRule="auto"/>
      <w:ind w:left="720"/>
      <w:contextualSpacing/>
    </w:pPr>
    <w:rPr>
      <w:rFonts w:ascii="Calibri" w:hAnsi="Calibri"/>
      <w:sz w:val="22"/>
      <w:szCs w:val="22"/>
      <w:lang w:val="uk-UA" w:eastAsia="uk-UA"/>
    </w:rPr>
  </w:style>
  <w:style w:type="character" w:styleId="afc">
    <w:name w:val="Strong"/>
    <w:basedOn w:val="a0"/>
    <w:qFormat/>
    <w:rsid w:val="00760F0B"/>
    <w:rPr>
      <w:rFonts w:cs="Times New Roman"/>
      <w:b/>
      <w:bCs/>
    </w:rPr>
  </w:style>
  <w:style w:type="paragraph" w:customStyle="1" w:styleId="rtejustify">
    <w:name w:val="rtejustify"/>
    <w:basedOn w:val="a"/>
    <w:rsid w:val="00760F0B"/>
    <w:pPr>
      <w:spacing w:before="100" w:beforeAutospacing="1" w:after="100" w:afterAutospacing="1"/>
    </w:pPr>
  </w:style>
  <w:style w:type="paragraph" w:customStyle="1" w:styleId="ListParagraph">
    <w:name w:val="List Paragraph"/>
    <w:basedOn w:val="a"/>
    <w:rsid w:val="00760F0B"/>
    <w:pPr>
      <w:ind w:left="720"/>
    </w:pPr>
    <w:rPr>
      <w:lang w:val="uk-UA" w:eastAsia="uk-UA"/>
    </w:rPr>
  </w:style>
  <w:style w:type="paragraph" w:customStyle="1" w:styleId="10">
    <w:name w:val="Основной текст с отступом1"/>
    <w:basedOn w:val="a"/>
    <w:rsid w:val="00760F0B"/>
    <w:pPr>
      <w:spacing w:after="120"/>
      <w:ind w:left="283"/>
    </w:pPr>
    <w:rPr>
      <w:lang w:val="uk-UA" w:eastAsia="uk-UA"/>
    </w:rPr>
  </w:style>
  <w:style w:type="paragraph" w:styleId="afd">
    <w:name w:val="Balloon Text"/>
    <w:basedOn w:val="a"/>
    <w:link w:val="afe"/>
    <w:semiHidden/>
    <w:rsid w:val="00760F0B"/>
    <w:rPr>
      <w:rFonts w:ascii="Tahoma" w:hAnsi="Tahoma" w:cs="Tahoma"/>
      <w:sz w:val="16"/>
      <w:szCs w:val="16"/>
    </w:rPr>
  </w:style>
  <w:style w:type="character" w:customStyle="1" w:styleId="afe">
    <w:name w:val="Текст выноски Знак"/>
    <w:basedOn w:val="a0"/>
    <w:link w:val="afd"/>
    <w:semiHidden/>
    <w:rsid w:val="00760F0B"/>
    <w:rPr>
      <w:rFonts w:ascii="Tahoma" w:eastAsia="Times New Roman" w:hAnsi="Tahoma" w:cs="Tahoma"/>
      <w:sz w:val="16"/>
      <w:szCs w:val="16"/>
      <w:lang w:eastAsia="ru-RU"/>
    </w:rPr>
  </w:style>
  <w:style w:type="paragraph" w:customStyle="1" w:styleId="aff">
    <w:name w:val=" Знак Знак Знак Знак Знак Знак Знак Знак Знак Знак Знак Знак"/>
    <w:basedOn w:val="a"/>
    <w:rsid w:val="00760F0B"/>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f.sfs.gov.ua/media-ark/local-news/print-163245.html"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0142348754448399"/>
          <c:y val="7.6642335766423361E-2"/>
          <c:w val="0.61743772241992878"/>
          <c:h val="0.70802919708029222"/>
        </c:manualLayout>
      </c:layout>
      <c:barChart>
        <c:barDir val="col"/>
        <c:grouping val="clustered"/>
        <c:ser>
          <c:idx val="0"/>
          <c:order val="0"/>
          <c:tx>
            <c:strRef>
              <c:f>Лист1!$D$2</c:f>
              <c:strCache>
                <c:ptCount val="1"/>
                <c:pt idx="0">
                  <c:v>юридичні особи</c:v>
                </c:pt>
              </c:strCache>
            </c:strRef>
          </c:tx>
          <c:dLbls>
            <c:dLbl>
              <c:idx val="0"/>
              <c:layout>
                <c:manualLayout>
                  <c:xMode val="edge"/>
                  <c:yMode val="edge"/>
                  <c:x val="0.12633451957295375"/>
                  <c:y val="0.43065693430656932"/>
                </c:manualLayout>
              </c:layout>
              <c:spPr>
                <a:noFill/>
                <a:ln w="25400">
                  <a:noFill/>
                </a:ln>
              </c:spPr>
              <c:txPr>
                <a:bodyPr/>
                <a:lstStyle/>
                <a:p>
                  <a:pPr>
                    <a:defRPr/>
                  </a:pPr>
                  <a:endParaRPr lang="ru-RU"/>
                </a:p>
              </c:txPr>
              <c:dLblPos val="outEnd"/>
              <c:showVal val="1"/>
            </c:dLbl>
            <c:dLbl>
              <c:idx val="1"/>
              <c:layout>
                <c:manualLayout>
                  <c:xMode val="edge"/>
                  <c:yMode val="edge"/>
                  <c:x val="0.33807829181494703"/>
                  <c:y val="0.35766423357664245"/>
                </c:manualLayout>
              </c:layout>
              <c:spPr>
                <a:noFill/>
                <a:ln w="25400">
                  <a:noFill/>
                </a:ln>
              </c:spPr>
              <c:txPr>
                <a:bodyPr/>
                <a:lstStyle/>
                <a:p>
                  <a:pPr>
                    <a:defRPr/>
                  </a:pPr>
                  <a:endParaRPr lang="ru-RU"/>
                </a:p>
              </c:txPr>
              <c:dLblPos val="outEnd"/>
              <c:showVal val="1"/>
            </c:dLbl>
            <c:dLbl>
              <c:idx val="2"/>
              <c:layout>
                <c:manualLayout>
                  <c:x val="-1.3888888888888897E-2"/>
                  <c:y val="0"/>
                </c:manualLayout>
              </c:layout>
              <c:spPr>
                <a:noFill/>
                <a:ln w="25400">
                  <a:noFill/>
                </a:ln>
              </c:spPr>
              <c:txPr>
                <a:bodyPr/>
                <a:lstStyle/>
                <a:p>
                  <a:pPr>
                    <a:defRPr/>
                  </a:pPr>
                  <a:endParaRPr lang="ru-RU"/>
                </a:p>
              </c:txPr>
              <c:dLblPos val="outEnd"/>
              <c:showVal val="1"/>
            </c:dLbl>
            <c:spPr>
              <a:noFill/>
              <a:ln w="25400">
                <a:noFill/>
              </a:ln>
            </c:spPr>
            <c:showVal val="1"/>
          </c:dLbls>
          <c:cat>
            <c:strRef>
              <c:f>Лист1!$B$3:$C$5</c:f>
              <c:strCache>
                <c:ptCount val="3"/>
                <c:pt idx="0">
                  <c:v>станом на 01.01.2015р</c:v>
                </c:pt>
                <c:pt idx="1">
                  <c:v>станом на 01.01.2016р</c:v>
                </c:pt>
                <c:pt idx="2">
                  <c:v>станом на 01.01.2017р</c:v>
                </c:pt>
              </c:strCache>
            </c:strRef>
          </c:cat>
          <c:val>
            <c:numRef>
              <c:f>Лист1!$D$3:$D$5</c:f>
              <c:numCache>
                <c:formatCode>General</c:formatCode>
                <c:ptCount val="3"/>
                <c:pt idx="0">
                  <c:v>3558</c:v>
                </c:pt>
                <c:pt idx="1">
                  <c:v>4184</c:v>
                </c:pt>
                <c:pt idx="2">
                  <c:v>5599</c:v>
                </c:pt>
              </c:numCache>
            </c:numRef>
          </c:val>
        </c:ser>
        <c:ser>
          <c:idx val="1"/>
          <c:order val="1"/>
          <c:tx>
            <c:strRef>
              <c:f>Лист1!$E$2</c:f>
              <c:strCache>
                <c:ptCount val="1"/>
                <c:pt idx="0">
                  <c:v>фізичні особи</c:v>
                </c:pt>
              </c:strCache>
            </c:strRef>
          </c:tx>
          <c:dLbls>
            <c:dLbl>
              <c:idx val="0"/>
              <c:layout>
                <c:manualLayout>
                  <c:x val="-6.1111111111111123E-2"/>
                  <c:y val="9.2588947214931449E-3"/>
                </c:manualLayout>
              </c:layout>
              <c:spPr>
                <a:noFill/>
                <a:ln w="25400">
                  <a:noFill/>
                </a:ln>
              </c:spPr>
              <c:txPr>
                <a:bodyPr/>
                <a:lstStyle/>
                <a:p>
                  <a:pPr>
                    <a:defRPr/>
                  </a:pPr>
                  <a:endParaRPr lang="ru-RU"/>
                </a:p>
              </c:txPr>
              <c:dLblPos val="outEnd"/>
              <c:showVal val="1"/>
            </c:dLbl>
            <c:dLbl>
              <c:idx val="1"/>
              <c:layout>
                <c:manualLayout>
                  <c:x val="0"/>
                  <c:y val="-1.3888888888888897E-2"/>
                </c:manualLayout>
              </c:layout>
              <c:spPr>
                <a:noFill/>
                <a:ln w="25400">
                  <a:noFill/>
                </a:ln>
              </c:spPr>
              <c:txPr>
                <a:bodyPr/>
                <a:lstStyle/>
                <a:p>
                  <a:pPr>
                    <a:defRPr/>
                  </a:pPr>
                  <a:endParaRPr lang="ru-RU"/>
                </a:p>
              </c:txPr>
              <c:dLblPos val="outEnd"/>
              <c:showVal val="1"/>
            </c:dLbl>
            <c:dLbl>
              <c:idx val="2"/>
              <c:layout>
                <c:manualLayout>
                  <c:x val="0"/>
                  <c:y val="-4.6296296296296311E-3"/>
                </c:manualLayout>
              </c:layout>
              <c:spPr>
                <a:noFill/>
                <a:ln w="25400">
                  <a:noFill/>
                </a:ln>
              </c:spPr>
              <c:txPr>
                <a:bodyPr/>
                <a:lstStyle/>
                <a:p>
                  <a:pPr>
                    <a:defRPr/>
                  </a:pPr>
                  <a:endParaRPr lang="ru-RU"/>
                </a:p>
              </c:txPr>
              <c:dLblPos val="outEnd"/>
              <c:showVal val="1"/>
            </c:dLbl>
            <c:spPr>
              <a:noFill/>
              <a:ln w="25400">
                <a:noFill/>
              </a:ln>
            </c:spPr>
            <c:showVal val="1"/>
          </c:dLbls>
          <c:cat>
            <c:strRef>
              <c:f>Лист1!$B$3:$C$5</c:f>
              <c:strCache>
                <c:ptCount val="3"/>
                <c:pt idx="0">
                  <c:v>станом на 01.01.2015р</c:v>
                </c:pt>
                <c:pt idx="1">
                  <c:v>станом на 01.01.2016р</c:v>
                </c:pt>
                <c:pt idx="2">
                  <c:v>станом на 01.01.2017р</c:v>
                </c:pt>
              </c:strCache>
            </c:strRef>
          </c:cat>
          <c:val>
            <c:numRef>
              <c:f>Лист1!$E$3:$E$5</c:f>
              <c:numCache>
                <c:formatCode>General</c:formatCode>
                <c:ptCount val="3"/>
                <c:pt idx="0">
                  <c:v>7800</c:v>
                </c:pt>
                <c:pt idx="1">
                  <c:v>7486</c:v>
                </c:pt>
                <c:pt idx="2">
                  <c:v>8957</c:v>
                </c:pt>
              </c:numCache>
            </c:numRef>
          </c:val>
        </c:ser>
        <c:axId val="160250112"/>
        <c:axId val="163672064"/>
      </c:barChart>
      <c:catAx>
        <c:axId val="160250112"/>
        <c:scaling>
          <c:orientation val="minMax"/>
        </c:scaling>
        <c:axPos val="b"/>
        <c:numFmt formatCode="General" sourceLinked="1"/>
        <c:tickLblPos val="nextTo"/>
        <c:crossAx val="163672064"/>
        <c:crosses val="autoZero"/>
        <c:auto val="1"/>
        <c:lblAlgn val="ctr"/>
        <c:lblOffset val="100"/>
      </c:catAx>
      <c:valAx>
        <c:axId val="163672064"/>
        <c:scaling>
          <c:orientation val="minMax"/>
        </c:scaling>
        <c:axPos val="l"/>
        <c:majorGridlines/>
        <c:numFmt formatCode="General" sourceLinked="1"/>
        <c:tickLblPos val="nextTo"/>
        <c:crossAx val="160250112"/>
        <c:crosses val="autoZero"/>
        <c:crossBetween val="between"/>
      </c:valAx>
    </c:plotArea>
    <c:legend>
      <c:legendPos val="r"/>
      <c:layout>
        <c:manualLayout>
          <c:xMode val="edge"/>
          <c:yMode val="edge"/>
          <c:x val="0.7669039145907478"/>
          <c:y val="0.4051094890510949"/>
          <c:w val="0.20462633451957296"/>
          <c:h val="0.17518248175182494"/>
        </c:manualLayout>
      </c:layout>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10191</Words>
  <Characters>58089</Characters>
  <Application>Microsoft Office Word</Application>
  <DocSecurity>0</DocSecurity>
  <Lines>484</Lines>
  <Paragraphs>136</Paragraphs>
  <ScaleCrop>false</ScaleCrop>
  <Company>Microsoft</Company>
  <LinksUpToDate>false</LinksUpToDate>
  <CharactersWithSpaces>68144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2017-03-13T09:12:00Z</dcterms:created>
  <dcterms:modified xsi:type="dcterms:W3CDTF">2017-03-13T09:13:00Z</dcterms:modified>
</cp:coreProperties>
</file>