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jc w:val="both"/>
        <w:rPr>
          <w:sz w:val="25"/>
          <w:szCs w:val="25"/>
        </w:rPr>
      </w:pPr>
    </w:p>
    <w:p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                                                                                     Додаток 1</w:t>
      </w:r>
    </w:p>
    <w:p>
      <w:pPr>
        <w:jc w:val="right"/>
        <w:rPr>
          <w:sz w:val="25"/>
          <w:szCs w:val="25"/>
        </w:rPr>
      </w:pPr>
      <w:r>
        <w:rPr>
          <w:sz w:val="25"/>
          <w:szCs w:val="25"/>
        </w:rPr>
        <w:tab/>
        <w:tab/>
        <w:tab/>
        <w:tab/>
        <w:tab/>
        <w:tab/>
        <w:tab/>
        <w:tab/>
        <w:tab/>
        <w:t xml:space="preserve"> до Програми діяльності та фінансової</w:t>
      </w:r>
      <w:r>
        <w:rPr>
          <w:sz w:val="25"/>
          <w:szCs w:val="25"/>
          <w:lang w:val="ru-RU"/>
        </w:rPr>
        <w:t xml:space="preserve"> </w:t>
      </w:r>
      <w:r>
        <w:rPr>
          <w:sz w:val="25"/>
          <w:szCs w:val="25"/>
        </w:rPr>
        <w:t xml:space="preserve">підтримки </w:t>
      </w:r>
    </w:p>
    <w:p>
      <w:pPr>
        <w:jc w:val="right"/>
        <w:rPr>
          <w:sz w:val="25"/>
          <w:szCs w:val="25"/>
        </w:rPr>
      </w:pPr>
      <w:r>
        <w:rPr>
          <w:sz w:val="25"/>
          <w:szCs w:val="25"/>
        </w:rPr>
        <w:t>Броварська редакція міськрайонного радіомовлення</w:t>
      </w:r>
    </w:p>
    <w:p>
      <w:pPr>
        <w:jc w:val="center"/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                                                                                    на 201</w:t>
      </w:r>
      <w:r>
        <w:rPr>
          <w:sz w:val="25"/>
          <w:szCs w:val="25"/>
          <w:lang w:val="ru-RU"/>
        </w:rPr>
        <w:t>8</w:t>
      </w:r>
      <w:r>
        <w:rPr>
          <w:sz w:val="25"/>
          <w:szCs w:val="25"/>
        </w:rPr>
        <w:t xml:space="preserve">рік </w:t>
      </w:r>
    </w:p>
    <w:p>
      <w:pPr>
        <w:jc w:val="center"/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                                                            від </w:t>
      </w:r>
      <w:r>
        <w:rPr>
          <w:smallCaps w:val="0"/>
          <w:sz w:val="25"/>
          <w:szCs w:val="22"/>
          <w:cs w:val="0"/>
          <w:spacing w:val="0"/>
          <w:w w:val="100"/>
          <w:position w:val="0"/>
          <w:snapToGrid w:val="1"/>
        </w:rPr>
        <w:t>13</w:t>
      </w:r>
      <w:r>
        <w:rPr>
          <w:smallCaps w:val="0"/>
          <w:sz w:val="25"/>
          <w:szCs w:val="22"/>
          <w:cs w:val="0"/>
          <w:spacing w:val="0"/>
          <w:w w:val="100"/>
          <w:position w:val="0"/>
          <w:snapToGrid w:val="1"/>
        </w:rPr>
        <w:t>.12.2017</w:t>
      </w:r>
      <w:r>
        <w:rPr>
          <w:sz w:val="25"/>
          <w:szCs w:val="25"/>
        </w:rPr>
        <w:t xml:space="preserve"> № </w:t>
      </w:r>
      <w:r>
        <w:rPr>
          <w:smallCaps w:val="0"/>
          <w:sz w:val="25"/>
          <w:szCs w:val="22"/>
          <w:cs w:val="0"/>
          <w:spacing w:val="0"/>
          <w:w w:val="100"/>
          <w:position w:val="0"/>
          <w:snapToGrid w:val="1"/>
        </w:rPr>
        <w:t>764</w:t>
      </w:r>
    </w:p>
    <w:p>
      <w:pPr>
        <w:ind w:left="-284"/>
        <w:jc w:val="center"/>
        <w:rPr>
          <w:rFonts w:ascii="Comic Sans MS" w:hAnsi="Comic Sans MS"/>
          <w:sz w:val="25"/>
          <w:szCs w:val="25"/>
          <w:lang w:val="ru-RU"/>
        </w:rPr>
      </w:pPr>
      <w:r>
        <w:rPr>
          <w:sz w:val="25"/>
          <w:szCs w:val="25"/>
        </w:rPr>
        <w:t>.</w:t>
      </w:r>
    </w:p>
    <w:tbl>
      <w:tblPr>
        <w:tblW w:w="11765" w:type="dxa"/>
        <w:tblInd w:w="25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Look w:val="0000"/>
      </w:tblPr>
      <w:tblGrid/>
      <w:tr>
        <w:trPr>
          <w:gridAfter w:val="1"/>
          <w:wAfter w:w="1702" w:type="dxa"/>
          <w:cantSplit/>
          <w:trHeight w:hRule="atLeast" w:val="252"/>
        </w:trPr>
        <w:tc>
          <w:tcPr>
            <w:tcW w:w="991" w:type="dxa"/>
            <w:vMerge w:val="restart"/>
          </w:tcPr>
          <w:p>
            <w:pPr>
              <w:pStyle w:val="P1"/>
              <w:jc w:val="center"/>
              <w:rPr>
                <w:sz w:val="25"/>
                <w:szCs w:val="25"/>
              </w:rPr>
            </w:pPr>
          </w:p>
          <w:p>
            <w:pPr>
              <w:pStyle w:val="P1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КЕКВ </w:t>
            </w:r>
          </w:p>
        </w:tc>
        <w:tc>
          <w:tcPr>
            <w:tcW w:w="5103" w:type="dxa"/>
            <w:vMerge w:val="restart"/>
          </w:tcPr>
          <w:p>
            <w:pPr>
              <w:pStyle w:val="P1"/>
              <w:jc w:val="center"/>
              <w:rPr>
                <w:sz w:val="25"/>
                <w:szCs w:val="25"/>
              </w:rPr>
            </w:pPr>
          </w:p>
          <w:p>
            <w:pPr>
              <w:pStyle w:val="P1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Витрати на 2018р.</w:t>
            </w:r>
          </w:p>
        </w:tc>
        <w:tc>
          <w:tcPr>
            <w:tcW w:w="1134" w:type="dxa"/>
            <w:vMerge w:val="restart"/>
          </w:tcPr>
          <w:p>
            <w:pPr>
              <w:pStyle w:val="P1"/>
              <w:jc w:val="center"/>
              <w:rPr>
                <w:sz w:val="25"/>
                <w:szCs w:val="25"/>
              </w:rPr>
            </w:pPr>
          </w:p>
          <w:p>
            <w:pPr>
              <w:pStyle w:val="P1"/>
              <w:jc w:val="center"/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</w:rPr>
              <w:t>Сума</w:t>
            </w:r>
            <w:r>
              <w:rPr>
                <w:sz w:val="25"/>
                <w:szCs w:val="25"/>
                <w:lang w:val="ru-RU"/>
              </w:rPr>
              <w:t xml:space="preserve"> (тис.грн</w:t>
            </w:r>
          </w:p>
        </w:tc>
        <w:tc>
          <w:tcPr>
            <w:tcW w:w="1276" w:type="dxa"/>
            <w:gridSpan w:val="2"/>
            <w:tcBorders>
              <w:top w:val="nil"/>
            </w:tcBorders>
          </w:tcPr>
          <w:p>
            <w:pPr>
              <w:pStyle w:val="P1"/>
              <w:rPr>
                <w:lang w:val="ru-RU"/>
              </w:rPr>
            </w:pPr>
            <w:r>
              <w:t>В т.ч.за рах. Загальн</w:t>
            </w:r>
            <w:r>
              <w:rPr>
                <w:lang w:val="ru-RU"/>
              </w:rPr>
              <w:t>.</w:t>
            </w:r>
            <w:r>
              <w:t xml:space="preserve"> фонду</w:t>
            </w:r>
            <w:r>
              <w:rPr>
                <w:lang w:val="ru-RU"/>
              </w:rPr>
              <w:t xml:space="preserve"> бюджету</w:t>
            </w:r>
          </w:p>
        </w:tc>
        <w:tc>
          <w:tcPr>
            <w:tcW w:w="1559" w:type="dxa"/>
          </w:tcPr>
          <w:p>
            <w:pPr>
              <w:pStyle w:val="P1"/>
              <w:rPr>
                <w:lang w:val="ru-RU"/>
              </w:rPr>
            </w:pPr>
            <w:r>
              <w:t>В т.ч.50%за рах. Загальн</w:t>
            </w:r>
            <w:r>
              <w:rPr>
                <w:lang w:val="ru-RU"/>
              </w:rPr>
              <w:t>.</w:t>
            </w:r>
            <w:r>
              <w:t xml:space="preserve"> фонду</w:t>
            </w:r>
            <w:r>
              <w:rPr>
                <w:lang w:val="ru-RU"/>
              </w:rPr>
              <w:t xml:space="preserve"> бюджету міста</w:t>
            </w:r>
          </w:p>
        </w:tc>
      </w:tr>
      <w:tr>
        <w:trPr>
          <w:gridAfter w:val="1"/>
          <w:wAfter w:w="1702" w:type="dxa"/>
          <w:cantSplit/>
          <w:trHeight w:hRule="atLeast" w:val="365"/>
        </w:trPr>
        <w:tc>
          <w:tcPr>
            <w:tcW w:w="991" w:type="dxa"/>
            <w:vMerge w:val="continue"/>
          </w:tcPr>
          <w:p>
            <w:pPr>
              <w:pStyle w:val="P1"/>
              <w:jc w:val="center"/>
              <w:rPr>
                <w:sz w:val="25"/>
                <w:szCs w:val="25"/>
              </w:rPr>
            </w:pPr>
          </w:p>
        </w:tc>
        <w:tc>
          <w:tcPr>
            <w:tcW w:w="5103" w:type="dxa"/>
            <w:vMerge w:val="continue"/>
          </w:tcPr>
          <w:p>
            <w:pPr>
              <w:pStyle w:val="P1"/>
              <w:jc w:val="center"/>
              <w:rPr>
                <w:sz w:val="25"/>
                <w:szCs w:val="25"/>
              </w:rPr>
            </w:pPr>
          </w:p>
        </w:tc>
        <w:tc>
          <w:tcPr>
            <w:tcW w:w="1134" w:type="dxa"/>
            <w:vMerge w:val="continue"/>
            <w:tcBorders>
              <w:bottom w:val="nil"/>
            </w:tcBorders>
          </w:tcPr>
          <w:p>
            <w:pPr>
              <w:pStyle w:val="P1"/>
              <w:jc w:val="center"/>
              <w:rPr>
                <w:sz w:val="25"/>
                <w:szCs w:val="25"/>
              </w:rPr>
            </w:pPr>
          </w:p>
        </w:tc>
        <w:tc>
          <w:tcPr>
            <w:tcW w:w="1276" w:type="dxa"/>
            <w:gridSpan w:val="2"/>
          </w:tcPr>
          <w:p>
            <w:pPr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>Тис.грн.</w:t>
            </w:r>
          </w:p>
        </w:tc>
        <w:tc>
          <w:tcPr>
            <w:tcW w:w="1559" w:type="dxa"/>
          </w:tcPr>
          <w:p>
            <w:pPr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>Тис.грн.</w:t>
            </w:r>
          </w:p>
        </w:tc>
      </w:tr>
      <w:tr>
        <w:trPr>
          <w:trHeight w:hRule="atLeast" w:val="251"/>
        </w:trPr>
        <w:tc>
          <w:tcPr>
            <w:tcW w:w="6094" w:type="dxa"/>
            <w:gridSpan w:val="2"/>
          </w:tcPr>
          <w:p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Надходження від реклами та послуг населенню  на 2018р.   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rPr>
                <w:b w:val="1"/>
                <w:sz w:val="25"/>
                <w:szCs w:val="25"/>
              </w:rPr>
            </w:pPr>
            <w:r>
              <w:rPr>
                <w:b w:val="1"/>
                <w:sz w:val="25"/>
                <w:szCs w:val="25"/>
              </w:rPr>
              <w:t>1,1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>
            <w:pPr>
              <w:jc w:val="center"/>
              <w:rPr>
                <w:sz w:val="25"/>
                <w:szCs w:val="25"/>
              </w:rPr>
            </w:pPr>
          </w:p>
        </w:tc>
      </w:tr>
      <w:tr>
        <w:trPr>
          <w:cantSplit/>
          <w:trHeight w:hRule="atLeast" w:val="360"/>
        </w:trPr>
        <w:tc>
          <w:tcPr>
            <w:tcW w:w="6094" w:type="dxa"/>
            <w:gridSpan w:val="2"/>
          </w:tcPr>
          <w:p>
            <w:pPr>
              <w:pStyle w:val="P2"/>
              <w:rPr>
                <w:sz w:val="25"/>
                <w:szCs w:val="25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>
            <w:pPr>
              <w:jc w:val="center"/>
              <w:rPr>
                <w:b w:val="1"/>
                <w:bCs w:val="1"/>
                <w:sz w:val="25"/>
                <w:szCs w:val="25"/>
                <w:lang w:val="ru-RU"/>
              </w:rPr>
            </w:pPr>
          </w:p>
        </w:tc>
        <w:tc>
          <w:tcPr>
            <w:tcW w:w="1276" w:type="dxa"/>
            <w:gridSpan w:val="2"/>
            <w:tcBorders>
              <w:top w:val="nil"/>
            </w:tcBorders>
          </w:tcPr>
          <w:p>
            <w:pPr>
              <w:jc w:val="right"/>
              <w:rPr>
                <w:b w:val="1"/>
                <w:bCs w:val="1"/>
                <w:sz w:val="25"/>
                <w:szCs w:val="25"/>
                <w:lang w:val="ru-RU"/>
              </w:rPr>
            </w:pPr>
          </w:p>
        </w:tc>
        <w:tc>
          <w:tcPr>
            <w:tcW w:w="1559" w:type="dxa"/>
          </w:tcPr>
          <w:p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>
            <w:pPr>
              <w:jc w:val="right"/>
              <w:rPr>
                <w:b w:val="1"/>
                <w:bCs w:val="1"/>
                <w:sz w:val="25"/>
                <w:szCs w:val="25"/>
                <w:lang w:val="ru-RU"/>
              </w:rPr>
            </w:pPr>
          </w:p>
        </w:tc>
      </w:tr>
      <w:tr>
        <w:trPr>
          <w:cantSplit/>
          <w:trHeight w:hRule="atLeast" w:val="300"/>
        </w:trPr>
        <w:tc>
          <w:tcPr>
            <w:tcW w:w="6094" w:type="dxa"/>
            <w:gridSpan w:val="2"/>
          </w:tcPr>
          <w:p>
            <w:pPr>
              <w:pStyle w:val="P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Фінансова підтримка програми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jc w:val="center"/>
              <w:rPr>
                <w:b w:val="1"/>
                <w:bCs w:val="1"/>
                <w:sz w:val="25"/>
                <w:szCs w:val="25"/>
                <w:lang w:val="ru-RU"/>
              </w:rPr>
            </w:pPr>
            <w:r>
              <w:rPr>
                <w:b w:val="1"/>
                <w:bCs w:val="1"/>
                <w:sz w:val="25"/>
                <w:szCs w:val="25"/>
                <w:lang w:val="ru-RU"/>
              </w:rPr>
              <w:t>1026,0</w:t>
            </w:r>
          </w:p>
        </w:tc>
        <w:tc>
          <w:tcPr>
            <w:tcW w:w="1276" w:type="dxa"/>
            <w:gridSpan w:val="2"/>
            <w:tcBorders>
              <w:bottom w:val="nil"/>
            </w:tcBorders>
          </w:tcPr>
          <w:p>
            <w:pPr>
              <w:jc w:val="center"/>
              <w:rPr>
                <w:b w:val="1"/>
                <w:bCs w:val="1"/>
                <w:sz w:val="25"/>
                <w:szCs w:val="25"/>
                <w:lang w:val="ru-RU"/>
              </w:rPr>
            </w:pPr>
          </w:p>
        </w:tc>
        <w:tc>
          <w:tcPr>
            <w:tcW w:w="1559" w:type="dxa"/>
          </w:tcPr>
          <w:p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>
            <w:pPr>
              <w:jc w:val="center"/>
              <w:rPr>
                <w:b w:val="1"/>
                <w:bCs w:val="1"/>
                <w:sz w:val="25"/>
                <w:szCs w:val="25"/>
                <w:lang w:val="ru-RU"/>
              </w:rPr>
            </w:pPr>
            <w:r>
              <w:rPr>
                <w:b w:val="1"/>
                <w:bCs w:val="1"/>
                <w:sz w:val="25"/>
                <w:szCs w:val="25"/>
                <w:lang w:val="ru-RU"/>
              </w:rPr>
              <w:t>1066,0</w:t>
            </w:r>
          </w:p>
        </w:tc>
      </w:tr>
      <w:tr>
        <w:trPr>
          <w:gridAfter w:val="1"/>
          <w:wAfter w:w="1702" w:type="dxa"/>
          <w:cantSplit/>
          <w:trHeight w:hRule="atLeast" w:val="102"/>
        </w:trPr>
        <w:tc>
          <w:tcPr>
            <w:tcW w:w="991" w:type="dxa"/>
          </w:tcPr>
          <w:p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5103" w:type="dxa"/>
          </w:tcPr>
          <w:p>
            <w:pPr>
              <w:pStyle w:val="P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Витрати всього на 20</w:t>
            </w:r>
            <w:r>
              <w:rPr>
                <w:sz w:val="25"/>
                <w:szCs w:val="25"/>
                <w:lang w:val="en-US"/>
              </w:rPr>
              <w:t>1</w:t>
            </w:r>
            <w:r>
              <w:rPr>
                <w:sz w:val="25"/>
                <w:szCs w:val="25"/>
              </w:rPr>
              <w:t>8р.</w:t>
            </w:r>
          </w:p>
        </w:tc>
        <w:tc>
          <w:tcPr>
            <w:tcW w:w="1134" w:type="dxa"/>
          </w:tcPr>
          <w:p>
            <w:pPr>
              <w:jc w:val="center"/>
              <w:rPr>
                <w:b w:val="1"/>
                <w:i w:val="1"/>
                <w:bCs w:val="1"/>
                <w:sz w:val="25"/>
                <w:szCs w:val="25"/>
                <w:lang w:val="ru-RU"/>
              </w:rPr>
            </w:pPr>
            <w:r>
              <w:rPr>
                <w:b w:val="1"/>
                <w:i w:val="1"/>
                <w:bCs w:val="1"/>
                <w:sz w:val="25"/>
                <w:szCs w:val="25"/>
                <w:lang w:val="ru-RU"/>
              </w:rPr>
              <w:t>1027,1</w:t>
            </w:r>
          </w:p>
        </w:tc>
        <w:tc>
          <w:tcPr>
            <w:tcW w:w="1276" w:type="dxa"/>
            <w:gridSpan w:val="2"/>
          </w:tcPr>
          <w:p>
            <w:pPr>
              <w:jc w:val="center"/>
              <w:rPr>
                <w:b w:val="1"/>
                <w:bCs w:val="1"/>
                <w:sz w:val="25"/>
                <w:szCs w:val="25"/>
                <w:lang w:val="ru-RU"/>
              </w:rPr>
            </w:pPr>
            <w:r>
              <w:rPr>
                <w:b w:val="1"/>
                <w:bCs w:val="1"/>
                <w:sz w:val="25"/>
                <w:szCs w:val="25"/>
                <w:lang w:val="ru-RU"/>
              </w:rPr>
              <w:t>1026,0</w:t>
            </w:r>
          </w:p>
        </w:tc>
        <w:tc>
          <w:tcPr>
            <w:tcW w:w="1559" w:type="dxa"/>
          </w:tcPr>
          <w:p>
            <w:pPr>
              <w:jc w:val="center"/>
              <w:rPr>
                <w:b w:val="1"/>
                <w:i w:val="1"/>
                <w:bCs w:val="1"/>
                <w:sz w:val="25"/>
                <w:szCs w:val="25"/>
                <w:lang w:val="ru-RU"/>
              </w:rPr>
            </w:pPr>
            <w:r>
              <w:rPr>
                <w:b w:val="1"/>
                <w:bCs w:val="1"/>
                <w:sz w:val="25"/>
                <w:szCs w:val="25"/>
                <w:lang w:val="ru-RU"/>
              </w:rPr>
              <w:t>652,1</w:t>
            </w:r>
          </w:p>
        </w:tc>
      </w:tr>
      <w:tr>
        <w:trPr>
          <w:gridAfter w:val="1"/>
          <w:wAfter w:w="1702" w:type="dxa"/>
          <w:cantSplit/>
          <w:trHeight w:hRule="atLeast" w:val="314"/>
        </w:trPr>
        <w:tc>
          <w:tcPr>
            <w:tcW w:w="991" w:type="dxa"/>
          </w:tcPr>
          <w:p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2111</w:t>
            </w:r>
          </w:p>
        </w:tc>
        <w:tc>
          <w:tcPr>
            <w:tcW w:w="5103" w:type="dxa"/>
          </w:tcPr>
          <w:p>
            <w:pPr>
              <w:pStyle w:val="P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Заробітна плата</w:t>
            </w:r>
          </w:p>
        </w:tc>
        <w:tc>
          <w:tcPr>
            <w:tcW w:w="1134" w:type="dxa"/>
          </w:tcPr>
          <w:p>
            <w:pPr>
              <w:jc w:val="center"/>
              <w:rPr>
                <w:b w:val="1"/>
                <w:i w:val="1"/>
                <w:bCs w:val="1"/>
                <w:sz w:val="25"/>
                <w:szCs w:val="25"/>
              </w:rPr>
            </w:pPr>
            <w:r>
              <w:rPr>
                <w:b w:val="1"/>
                <w:i w:val="1"/>
                <w:bCs w:val="1"/>
                <w:sz w:val="25"/>
                <w:szCs w:val="25"/>
                <w:lang w:val="ru-RU"/>
              </w:rPr>
              <w:t>566,8</w:t>
            </w:r>
          </w:p>
        </w:tc>
        <w:tc>
          <w:tcPr>
            <w:tcW w:w="1276" w:type="dxa"/>
            <w:gridSpan w:val="2"/>
          </w:tcPr>
          <w:p>
            <w:pPr>
              <w:jc w:val="center"/>
              <w:rPr>
                <w:b w:val="1"/>
                <w:i w:val="1"/>
                <w:bCs w:val="1"/>
                <w:sz w:val="25"/>
                <w:szCs w:val="25"/>
              </w:rPr>
            </w:pPr>
            <w:r>
              <w:rPr>
                <w:b w:val="1"/>
                <w:i w:val="1"/>
                <w:bCs w:val="1"/>
                <w:sz w:val="25"/>
                <w:szCs w:val="25"/>
                <w:lang w:val="ru-RU"/>
              </w:rPr>
              <w:t>565,7</w:t>
            </w:r>
          </w:p>
        </w:tc>
        <w:tc>
          <w:tcPr>
            <w:tcW w:w="1559" w:type="dxa"/>
          </w:tcPr>
          <w:p>
            <w:pPr>
              <w:jc w:val="center"/>
              <w:rPr>
                <w:b w:val="1"/>
                <w:i w:val="1"/>
                <w:bCs w:val="1"/>
                <w:sz w:val="25"/>
                <w:szCs w:val="25"/>
              </w:rPr>
            </w:pPr>
            <w:r>
              <w:rPr>
                <w:b w:val="1"/>
                <w:i w:val="1"/>
                <w:bCs w:val="1"/>
                <w:sz w:val="25"/>
                <w:szCs w:val="25"/>
                <w:lang w:val="ru-RU"/>
              </w:rPr>
              <w:t>282,7</w:t>
            </w:r>
          </w:p>
        </w:tc>
      </w:tr>
      <w:tr>
        <w:trPr>
          <w:gridAfter w:val="1"/>
          <w:wAfter w:w="1702" w:type="dxa"/>
          <w:cantSplit/>
          <w:trHeight w:hRule="atLeast" w:val="1797"/>
        </w:trPr>
        <w:tc>
          <w:tcPr>
            <w:tcW w:w="991" w:type="dxa"/>
          </w:tcPr>
          <w:p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5103" w:type="dxa"/>
          </w:tcPr>
          <w:p>
            <w:pPr>
              <w:pStyle w:val="P1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В тому числі: </w:t>
            </w:r>
          </w:p>
          <w:p>
            <w:pPr>
              <w:pStyle w:val="P1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1. Посадовий оклад</w:t>
            </w:r>
          </w:p>
          <w:p>
            <w:pPr>
              <w:pStyle w:val="P3"/>
              <w:jc w:val="lef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2. Надбавка за вислугу років 20 та25 %</w:t>
            </w:r>
          </w:p>
          <w:p>
            <w:pPr>
              <w:pStyle w:val="P4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3. Надбавка за інтенсивність 50%</w:t>
            </w:r>
          </w:p>
          <w:p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4. Надбавка за напруженість 50%</w:t>
            </w:r>
          </w:p>
          <w:p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 Надбавка технічному персоналу 30%</w:t>
            </w:r>
          </w:p>
          <w:p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6. Премія 50%</w:t>
            </w:r>
          </w:p>
          <w:p>
            <w:pPr>
              <w:pStyle w:val="P3"/>
              <w:jc w:val="lef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7. Матеріальна допомога</w:t>
            </w:r>
          </w:p>
          <w:p>
            <w:r>
              <w:t>8. Премія до свят</w:t>
            </w:r>
          </w:p>
        </w:tc>
        <w:tc>
          <w:tcPr>
            <w:tcW w:w="1134" w:type="dxa"/>
          </w:tcPr>
          <w:p>
            <w:pPr>
              <w:jc w:val="center"/>
              <w:rPr>
                <w:sz w:val="25"/>
                <w:szCs w:val="25"/>
              </w:rPr>
            </w:pPr>
          </w:p>
          <w:p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221,0</w:t>
            </w:r>
          </w:p>
          <w:p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26,3</w:t>
            </w:r>
          </w:p>
          <w:p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81,7</w:t>
            </w:r>
          </w:p>
          <w:p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25,2</w:t>
            </w:r>
          </w:p>
          <w:p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10,1</w:t>
            </w:r>
          </w:p>
          <w:p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110,5</w:t>
            </w:r>
          </w:p>
          <w:p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18,4</w:t>
            </w:r>
          </w:p>
          <w:p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73,6</w:t>
            </w:r>
          </w:p>
        </w:tc>
        <w:tc>
          <w:tcPr>
            <w:tcW w:w="1276" w:type="dxa"/>
            <w:gridSpan w:val="2"/>
          </w:tcPr>
          <w:p>
            <w:pPr>
              <w:jc w:val="center"/>
              <w:rPr>
                <w:sz w:val="25"/>
                <w:szCs w:val="25"/>
              </w:rPr>
            </w:pPr>
          </w:p>
          <w:p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221,0</w:t>
            </w:r>
          </w:p>
          <w:p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26,3</w:t>
            </w:r>
          </w:p>
          <w:p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81,7</w:t>
            </w:r>
          </w:p>
          <w:p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25,2</w:t>
            </w:r>
          </w:p>
          <w:p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10,1</w:t>
            </w:r>
          </w:p>
          <w:p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110,5</w:t>
            </w:r>
          </w:p>
          <w:p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18,4</w:t>
            </w:r>
          </w:p>
          <w:p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72,5</w:t>
            </w:r>
          </w:p>
        </w:tc>
        <w:tc>
          <w:tcPr>
            <w:tcW w:w="1559" w:type="dxa"/>
          </w:tcPr>
          <w:p>
            <w:pPr>
              <w:jc w:val="center"/>
              <w:rPr>
                <w:sz w:val="25"/>
                <w:szCs w:val="25"/>
              </w:rPr>
            </w:pPr>
          </w:p>
          <w:p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52,0</w:t>
            </w:r>
          </w:p>
          <w:p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7,0</w:t>
            </w:r>
          </w:p>
          <w:p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22,0</w:t>
            </w:r>
          </w:p>
          <w:p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5,0</w:t>
            </w:r>
          </w:p>
          <w:p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1,5</w:t>
            </w:r>
          </w:p>
          <w:p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26,0</w:t>
            </w:r>
          </w:p>
          <w:p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5,0</w:t>
            </w:r>
          </w:p>
          <w:p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36,2</w:t>
            </w:r>
          </w:p>
        </w:tc>
      </w:tr>
      <w:tr>
        <w:trPr>
          <w:gridAfter w:val="1"/>
          <w:wAfter w:w="1702" w:type="dxa"/>
          <w:cantSplit/>
          <w:trHeight w:hRule="atLeast" w:val="314"/>
        </w:trPr>
        <w:tc>
          <w:tcPr>
            <w:tcW w:w="991" w:type="dxa"/>
          </w:tcPr>
          <w:p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2120</w:t>
            </w:r>
          </w:p>
        </w:tc>
        <w:tc>
          <w:tcPr>
            <w:tcW w:w="5103" w:type="dxa"/>
          </w:tcPr>
          <w:p>
            <w:pPr>
              <w:pStyle w:val="P3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Нарахування на  заробітну плату</w:t>
            </w:r>
          </w:p>
        </w:tc>
        <w:tc>
          <w:tcPr>
            <w:tcW w:w="1134" w:type="dxa"/>
          </w:tcPr>
          <w:p>
            <w:pPr>
              <w:jc w:val="center"/>
              <w:rPr>
                <w:b w:val="1"/>
                <w:i w:val="1"/>
                <w:bCs w:val="1"/>
                <w:sz w:val="25"/>
                <w:szCs w:val="25"/>
              </w:rPr>
            </w:pPr>
            <w:r>
              <w:rPr>
                <w:b w:val="1"/>
                <w:i w:val="1"/>
                <w:bCs w:val="1"/>
                <w:sz w:val="25"/>
                <w:szCs w:val="25"/>
              </w:rPr>
              <w:t>124,7</w:t>
            </w:r>
          </w:p>
        </w:tc>
        <w:tc>
          <w:tcPr>
            <w:tcW w:w="1276" w:type="dxa"/>
            <w:gridSpan w:val="2"/>
          </w:tcPr>
          <w:p>
            <w:pPr>
              <w:jc w:val="center"/>
              <w:rPr>
                <w:b w:val="1"/>
                <w:i w:val="1"/>
                <w:bCs w:val="1"/>
                <w:sz w:val="25"/>
                <w:szCs w:val="25"/>
              </w:rPr>
            </w:pPr>
            <w:r>
              <w:rPr>
                <w:b w:val="1"/>
                <w:i w:val="1"/>
                <w:bCs w:val="1"/>
                <w:sz w:val="25"/>
                <w:szCs w:val="25"/>
              </w:rPr>
              <w:t>124,7</w:t>
            </w:r>
          </w:p>
        </w:tc>
        <w:tc>
          <w:tcPr>
            <w:tcW w:w="1559" w:type="dxa"/>
          </w:tcPr>
          <w:p>
            <w:pPr>
              <w:jc w:val="center"/>
              <w:rPr>
                <w:b w:val="1"/>
                <w:i w:val="1"/>
                <w:bCs w:val="1"/>
                <w:sz w:val="25"/>
                <w:szCs w:val="25"/>
              </w:rPr>
            </w:pPr>
            <w:r>
              <w:rPr>
                <w:b w:val="1"/>
                <w:i w:val="1"/>
                <w:bCs w:val="1"/>
                <w:sz w:val="25"/>
                <w:szCs w:val="25"/>
              </w:rPr>
              <w:t>62,3</w:t>
            </w:r>
          </w:p>
        </w:tc>
      </w:tr>
      <w:tr>
        <w:trPr>
          <w:gridAfter w:val="1"/>
          <w:wAfter w:w="1702" w:type="dxa"/>
          <w:cantSplit/>
          <w:trHeight w:hRule="atLeast" w:val="314"/>
        </w:trPr>
        <w:tc>
          <w:tcPr>
            <w:tcW w:w="991" w:type="dxa"/>
          </w:tcPr>
          <w:p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2200</w:t>
            </w:r>
          </w:p>
        </w:tc>
        <w:tc>
          <w:tcPr>
            <w:tcW w:w="5103" w:type="dxa"/>
          </w:tcPr>
          <w:p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Використання товарів та послуг</w:t>
            </w:r>
          </w:p>
        </w:tc>
        <w:tc>
          <w:tcPr>
            <w:tcW w:w="1134" w:type="dxa"/>
          </w:tcPr>
          <w:p>
            <w:pPr>
              <w:jc w:val="center"/>
              <w:rPr>
                <w:b w:val="1"/>
                <w:i w:val="1"/>
                <w:bCs w:val="1"/>
                <w:sz w:val="25"/>
                <w:szCs w:val="25"/>
                <w:lang w:val="ru-RU"/>
              </w:rPr>
            </w:pPr>
            <w:r>
              <w:rPr>
                <w:b w:val="1"/>
                <w:i w:val="1"/>
                <w:bCs w:val="1"/>
                <w:sz w:val="25"/>
                <w:szCs w:val="25"/>
                <w:lang w:val="ru-RU"/>
              </w:rPr>
              <w:t>142,6</w:t>
            </w:r>
          </w:p>
          <w:p>
            <w:pPr>
              <w:jc w:val="center"/>
              <w:rPr>
                <w:b w:val="1"/>
                <w:i w:val="1"/>
                <w:bCs w:val="1"/>
                <w:sz w:val="25"/>
                <w:szCs w:val="25"/>
                <w:lang w:val="ru-RU"/>
              </w:rPr>
            </w:pPr>
          </w:p>
        </w:tc>
        <w:tc>
          <w:tcPr>
            <w:tcW w:w="1276" w:type="dxa"/>
            <w:gridSpan w:val="2"/>
          </w:tcPr>
          <w:p>
            <w:pPr>
              <w:jc w:val="center"/>
              <w:rPr>
                <w:b w:val="1"/>
                <w:i w:val="1"/>
                <w:bCs w:val="1"/>
                <w:sz w:val="25"/>
                <w:szCs w:val="25"/>
                <w:lang w:val="ru-RU"/>
              </w:rPr>
            </w:pPr>
            <w:r>
              <w:rPr>
                <w:b w:val="1"/>
                <w:i w:val="1"/>
                <w:bCs w:val="1"/>
                <w:sz w:val="25"/>
                <w:szCs w:val="25"/>
                <w:lang w:val="ru-RU"/>
              </w:rPr>
              <w:t>142,6</w:t>
            </w:r>
          </w:p>
          <w:p>
            <w:pPr>
              <w:jc w:val="center"/>
              <w:rPr>
                <w:b w:val="1"/>
                <w:i w:val="1"/>
                <w:bCs w:val="1"/>
                <w:sz w:val="25"/>
                <w:szCs w:val="25"/>
                <w:lang w:val="ru-RU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b w:val="1"/>
                <w:i w:val="1"/>
                <w:bCs w:val="1"/>
                <w:sz w:val="25"/>
                <w:szCs w:val="25"/>
                <w:lang w:val="ru-RU"/>
              </w:rPr>
            </w:pPr>
            <w:r>
              <w:rPr>
                <w:b w:val="1"/>
                <w:i w:val="1"/>
                <w:bCs w:val="1"/>
                <w:sz w:val="25"/>
                <w:szCs w:val="25"/>
                <w:lang w:val="ru-RU"/>
              </w:rPr>
              <w:t>114,10</w:t>
            </w:r>
          </w:p>
          <w:p>
            <w:pPr>
              <w:jc w:val="center"/>
              <w:rPr>
                <w:b w:val="1"/>
                <w:i w:val="1"/>
                <w:bCs w:val="1"/>
                <w:sz w:val="25"/>
                <w:szCs w:val="25"/>
                <w:lang w:val="ru-RU"/>
              </w:rPr>
            </w:pPr>
          </w:p>
        </w:tc>
      </w:tr>
      <w:tr>
        <w:trPr>
          <w:gridAfter w:val="1"/>
          <w:wAfter w:w="1702" w:type="dxa"/>
          <w:cantSplit/>
          <w:trHeight w:hRule="atLeast" w:val="102"/>
        </w:trPr>
        <w:tc>
          <w:tcPr>
            <w:tcW w:w="991" w:type="dxa"/>
          </w:tcPr>
          <w:p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2210</w:t>
            </w:r>
          </w:p>
        </w:tc>
        <w:tc>
          <w:tcPr>
            <w:tcW w:w="5103" w:type="dxa"/>
          </w:tcPr>
          <w:p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Предмети, матеріали, обладнання, інвентар</w:t>
            </w:r>
          </w:p>
        </w:tc>
        <w:tc>
          <w:tcPr>
            <w:tcW w:w="1134" w:type="dxa"/>
          </w:tcPr>
          <w:p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53,5</w:t>
            </w:r>
          </w:p>
        </w:tc>
        <w:tc>
          <w:tcPr>
            <w:tcW w:w="1276" w:type="dxa"/>
            <w:gridSpan w:val="2"/>
          </w:tcPr>
          <w:p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53,5</w:t>
            </w:r>
          </w:p>
        </w:tc>
        <w:tc>
          <w:tcPr>
            <w:tcW w:w="1559" w:type="dxa"/>
          </w:tcPr>
          <w:p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51,3</w:t>
            </w:r>
          </w:p>
        </w:tc>
      </w:tr>
      <w:tr>
        <w:trPr>
          <w:gridAfter w:val="1"/>
          <w:wAfter w:w="1702" w:type="dxa"/>
          <w:cantSplit/>
          <w:trHeight w:hRule="atLeast" w:val="210"/>
        </w:trPr>
        <w:tc>
          <w:tcPr>
            <w:tcW w:w="991" w:type="dxa"/>
          </w:tcPr>
          <w:p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2240</w:t>
            </w:r>
          </w:p>
        </w:tc>
        <w:tc>
          <w:tcPr>
            <w:tcW w:w="5103" w:type="dxa"/>
          </w:tcPr>
          <w:p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Оренда каналу дротового мовлення та експлуатаційні послуги з розрахунку 2,2 тис.грн за місяць.На рік 2,2х12=26,4 тис.грн</w:t>
            </w:r>
          </w:p>
        </w:tc>
        <w:tc>
          <w:tcPr>
            <w:tcW w:w="1134" w:type="dxa"/>
          </w:tcPr>
          <w:p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26,4</w:t>
            </w:r>
          </w:p>
        </w:tc>
        <w:tc>
          <w:tcPr>
            <w:tcW w:w="1276" w:type="dxa"/>
            <w:gridSpan w:val="2"/>
          </w:tcPr>
          <w:p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26,4</w:t>
            </w:r>
          </w:p>
        </w:tc>
        <w:tc>
          <w:tcPr>
            <w:tcW w:w="1559" w:type="dxa"/>
          </w:tcPr>
          <w:p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13,2</w:t>
            </w:r>
          </w:p>
        </w:tc>
      </w:tr>
      <w:tr>
        <w:trPr>
          <w:gridAfter w:val="1"/>
          <w:wAfter w:w="1702" w:type="dxa"/>
          <w:cantSplit/>
          <w:trHeight w:hRule="atLeast" w:val="319"/>
        </w:trPr>
        <w:tc>
          <w:tcPr>
            <w:tcW w:w="991" w:type="dxa"/>
          </w:tcPr>
          <w:p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2240</w:t>
            </w:r>
          </w:p>
        </w:tc>
        <w:tc>
          <w:tcPr>
            <w:tcW w:w="5103" w:type="dxa"/>
          </w:tcPr>
          <w:p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Послуги зв</w:t>
            </w:r>
            <w:r>
              <w:rPr>
                <w:sz w:val="25"/>
                <w:szCs w:val="25"/>
                <w:lang w:val="ru-RU"/>
              </w:rPr>
              <w:t>’</w:t>
            </w:r>
            <w:r>
              <w:rPr>
                <w:sz w:val="25"/>
                <w:szCs w:val="25"/>
              </w:rPr>
              <w:t>язку</w:t>
            </w:r>
          </w:p>
        </w:tc>
        <w:tc>
          <w:tcPr>
            <w:tcW w:w="1134" w:type="dxa"/>
          </w:tcPr>
          <w:p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2,4</w:t>
            </w:r>
          </w:p>
        </w:tc>
        <w:tc>
          <w:tcPr>
            <w:tcW w:w="1276" w:type="dxa"/>
            <w:gridSpan w:val="2"/>
          </w:tcPr>
          <w:p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2,4</w:t>
            </w:r>
          </w:p>
        </w:tc>
        <w:tc>
          <w:tcPr>
            <w:tcW w:w="1559" w:type="dxa"/>
          </w:tcPr>
          <w:p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1,2</w:t>
            </w:r>
          </w:p>
        </w:tc>
      </w:tr>
      <w:tr>
        <w:trPr>
          <w:gridAfter w:val="1"/>
          <w:wAfter w:w="1702" w:type="dxa"/>
          <w:cantSplit/>
          <w:trHeight w:hRule="atLeast" w:val="177"/>
        </w:trPr>
        <w:tc>
          <w:tcPr>
            <w:tcW w:w="991" w:type="dxa"/>
          </w:tcPr>
          <w:p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5103" w:type="dxa"/>
          </w:tcPr>
          <w:p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1. Абонентна плата,переговори</w:t>
            </w:r>
            <w:r>
              <w:rPr>
                <w:sz w:val="25"/>
                <w:szCs w:val="25"/>
                <w:lang w:val="ru-RU"/>
              </w:rPr>
              <w:t xml:space="preserve"> </w:t>
            </w:r>
            <w:r>
              <w:rPr>
                <w:sz w:val="25"/>
                <w:szCs w:val="25"/>
              </w:rPr>
              <w:t>та інтернет</w:t>
            </w:r>
            <w:r>
              <w:rPr>
                <w:sz w:val="25"/>
                <w:szCs w:val="25"/>
                <w:lang w:val="ru-RU"/>
              </w:rPr>
              <w:t xml:space="preserve"> </w:t>
            </w:r>
            <w:r>
              <w:rPr>
                <w:sz w:val="25"/>
                <w:szCs w:val="25"/>
              </w:rPr>
              <w:t xml:space="preserve">. 12 </w:t>
            </w:r>
            <w:r>
              <w:rPr>
                <w:rFonts w:ascii="Symbol" w:hAnsi="Symbol"/>
                <w:sz w:val="25"/>
                <w:szCs w:val="24"/>
              </w:rPr>
              <w:t>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  <w:lang w:val="ru-RU"/>
              </w:rPr>
              <w:t>200,00=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  <w:lang w:val="ru-RU"/>
              </w:rPr>
              <w:t>2400</w:t>
            </w:r>
            <w:r>
              <w:rPr>
                <w:sz w:val="25"/>
                <w:szCs w:val="25"/>
              </w:rPr>
              <w:t>,00 грн.</w:t>
            </w:r>
          </w:p>
        </w:tc>
        <w:tc>
          <w:tcPr>
            <w:tcW w:w="1134" w:type="dxa"/>
          </w:tcPr>
          <w:p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6" w:type="dxa"/>
            <w:gridSpan w:val="2"/>
          </w:tcPr>
          <w:p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sz w:val="25"/>
                <w:szCs w:val="25"/>
              </w:rPr>
            </w:pPr>
          </w:p>
        </w:tc>
      </w:tr>
      <w:tr>
        <w:trPr>
          <w:gridAfter w:val="1"/>
          <w:wAfter w:w="1702" w:type="dxa"/>
          <w:cantSplit/>
          <w:trHeight w:hRule="atLeast" w:val="150"/>
        </w:trPr>
        <w:tc>
          <w:tcPr>
            <w:tcW w:w="991" w:type="dxa"/>
          </w:tcPr>
          <w:p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2240</w:t>
            </w:r>
          </w:p>
        </w:tc>
        <w:tc>
          <w:tcPr>
            <w:tcW w:w="5103" w:type="dxa"/>
          </w:tcPr>
          <w:p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Розрахунково-касове обслуговування</w:t>
            </w:r>
          </w:p>
        </w:tc>
        <w:tc>
          <w:tcPr>
            <w:tcW w:w="1134" w:type="dxa"/>
          </w:tcPr>
          <w:p>
            <w:pPr>
              <w:jc w:val="center"/>
              <w:rPr>
                <w:bCs w:val="1"/>
                <w:sz w:val="25"/>
                <w:szCs w:val="25"/>
              </w:rPr>
            </w:pPr>
            <w:r>
              <w:rPr>
                <w:bCs w:val="1"/>
                <w:sz w:val="25"/>
                <w:szCs w:val="25"/>
              </w:rPr>
              <w:t>0,1</w:t>
            </w:r>
          </w:p>
        </w:tc>
        <w:tc>
          <w:tcPr>
            <w:tcW w:w="1276" w:type="dxa"/>
            <w:gridSpan w:val="2"/>
          </w:tcPr>
          <w:p>
            <w:pPr>
              <w:jc w:val="center"/>
              <w:rPr>
                <w:bCs w:val="1"/>
                <w:sz w:val="25"/>
                <w:szCs w:val="25"/>
              </w:rPr>
            </w:pPr>
            <w:r>
              <w:rPr>
                <w:bCs w:val="1"/>
                <w:sz w:val="25"/>
                <w:szCs w:val="25"/>
              </w:rPr>
              <w:t>0,1</w:t>
            </w:r>
          </w:p>
        </w:tc>
        <w:tc>
          <w:tcPr>
            <w:tcW w:w="1559" w:type="dxa"/>
          </w:tcPr>
          <w:p>
            <w:pPr>
              <w:jc w:val="center"/>
              <w:rPr>
                <w:bCs w:val="1"/>
                <w:sz w:val="25"/>
                <w:szCs w:val="25"/>
              </w:rPr>
            </w:pPr>
            <w:r>
              <w:rPr>
                <w:bCs w:val="1"/>
                <w:sz w:val="25"/>
                <w:szCs w:val="25"/>
              </w:rPr>
              <w:t>0,1</w:t>
            </w:r>
          </w:p>
        </w:tc>
      </w:tr>
      <w:tr>
        <w:trPr>
          <w:gridAfter w:val="1"/>
          <w:wAfter w:w="1702" w:type="dxa"/>
          <w:cantSplit/>
          <w:trHeight w:hRule="atLeast" w:val="217"/>
        </w:trPr>
        <w:tc>
          <w:tcPr>
            <w:tcW w:w="991" w:type="dxa"/>
          </w:tcPr>
          <w:p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2240</w:t>
            </w:r>
          </w:p>
        </w:tc>
        <w:tc>
          <w:tcPr>
            <w:tcW w:w="5103" w:type="dxa"/>
          </w:tcPr>
          <w:p>
            <w:pPr>
              <w:jc w:val="center"/>
            </w:pPr>
            <w:r>
              <w:t xml:space="preserve">Інформаційно-консультаційні послуги для отримання ліцензії на </w:t>
            </w:r>
            <w:r>
              <w:rPr>
                <w:lang w:val="en-US"/>
              </w:rPr>
              <w:t>FM</w:t>
            </w:r>
            <w:r>
              <w:t>-мовлення</w:t>
            </w:r>
          </w:p>
        </w:tc>
        <w:tc>
          <w:tcPr>
            <w:tcW w:w="1134" w:type="dxa"/>
          </w:tcPr>
          <w:p>
            <w:pPr>
              <w:jc w:val="center"/>
              <w:rPr>
                <w:bCs w:val="1"/>
                <w:sz w:val="25"/>
                <w:szCs w:val="25"/>
              </w:rPr>
            </w:pPr>
            <w:r>
              <w:rPr>
                <w:bCs w:val="1"/>
                <w:sz w:val="25"/>
                <w:szCs w:val="25"/>
              </w:rPr>
              <w:t>7,0</w:t>
            </w:r>
          </w:p>
        </w:tc>
        <w:tc>
          <w:tcPr>
            <w:tcW w:w="1276" w:type="dxa"/>
            <w:gridSpan w:val="2"/>
          </w:tcPr>
          <w:p>
            <w:pPr>
              <w:jc w:val="center"/>
              <w:rPr>
                <w:bCs w:val="1"/>
                <w:sz w:val="25"/>
                <w:szCs w:val="25"/>
              </w:rPr>
            </w:pPr>
            <w:r>
              <w:rPr>
                <w:bCs w:val="1"/>
                <w:sz w:val="25"/>
                <w:szCs w:val="25"/>
              </w:rPr>
              <w:t>7,0</w:t>
            </w:r>
          </w:p>
        </w:tc>
        <w:tc>
          <w:tcPr>
            <w:tcW w:w="1559" w:type="dxa"/>
          </w:tcPr>
          <w:p>
            <w:pPr>
              <w:jc w:val="center"/>
              <w:rPr>
                <w:bCs w:val="1"/>
                <w:sz w:val="25"/>
                <w:szCs w:val="25"/>
              </w:rPr>
            </w:pPr>
            <w:r>
              <w:rPr>
                <w:bCs w:val="1"/>
                <w:sz w:val="25"/>
                <w:szCs w:val="25"/>
              </w:rPr>
              <w:t>7,0</w:t>
            </w:r>
          </w:p>
        </w:tc>
      </w:tr>
      <w:tr>
        <w:trPr>
          <w:gridAfter w:val="1"/>
          <w:wAfter w:w="1702" w:type="dxa"/>
          <w:cantSplit/>
          <w:trHeight w:hRule="atLeast" w:val="252"/>
        </w:trPr>
        <w:tc>
          <w:tcPr>
            <w:tcW w:w="991" w:type="dxa"/>
          </w:tcPr>
          <w:p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2240</w:t>
            </w:r>
          </w:p>
        </w:tc>
        <w:tc>
          <w:tcPr>
            <w:tcW w:w="5103" w:type="dxa"/>
          </w:tcPr>
          <w:p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Ліцензійний збір</w:t>
            </w:r>
          </w:p>
        </w:tc>
        <w:tc>
          <w:tcPr>
            <w:tcW w:w="1134" w:type="dxa"/>
          </w:tcPr>
          <w:p>
            <w:pPr>
              <w:jc w:val="center"/>
              <w:rPr>
                <w:i w:val="1"/>
                <w:bCs w:val="1"/>
                <w:sz w:val="25"/>
                <w:szCs w:val="25"/>
              </w:rPr>
            </w:pPr>
            <w:r>
              <w:rPr>
                <w:i w:val="1"/>
                <w:bCs w:val="1"/>
                <w:sz w:val="25"/>
                <w:szCs w:val="25"/>
              </w:rPr>
              <w:t>29,5</w:t>
            </w:r>
          </w:p>
        </w:tc>
        <w:tc>
          <w:tcPr>
            <w:tcW w:w="1276" w:type="dxa"/>
            <w:gridSpan w:val="2"/>
          </w:tcPr>
          <w:p>
            <w:pPr>
              <w:jc w:val="center"/>
              <w:rPr>
                <w:i w:val="1"/>
                <w:bCs w:val="1"/>
                <w:sz w:val="25"/>
                <w:szCs w:val="25"/>
              </w:rPr>
            </w:pPr>
            <w:r>
              <w:rPr>
                <w:i w:val="1"/>
                <w:bCs w:val="1"/>
                <w:sz w:val="25"/>
                <w:szCs w:val="25"/>
              </w:rPr>
              <w:t>29,5</w:t>
            </w:r>
          </w:p>
        </w:tc>
        <w:tc>
          <w:tcPr>
            <w:tcW w:w="1559" w:type="dxa"/>
          </w:tcPr>
          <w:p>
            <w:pPr>
              <w:jc w:val="center"/>
              <w:rPr>
                <w:i w:val="1"/>
                <w:bCs w:val="1"/>
                <w:sz w:val="25"/>
                <w:szCs w:val="25"/>
              </w:rPr>
            </w:pPr>
            <w:r>
              <w:rPr>
                <w:i w:val="1"/>
                <w:bCs w:val="1"/>
                <w:sz w:val="25"/>
                <w:szCs w:val="25"/>
              </w:rPr>
              <w:t>29,5</w:t>
            </w:r>
          </w:p>
        </w:tc>
      </w:tr>
      <w:tr>
        <w:trPr>
          <w:gridAfter w:val="1"/>
          <w:wAfter w:w="1702" w:type="dxa"/>
          <w:cantSplit/>
          <w:trHeight w:hRule="atLeast" w:val="225"/>
        </w:trPr>
        <w:tc>
          <w:tcPr>
            <w:tcW w:w="991" w:type="dxa"/>
          </w:tcPr>
          <w:p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2270</w:t>
            </w:r>
          </w:p>
        </w:tc>
        <w:tc>
          <w:tcPr>
            <w:tcW w:w="5103" w:type="dxa"/>
          </w:tcPr>
          <w:p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Оплата комунальних послуг та енергоносіїв</w:t>
            </w:r>
          </w:p>
        </w:tc>
        <w:tc>
          <w:tcPr>
            <w:tcW w:w="1134" w:type="dxa"/>
          </w:tcPr>
          <w:p>
            <w:pPr>
              <w:jc w:val="center"/>
              <w:rPr>
                <w:b w:val="1"/>
                <w:i w:val="1"/>
                <w:bCs w:val="1"/>
                <w:sz w:val="25"/>
                <w:szCs w:val="25"/>
              </w:rPr>
            </w:pPr>
            <w:r>
              <w:rPr>
                <w:b w:val="1"/>
                <w:i w:val="1"/>
                <w:bCs w:val="1"/>
                <w:sz w:val="25"/>
                <w:szCs w:val="25"/>
                <w:lang w:val="ru-RU"/>
              </w:rPr>
              <w:t>23,7</w:t>
            </w:r>
          </w:p>
        </w:tc>
        <w:tc>
          <w:tcPr>
            <w:tcW w:w="1276" w:type="dxa"/>
            <w:gridSpan w:val="2"/>
          </w:tcPr>
          <w:p>
            <w:pPr>
              <w:jc w:val="center"/>
              <w:rPr>
                <w:b w:val="1"/>
                <w:i w:val="1"/>
                <w:bCs w:val="1"/>
                <w:sz w:val="25"/>
                <w:szCs w:val="25"/>
              </w:rPr>
            </w:pPr>
            <w:r>
              <w:rPr>
                <w:b w:val="1"/>
                <w:i w:val="1"/>
                <w:bCs w:val="1"/>
                <w:sz w:val="25"/>
                <w:szCs w:val="25"/>
                <w:lang w:val="ru-RU"/>
              </w:rPr>
              <w:t>23,7</w:t>
            </w:r>
          </w:p>
        </w:tc>
        <w:tc>
          <w:tcPr>
            <w:tcW w:w="1559" w:type="dxa"/>
          </w:tcPr>
          <w:p>
            <w:pPr>
              <w:jc w:val="center"/>
              <w:rPr>
                <w:b w:val="1"/>
                <w:i w:val="1"/>
                <w:bCs w:val="1"/>
                <w:sz w:val="25"/>
                <w:szCs w:val="25"/>
              </w:rPr>
            </w:pPr>
            <w:r>
              <w:rPr>
                <w:b w:val="1"/>
                <w:i w:val="1"/>
                <w:bCs w:val="1"/>
                <w:sz w:val="25"/>
                <w:szCs w:val="25"/>
                <w:lang w:val="ru-RU"/>
              </w:rPr>
              <w:t>11,8</w:t>
            </w:r>
          </w:p>
        </w:tc>
      </w:tr>
      <w:tr>
        <w:trPr>
          <w:gridAfter w:val="1"/>
          <w:wAfter w:w="1702" w:type="dxa"/>
          <w:cantSplit/>
          <w:trHeight w:hRule="atLeast" w:val="180"/>
        </w:trPr>
        <w:tc>
          <w:tcPr>
            <w:tcW w:w="991" w:type="dxa"/>
            <w:tcBorders>
              <w:top w:val="nil"/>
            </w:tcBorders>
          </w:tcPr>
          <w:p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2271</w:t>
            </w:r>
          </w:p>
        </w:tc>
        <w:tc>
          <w:tcPr>
            <w:tcW w:w="5103" w:type="dxa"/>
            <w:tcBorders>
              <w:top w:val="nil"/>
            </w:tcBorders>
          </w:tcPr>
          <w:p>
            <w:pPr>
              <w:pStyle w:val="P3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Оплата теплопостачання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  <w:lang w:val="ru-RU"/>
              </w:rPr>
              <w:t>13,6</w:t>
            </w:r>
          </w:p>
        </w:tc>
        <w:tc>
          <w:tcPr>
            <w:tcW w:w="1276" w:type="dxa"/>
            <w:gridSpan w:val="2"/>
            <w:tcBorders>
              <w:top w:val="nil"/>
              <w:right w:val="nil"/>
            </w:tcBorders>
          </w:tcPr>
          <w:p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  <w:lang w:val="ru-RU"/>
              </w:rPr>
              <w:t>13,6</w:t>
            </w:r>
          </w:p>
        </w:tc>
        <w:tc>
          <w:tcPr>
            <w:tcW w:w="1559" w:type="dxa"/>
          </w:tcPr>
          <w:p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  <w:lang w:val="ru-RU"/>
              </w:rPr>
              <w:t>6,8</w:t>
            </w:r>
          </w:p>
        </w:tc>
      </w:tr>
      <w:tr>
        <w:trPr>
          <w:gridAfter w:val="1"/>
          <w:wAfter w:w="1702" w:type="dxa"/>
          <w:cantSplit/>
          <w:trHeight w:hRule="atLeast" w:val="335"/>
        </w:trPr>
        <w:tc>
          <w:tcPr>
            <w:tcW w:w="991" w:type="dxa"/>
          </w:tcPr>
          <w:p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2272</w:t>
            </w:r>
          </w:p>
        </w:tc>
        <w:tc>
          <w:tcPr>
            <w:tcW w:w="5103" w:type="dxa"/>
          </w:tcPr>
          <w:p>
            <w:pPr>
              <w:pStyle w:val="P3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Оплата водопостачання</w:t>
            </w:r>
          </w:p>
        </w:tc>
        <w:tc>
          <w:tcPr>
            <w:tcW w:w="1134" w:type="dxa"/>
          </w:tcPr>
          <w:p>
            <w:pPr>
              <w:jc w:val="center"/>
              <w:rPr>
                <w:i w:val="1"/>
                <w:bCs w:val="1"/>
                <w:sz w:val="25"/>
                <w:szCs w:val="25"/>
              </w:rPr>
            </w:pPr>
            <w:r>
              <w:rPr>
                <w:i w:val="1"/>
                <w:bCs w:val="1"/>
                <w:sz w:val="25"/>
                <w:szCs w:val="25"/>
              </w:rPr>
              <w:t>0,6</w:t>
            </w:r>
          </w:p>
        </w:tc>
        <w:tc>
          <w:tcPr>
            <w:tcW w:w="1276" w:type="dxa"/>
            <w:gridSpan w:val="2"/>
          </w:tcPr>
          <w:p>
            <w:pPr>
              <w:jc w:val="center"/>
              <w:rPr>
                <w:i w:val="1"/>
                <w:bCs w:val="1"/>
                <w:sz w:val="25"/>
                <w:szCs w:val="25"/>
              </w:rPr>
            </w:pPr>
            <w:r>
              <w:rPr>
                <w:i w:val="1"/>
                <w:bCs w:val="1"/>
                <w:sz w:val="25"/>
                <w:szCs w:val="25"/>
              </w:rPr>
              <w:t>0,6</w:t>
            </w:r>
          </w:p>
        </w:tc>
        <w:tc>
          <w:tcPr>
            <w:tcW w:w="1559" w:type="dxa"/>
          </w:tcPr>
          <w:p>
            <w:pPr>
              <w:jc w:val="center"/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>0,3</w:t>
            </w:r>
          </w:p>
        </w:tc>
      </w:tr>
      <w:tr>
        <w:trPr>
          <w:gridAfter w:val="1"/>
          <w:wAfter w:w="1702" w:type="dxa"/>
          <w:cantSplit/>
          <w:trHeight w:hRule="atLeast" w:val="252"/>
        </w:trPr>
        <w:tc>
          <w:tcPr>
            <w:tcW w:w="991" w:type="dxa"/>
          </w:tcPr>
          <w:p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2273</w:t>
            </w:r>
          </w:p>
        </w:tc>
        <w:tc>
          <w:tcPr>
            <w:tcW w:w="5103" w:type="dxa"/>
          </w:tcPr>
          <w:p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Оплата електроенергії</w:t>
            </w:r>
          </w:p>
        </w:tc>
        <w:tc>
          <w:tcPr>
            <w:tcW w:w="1134" w:type="dxa"/>
          </w:tcPr>
          <w:p>
            <w:pPr>
              <w:jc w:val="center"/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>9,5</w:t>
            </w:r>
          </w:p>
        </w:tc>
        <w:tc>
          <w:tcPr>
            <w:tcW w:w="1260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9,5</w:t>
            </w:r>
          </w:p>
        </w:tc>
        <w:tc>
          <w:tcPr>
            <w:tcW w:w="1575" w:type="dxa"/>
            <w:gridSpan w:val="2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4,7</w:t>
            </w:r>
          </w:p>
        </w:tc>
      </w:tr>
      <w:tr>
        <w:trPr>
          <w:gridAfter w:val="1"/>
          <w:wAfter w:w="1701" w:type="dxa"/>
          <w:cantSplit/>
          <w:trHeight w:hRule="atLeast" w:val="252"/>
        </w:trPr>
        <w:tc>
          <w:tcPr>
            <w:tcW w:w="991" w:type="dxa"/>
          </w:tcPr>
          <w:p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3110</w:t>
            </w:r>
          </w:p>
          <w:p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5103" w:type="dxa"/>
          </w:tcPr>
          <w:p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Придбання обладнання та предметів</w:t>
            </w:r>
          </w:p>
          <w:p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Довгострокового користування</w:t>
            </w:r>
          </w:p>
        </w:tc>
        <w:tc>
          <w:tcPr>
            <w:tcW w:w="1134" w:type="dxa"/>
          </w:tcPr>
          <w:p>
            <w:pPr>
              <w:jc w:val="center"/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>193,0</w:t>
            </w:r>
          </w:p>
        </w:tc>
        <w:tc>
          <w:tcPr>
            <w:tcW w:w="1276" w:type="dxa"/>
            <w:gridSpan w:val="2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193,0</w:t>
            </w:r>
          </w:p>
        </w:tc>
        <w:tc>
          <w:tcPr>
            <w:tcW w:w="1560" w:type="dxa"/>
            <w:tcBorders>
              <w:top w:val="nil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193,0</w:t>
            </w:r>
          </w:p>
        </w:tc>
      </w:tr>
    </w:tbl>
    <w:p>
      <w:pPr>
        <w:pStyle w:val="P2"/>
        <w:jc w:val="both"/>
        <w:rPr>
          <w:szCs w:val="28"/>
        </w:rPr>
      </w:pPr>
      <w:r>
        <w:rPr>
          <w:szCs w:val="28"/>
        </w:rPr>
        <w:t xml:space="preserve"> Необхідно додатково на виконання програми всього -1026,0тис.грн.</w:t>
      </w:r>
    </w:p>
    <w:p>
      <w:pPr>
        <w:pStyle w:val="P2"/>
        <w:jc w:val="left"/>
        <w:rPr>
          <w:szCs w:val="28"/>
          <w:lang w:val="ru-RU"/>
        </w:rPr>
      </w:pPr>
      <w:r>
        <w:rPr>
          <w:szCs w:val="28"/>
        </w:rPr>
        <w:t xml:space="preserve">    </w:t>
      </w:r>
      <w:r>
        <w:rPr>
          <w:szCs w:val="28"/>
          <w:lang w:val="ru-RU"/>
        </w:rPr>
        <w:t>В тому числі за рахунок бюджету району -652,1</w:t>
      </w:r>
      <w:r>
        <w:rPr>
          <w:szCs w:val="28"/>
        </w:rPr>
        <w:t>тис.грн.</w:t>
      </w:r>
    </w:p>
    <w:p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Директор                                                               Н.А. Кривобок</w:t>
      </w:r>
    </w:p>
    <w:p>
      <w:pPr>
        <w:jc w:val="both"/>
        <w:rPr>
          <w:b w:val="1"/>
          <w:sz w:val="25"/>
          <w:szCs w:val="25"/>
        </w:rPr>
      </w:pPr>
      <w:r>
        <w:rPr>
          <w:sz w:val="28"/>
          <w:szCs w:val="28"/>
          <w:lang w:val="ru-RU"/>
        </w:rPr>
        <w:t xml:space="preserve">Головний бухгалтер                                             Г. Б. Біліченко</w:t>
      </w:r>
      <w:bookmarkStart w:id="0" w:name="_GoBack"/>
      <w:bookmarkEnd w:id="0"/>
    </w:p>
    <w:p/>
    <w:sectPr>
      <w:type w:val="nextPage"/>
      <w:pgSz w:w="11906" w:h="16838" w:code="0"/>
      <w:pgMar w:left="1701" w:right="850" w:top="142" w:bottom="1134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splitPgBreakAndParaMark/>
    <w:underlineTabInNumList/>
    <w:doNotBreakConstrainedForcedTable/>
    <w:doNotVertAlignCellWithSp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  <w:szCs w:val="22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>
      <w:rFonts w:ascii="Times New Roman" w:hAnsi="Times New Roman"/>
      <w:sz w:val="20"/>
      <w:szCs w:val="20"/>
      <w:lang w:val="uk-UA" w:eastAsia="ru-RU"/>
    </w:rPr>
  </w:style>
  <w:style w:type="paragraph" w:styleId="P1">
    <w:name w:val="heading 1"/>
    <w:basedOn w:val="P0"/>
    <w:next w:val="P0"/>
    <w:link w:val="C3"/>
    <w:qFormat/>
    <w:pPr>
      <w:keepNext w:val="1"/>
      <w:outlineLvl w:val="0"/>
    </w:pPr>
    <w:rPr/>
  </w:style>
  <w:style w:type="paragraph" w:styleId="P2">
    <w:name w:val="heading 2"/>
    <w:basedOn w:val="P0"/>
    <w:next w:val="P0"/>
    <w:link w:val="C4"/>
    <w:qFormat/>
    <w:pPr>
      <w:keepNext w:val="1"/>
      <w:jc w:val="center"/>
      <w:outlineLvl w:val="1"/>
    </w:pPr>
    <w:rPr/>
  </w:style>
  <w:style w:type="paragraph" w:styleId="P3">
    <w:name w:val="heading 3"/>
    <w:basedOn w:val="P0"/>
    <w:next w:val="P0"/>
    <w:link w:val="C5"/>
    <w:qFormat/>
    <w:pPr>
      <w:keepNext w:val="1"/>
      <w:jc w:val="center"/>
      <w:outlineLvl w:val="2"/>
    </w:pPr>
    <w:rPr/>
  </w:style>
  <w:style w:type="paragraph" w:styleId="P4">
    <w:name w:val="heading 4"/>
    <w:basedOn w:val="P0"/>
    <w:next w:val="P0"/>
    <w:link w:val="C6"/>
    <w:qFormat/>
    <w:pPr>
      <w:keepNext w:val="1"/>
      <w:outlineLvl w:val="3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Heading 1 Char"/>
    <w:basedOn w:val="C0"/>
    <w:link w:val="P1"/>
    <w:rPr>
      <w:rFonts w:ascii="Times New Roman" w:hAnsi="Times New Roman"/>
      <w:sz w:val="20"/>
      <w:lang w:val="uk-UA" w:eastAsia="ru-RU"/>
    </w:rPr>
  </w:style>
  <w:style w:type="character" w:styleId="C4">
    <w:name w:val="Heading 2 Char"/>
    <w:basedOn w:val="C0"/>
    <w:link w:val="P2"/>
    <w:rPr>
      <w:rFonts w:ascii="Times New Roman" w:hAnsi="Times New Roman"/>
      <w:sz w:val="20"/>
      <w:lang w:val="uk-UA" w:eastAsia="ru-RU"/>
    </w:rPr>
  </w:style>
  <w:style w:type="character" w:styleId="C5">
    <w:name w:val="Heading 3 Char"/>
    <w:basedOn w:val="C0"/>
    <w:link w:val="P3"/>
    <w:rPr>
      <w:rFonts w:ascii="Times New Roman" w:hAnsi="Times New Roman"/>
      <w:sz w:val="20"/>
      <w:lang w:val="uk-UA" w:eastAsia="ru-RU"/>
    </w:rPr>
  </w:style>
  <w:style w:type="character" w:styleId="C6">
    <w:name w:val="Heading 4 Char"/>
    <w:basedOn w:val="C0"/>
    <w:link w:val="P4"/>
    <w:rPr>
      <w:rFonts w:ascii="Times New Roman" w:hAnsi="Times New Roman"/>
      <w:sz w:val="20"/>
      <w:lang w:val="uk-UA" w:eastAsia="ru-RU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API/21.1.3.0</Application>
  <AppVersion>21.1</AppVersion>
  <Company>*</Company>
  <Template>Normal_Wordconv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2016-10-21T13:37:00Z</dcterms:created>
  <cp:lastModifiedBy>ASKOD</cp:lastModifiedBy>
  <cp:lastPrinted>2016-10-24T13:37:00Z</cp:lastPrinted>
  <dcterms:modified xsi:type="dcterms:W3CDTF">2022-07-22T08:08:02Z</dcterms:modified>
  <cp:revision>13</cp:revision>
</cp:coreProperties>
</file>