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0B200DE1" w:rsidR="004208DA" w:rsidRPr="004208DA" w:rsidRDefault="00DE608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195B7F">
        <w:rPr>
          <w:rFonts w:ascii="Times New Roman" w:hAnsi="Times New Roman" w:cs="Times New Roman"/>
          <w:sz w:val="28"/>
          <w:szCs w:val="28"/>
        </w:rPr>
        <w:t xml:space="preserve"> 3</w:t>
      </w:r>
    </w:p>
    <w:p w14:paraId="6E2C2E53" w14:textId="6284E5BC" w:rsidR="007C582E" w:rsidRDefault="00DE608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DE608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DE608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DE608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20.06.2023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456</w:t>
      </w:r>
    </w:p>
    <w:p w14:paraId="0A449B32" w14:textId="77777777" w:rsidR="004208DA" w:rsidRPr="007C582E" w:rsidRDefault="004208DA" w:rsidP="004208DA">
      <w:pPr>
        <w:spacing w:after="0"/>
        <w:rPr>
          <w:rFonts w:ascii="Times New Roman" w:hAnsi="Times New Roman" w:cs="Times New Roman"/>
          <w:sz w:val="28"/>
          <w:szCs w:val="28"/>
        </w:rPr>
      </w:pPr>
    </w:p>
    <w:p w14:paraId="129436FC" w14:textId="77777777" w:rsidR="00195B7F" w:rsidRDefault="00195B7F" w:rsidP="00195B7F">
      <w:pPr>
        <w:spacing w:after="0" w:line="240" w:lineRule="auto"/>
        <w:jc w:val="center"/>
        <w:rPr>
          <w:rFonts w:ascii="Times New Roman" w:hAnsi="Times New Roman" w:cs="Times New Roman"/>
          <w:b/>
          <w:sz w:val="24"/>
          <w:szCs w:val="24"/>
        </w:rPr>
      </w:pPr>
      <w:permStart w:id="1" w:edGrp="everyone"/>
      <w:r>
        <w:rPr>
          <w:rFonts w:ascii="Times New Roman" w:hAnsi="Times New Roman" w:cs="Times New Roman"/>
          <w:b/>
          <w:sz w:val="24"/>
          <w:szCs w:val="24"/>
        </w:rPr>
        <w:t>Умови продовження оренди об’єкта комунальної власності Броварської міської територіальної громади без аукціону</w:t>
      </w:r>
    </w:p>
    <w:p w14:paraId="5B0E2894" w14:textId="77777777" w:rsidR="00195B7F" w:rsidRDefault="00195B7F" w:rsidP="00195B7F">
      <w:pPr>
        <w:spacing w:after="0" w:line="240" w:lineRule="auto"/>
        <w:jc w:val="center"/>
        <w:rPr>
          <w:rFonts w:ascii="Times New Roman" w:hAnsi="Times New Roman" w:cs="Times New Roman"/>
          <w:b/>
          <w:sz w:val="24"/>
          <w:szCs w:val="24"/>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8"/>
        <w:gridCol w:w="6092"/>
      </w:tblGrid>
      <w:tr w:rsidR="00195B7F" w14:paraId="16A019A4" w14:textId="77777777" w:rsidTr="00195B7F">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49379719" w14:textId="77777777" w:rsidR="00195B7F" w:rsidRDefault="00195B7F">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tcBorders>
              <w:top w:val="single" w:sz="4" w:space="0" w:color="000000"/>
              <w:left w:val="single" w:sz="4" w:space="0" w:color="000000"/>
              <w:bottom w:val="single" w:sz="4" w:space="0" w:color="000000"/>
              <w:right w:val="single" w:sz="4" w:space="0" w:color="000000"/>
            </w:tcBorders>
            <w:hideMark/>
          </w:tcPr>
          <w:p w14:paraId="74AC720C" w14:textId="77777777" w:rsidR="00195B7F" w:rsidRDefault="00195B7F">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Продовження оренди нежитлового приміщення (спортзал) </w:t>
            </w:r>
            <w:r>
              <w:rPr>
                <w:rFonts w:ascii="Times New Roman" w:hAnsi="Times New Roman" w:cs="Times New Roman"/>
                <w:spacing w:val="-4"/>
                <w:sz w:val="24"/>
                <w:szCs w:val="24"/>
              </w:rPr>
              <w:t>Броварського ліцею №3 Броварської міської ради Броварського району Київської області</w:t>
            </w:r>
            <w:r>
              <w:rPr>
                <w:rFonts w:ascii="Times New Roman" w:hAnsi="Times New Roman" w:cs="Times New Roman"/>
                <w:spacing w:val="-6"/>
                <w:sz w:val="24"/>
                <w:szCs w:val="24"/>
              </w:rPr>
              <w:t xml:space="preserve"> площею:                  270,4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за адресою: Київська область, Броварський район, місто Бровари, вулиця Благодатна, будинок 80</w:t>
            </w:r>
          </w:p>
        </w:tc>
      </w:tr>
      <w:tr w:rsidR="00195B7F" w:rsidRPr="00195B7F" w14:paraId="1FD4480A" w14:textId="77777777" w:rsidTr="00195B7F">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170475FB"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номер, назва  рішення </w:t>
            </w:r>
          </w:p>
        </w:tc>
        <w:tc>
          <w:tcPr>
            <w:tcW w:w="6096" w:type="dxa"/>
            <w:tcBorders>
              <w:top w:val="single" w:sz="4" w:space="0" w:color="000000"/>
              <w:left w:val="single" w:sz="4" w:space="0" w:color="000000"/>
              <w:bottom w:val="single" w:sz="4" w:space="0" w:color="000000"/>
              <w:right w:val="single" w:sz="4" w:space="0" w:color="000000"/>
            </w:tcBorders>
            <w:hideMark/>
          </w:tcPr>
          <w:p w14:paraId="212EEA03" w14:textId="77777777" w:rsidR="00195B7F" w:rsidRDefault="00195B7F">
            <w:pPr>
              <w:pStyle w:val="a8"/>
              <w:tabs>
                <w:tab w:val="left" w:pos="1820"/>
                <w:tab w:val="left" w:pos="3402"/>
                <w:tab w:val="left" w:pos="4111"/>
                <w:tab w:val="left" w:pos="4253"/>
                <w:tab w:val="left" w:pos="4536"/>
              </w:tabs>
              <w:spacing w:line="276" w:lineRule="auto"/>
              <w:jc w:val="both"/>
              <w:rPr>
                <w:sz w:val="24"/>
                <w:szCs w:val="24"/>
                <w:lang w:eastAsia="uk-UA"/>
              </w:rPr>
            </w:pPr>
            <w:r>
              <w:rPr>
                <w:bCs/>
                <w:sz w:val="24"/>
                <w:szCs w:val="24"/>
                <w:lang w:eastAsia="uk-UA"/>
              </w:rPr>
              <w:t>Рішення  виконавчого комітету Броварської міської ради Броварського району Київської області від 07.03.2023 № 159 «</w:t>
            </w:r>
            <w:r>
              <w:rPr>
                <w:sz w:val="24"/>
                <w:szCs w:val="24"/>
                <w:lang w:eastAsia="uk-UA"/>
              </w:rPr>
              <w:t>Про продовження терміну дії  договорів оренди об’єктів комунальної власності Броварської міської територіальної громади без аукціону</w:t>
            </w:r>
            <w:r>
              <w:rPr>
                <w:spacing w:val="-6"/>
                <w:sz w:val="24"/>
                <w:szCs w:val="24"/>
                <w:lang w:eastAsia="uk-UA"/>
              </w:rPr>
              <w:t>»</w:t>
            </w:r>
          </w:p>
        </w:tc>
      </w:tr>
      <w:tr w:rsidR="00195B7F" w:rsidRPr="00195B7F" w14:paraId="4DE3C3F3" w14:textId="77777777" w:rsidTr="00195B7F">
        <w:trPr>
          <w:trHeight w:val="690"/>
        </w:trPr>
        <w:tc>
          <w:tcPr>
            <w:tcW w:w="3510" w:type="dxa"/>
            <w:tcBorders>
              <w:top w:val="single" w:sz="4" w:space="0" w:color="000000"/>
              <w:left w:val="single" w:sz="4" w:space="0" w:color="000000"/>
              <w:bottom w:val="single" w:sz="4" w:space="0" w:color="000000"/>
              <w:right w:val="single" w:sz="4" w:space="0" w:color="000000"/>
            </w:tcBorders>
          </w:tcPr>
          <w:p w14:paraId="2DDC5E08"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орендодавця</w:t>
            </w:r>
          </w:p>
          <w:p w14:paraId="7A102DCC" w14:textId="77777777" w:rsidR="00195B7F" w:rsidRDefault="00195B7F">
            <w:pPr>
              <w:spacing w:after="0" w:line="240" w:lineRule="auto"/>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hideMark/>
          </w:tcPr>
          <w:p w14:paraId="59B9E398" w14:textId="77777777" w:rsidR="00195B7F" w:rsidRDefault="00195B7F">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14:paraId="4B5D1B0E" w14:textId="77777777" w:rsidR="00195B7F" w:rsidRDefault="00195B7F">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ukv</w:t>
            </w:r>
            <w:proofErr w:type="spellEnd"/>
            <w:r>
              <w:rPr>
                <w:rFonts w:ascii="Times New Roman" w:hAnsi="Times New Roman" w:cs="Times New Roman"/>
                <w:sz w:val="24"/>
                <w:szCs w:val="24"/>
              </w:rPr>
              <w:t>_</w:t>
            </w:r>
            <w:proofErr w:type="spellStart"/>
            <w:r>
              <w:rPr>
                <w:rFonts w:ascii="Times New Roman" w:hAnsi="Times New Roman" w:cs="Times New Roman"/>
                <w:sz w:val="24"/>
                <w:szCs w:val="24"/>
                <w:lang w:val="en-US"/>
              </w:rPr>
              <w:t>bmr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Pr>
                <w:rFonts w:ascii="Times New Roman" w:hAnsi="Times New Roman" w:cs="Times New Roman"/>
                <w:sz w:val="24"/>
                <w:szCs w:val="24"/>
              </w:rPr>
              <w:t>.</w:t>
            </w:r>
            <w:r>
              <w:rPr>
                <w:rFonts w:ascii="Times New Roman" w:hAnsi="Times New Roman" w:cs="Times New Roman"/>
                <w:sz w:val="24"/>
                <w:szCs w:val="24"/>
                <w:lang w:val="en-US"/>
              </w:rPr>
              <w:t>net</w:t>
            </w:r>
          </w:p>
        </w:tc>
      </w:tr>
      <w:tr w:rsidR="00195B7F" w:rsidRPr="00195B7F" w14:paraId="7962B325"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35E10F47"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Повне найменування та адреса </w:t>
            </w:r>
            <w:proofErr w:type="spellStart"/>
            <w:r>
              <w:rPr>
                <w:rFonts w:ascii="Times New Roman" w:hAnsi="Times New Roman" w:cs="Times New Roman"/>
                <w:sz w:val="24"/>
                <w:szCs w:val="24"/>
              </w:rPr>
              <w:t>балансоутримувача</w:t>
            </w:r>
            <w:proofErr w:type="spellEnd"/>
          </w:p>
        </w:tc>
        <w:tc>
          <w:tcPr>
            <w:tcW w:w="6096" w:type="dxa"/>
            <w:tcBorders>
              <w:top w:val="single" w:sz="4" w:space="0" w:color="000000"/>
              <w:left w:val="single" w:sz="4" w:space="0" w:color="000000"/>
              <w:bottom w:val="single" w:sz="4" w:space="0" w:color="000000"/>
              <w:right w:val="single" w:sz="4" w:space="0" w:color="000000"/>
            </w:tcBorders>
            <w:hideMark/>
          </w:tcPr>
          <w:p w14:paraId="1613F402" w14:textId="77777777" w:rsidR="00195B7F" w:rsidRDefault="00195B7F">
            <w:pPr>
              <w:pStyle w:val="aa"/>
              <w:spacing w:line="276" w:lineRule="auto"/>
              <w:rPr>
                <w:sz w:val="24"/>
                <w:szCs w:val="24"/>
                <w:lang w:eastAsia="uk-UA"/>
              </w:rPr>
            </w:pPr>
            <w:r>
              <w:rPr>
                <w:spacing w:val="-6"/>
                <w:sz w:val="24"/>
                <w:szCs w:val="24"/>
                <w:lang w:eastAsia="uk-UA"/>
              </w:rPr>
              <w:t>Броварський ліцей № 3 Броварської міської ради Броварського району Київської області</w:t>
            </w:r>
            <w:r>
              <w:rPr>
                <w:sz w:val="24"/>
                <w:szCs w:val="24"/>
                <w:lang w:eastAsia="uk-UA"/>
              </w:rPr>
              <w:t xml:space="preserve">, що знаходиться за адресою: Україна, </w:t>
            </w:r>
            <w:r>
              <w:rPr>
                <w:spacing w:val="-8"/>
                <w:sz w:val="24"/>
                <w:szCs w:val="24"/>
                <w:lang w:eastAsia="uk-UA"/>
              </w:rPr>
              <w:t xml:space="preserve">07400, Київська область,  Броварський район, місто Бровари, вулиця </w:t>
            </w:r>
            <w:r>
              <w:rPr>
                <w:spacing w:val="-6"/>
                <w:sz w:val="24"/>
                <w:szCs w:val="24"/>
                <w:lang w:eastAsia="uk-UA"/>
              </w:rPr>
              <w:t>Благодатна, будинок 80</w:t>
            </w:r>
            <w:r>
              <w:rPr>
                <w:sz w:val="24"/>
                <w:szCs w:val="24"/>
                <w:lang w:eastAsia="uk-UA"/>
              </w:rPr>
              <w:t>, телефон:+38(04594) 4-82-35, 4-87-35</w:t>
            </w:r>
          </w:p>
          <w:p w14:paraId="1684A2B5" w14:textId="77777777" w:rsidR="00195B7F" w:rsidRDefault="00195B7F">
            <w:pPr>
              <w:pStyle w:val="aa"/>
              <w:spacing w:line="276" w:lineRule="auto"/>
              <w:rPr>
                <w:sz w:val="24"/>
                <w:szCs w:val="24"/>
                <w:lang w:eastAsia="uk-UA"/>
              </w:rPr>
            </w:pPr>
            <w:r>
              <w:rPr>
                <w:sz w:val="24"/>
                <w:szCs w:val="24"/>
                <w:lang w:val="en-US" w:eastAsia="uk-UA"/>
              </w:rPr>
              <w:t>e</w:t>
            </w:r>
            <w:r>
              <w:rPr>
                <w:sz w:val="24"/>
                <w:szCs w:val="24"/>
                <w:lang w:eastAsia="uk-UA"/>
              </w:rPr>
              <w:t>-</w:t>
            </w:r>
            <w:r>
              <w:rPr>
                <w:sz w:val="24"/>
                <w:szCs w:val="24"/>
                <w:lang w:val="en-US" w:eastAsia="uk-UA"/>
              </w:rPr>
              <w:t>mail</w:t>
            </w:r>
            <w:r>
              <w:rPr>
                <w:sz w:val="24"/>
                <w:szCs w:val="24"/>
                <w:lang w:eastAsia="uk-UA"/>
              </w:rPr>
              <w:t xml:space="preserve">: </w:t>
            </w:r>
            <w:r>
              <w:rPr>
                <w:sz w:val="24"/>
                <w:szCs w:val="24"/>
                <w:lang w:val="en-US" w:eastAsia="uk-UA"/>
              </w:rPr>
              <w:t xml:space="preserve">teplukln@ukr.net </w:t>
            </w:r>
          </w:p>
        </w:tc>
      </w:tr>
      <w:tr w:rsidR="00195B7F" w14:paraId="345F58E8"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5A7F97E3"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Графік роботи Броварського ліцею </w:t>
            </w:r>
            <w:r>
              <w:rPr>
                <w:rFonts w:ascii="Times New Roman" w:hAnsi="Times New Roman" w:cs="Times New Roman"/>
                <w:spacing w:val="-4"/>
                <w:sz w:val="24"/>
                <w:szCs w:val="24"/>
              </w:rPr>
              <w:t xml:space="preserve">№3 Броварської міської ради Броварського району Київської області </w:t>
            </w:r>
          </w:p>
        </w:tc>
        <w:tc>
          <w:tcPr>
            <w:tcW w:w="6096" w:type="dxa"/>
            <w:tcBorders>
              <w:top w:val="single" w:sz="4" w:space="0" w:color="000000"/>
              <w:left w:val="single" w:sz="4" w:space="0" w:color="000000"/>
              <w:bottom w:val="single" w:sz="4" w:space="0" w:color="000000"/>
              <w:right w:val="single" w:sz="4" w:space="0" w:color="000000"/>
            </w:tcBorders>
            <w:hideMark/>
          </w:tcPr>
          <w:p w14:paraId="6BF2CCA2" w14:textId="77777777" w:rsidR="00195B7F" w:rsidRDefault="00195B7F">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Середня кількість годин роботи закладу в день – 1</w:t>
            </w:r>
            <w:r>
              <w:rPr>
                <w:rFonts w:ascii="Times New Roman" w:hAnsi="Times New Roman" w:cs="Times New Roman"/>
                <w:spacing w:val="-4"/>
                <w:sz w:val="24"/>
                <w:szCs w:val="24"/>
                <w:lang w:val="ru-RU"/>
              </w:rPr>
              <w:t xml:space="preserve">2 </w:t>
            </w:r>
            <w:r>
              <w:rPr>
                <w:rFonts w:ascii="Times New Roman" w:hAnsi="Times New Roman" w:cs="Times New Roman"/>
                <w:spacing w:val="-4"/>
                <w:sz w:val="24"/>
                <w:szCs w:val="24"/>
              </w:rPr>
              <w:t>годин;</w:t>
            </w:r>
          </w:p>
          <w:p w14:paraId="5CA155A4" w14:textId="77777777" w:rsidR="00195B7F" w:rsidRDefault="00195B7F">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Середня кількість робочих днів на місяць – 2</w:t>
            </w:r>
            <w:r>
              <w:rPr>
                <w:rFonts w:ascii="Times New Roman" w:hAnsi="Times New Roman" w:cs="Times New Roman"/>
                <w:spacing w:val="-4"/>
                <w:sz w:val="24"/>
                <w:szCs w:val="24"/>
                <w:lang w:val="ru-RU"/>
              </w:rPr>
              <w:t>7</w:t>
            </w:r>
            <w:r>
              <w:rPr>
                <w:rFonts w:ascii="Times New Roman" w:hAnsi="Times New Roman" w:cs="Times New Roman"/>
                <w:spacing w:val="-4"/>
                <w:sz w:val="24"/>
                <w:szCs w:val="24"/>
              </w:rPr>
              <w:t xml:space="preserve"> день</w:t>
            </w:r>
          </w:p>
        </w:tc>
      </w:tr>
      <w:tr w:rsidR="00195B7F" w14:paraId="658628B6" w14:textId="77777777" w:rsidTr="00195B7F">
        <w:trPr>
          <w:trHeight w:val="777"/>
        </w:trPr>
        <w:tc>
          <w:tcPr>
            <w:tcW w:w="3510" w:type="dxa"/>
            <w:tcBorders>
              <w:top w:val="single" w:sz="4" w:space="0" w:color="000000"/>
              <w:left w:val="single" w:sz="4" w:space="0" w:color="000000"/>
              <w:bottom w:val="single" w:sz="4" w:space="0" w:color="000000"/>
              <w:right w:val="single" w:sz="4" w:space="0" w:color="000000"/>
            </w:tcBorders>
            <w:hideMark/>
          </w:tcPr>
          <w:p w14:paraId="48E29E70"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об’єкт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38E50694" w14:textId="77777777" w:rsidR="00195B7F" w:rsidRDefault="00195B7F">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Нежитлове  приміщення (спортзал) </w:t>
            </w:r>
            <w:r>
              <w:rPr>
                <w:rFonts w:ascii="Times New Roman" w:hAnsi="Times New Roman" w:cs="Times New Roman"/>
                <w:spacing w:val="-4"/>
                <w:sz w:val="24"/>
                <w:szCs w:val="24"/>
              </w:rPr>
              <w:t>Броварського ліцею №3 Броварської міської ради Броварського району Київської області</w:t>
            </w:r>
            <w:r>
              <w:rPr>
                <w:rFonts w:ascii="Times New Roman" w:hAnsi="Times New Roman" w:cs="Times New Roman"/>
                <w:spacing w:val="-6"/>
                <w:sz w:val="24"/>
                <w:szCs w:val="24"/>
              </w:rPr>
              <w:t xml:space="preserve"> площею: 270,4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за адресою: Київська область, Броварський район, місто Бровари, вулиця Благодатна, будинок 80.</w:t>
            </w:r>
          </w:p>
          <w:p w14:paraId="453A3814" w14:textId="77777777" w:rsidR="00195B7F" w:rsidRDefault="00195B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Часи використання об’єкта</w:t>
            </w:r>
            <w:r>
              <w:rPr>
                <w:rFonts w:ascii="Times New Roman" w:hAnsi="Times New Roman" w:cs="Times New Roman"/>
                <w:color w:val="FF0000"/>
                <w:sz w:val="24"/>
                <w:szCs w:val="24"/>
              </w:rPr>
              <w:t>:</w:t>
            </w:r>
            <w:r>
              <w:rPr>
                <w:rFonts w:ascii="Times New Roman" w:hAnsi="Times New Roman" w:cs="Times New Roman"/>
                <w:color w:val="000000"/>
                <w:sz w:val="24"/>
                <w:szCs w:val="24"/>
              </w:rPr>
              <w:t xml:space="preserve"> вівторок, четвер, п’ятниця                з 16:00 по 17:30  </w:t>
            </w:r>
          </w:p>
        </w:tc>
      </w:tr>
      <w:tr w:rsidR="00195B7F" w14:paraId="5326096A"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66D4B8F6"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чинний договір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09C8B653" w14:textId="77777777" w:rsidR="00195B7F" w:rsidRDefault="00195B7F">
            <w:pPr>
              <w:pStyle w:val="a8"/>
              <w:spacing w:line="276" w:lineRule="auto"/>
              <w:jc w:val="left"/>
              <w:rPr>
                <w:spacing w:val="-4"/>
                <w:sz w:val="24"/>
                <w:szCs w:val="24"/>
                <w:lang w:eastAsia="uk-UA"/>
              </w:rPr>
            </w:pPr>
            <w:r>
              <w:rPr>
                <w:sz w:val="24"/>
                <w:szCs w:val="24"/>
                <w:lang w:eastAsia="uk-UA"/>
              </w:rPr>
              <w:t xml:space="preserve">Договір оренди </w:t>
            </w:r>
            <w:r>
              <w:rPr>
                <w:bCs/>
                <w:spacing w:val="-4"/>
                <w:sz w:val="24"/>
                <w:szCs w:val="24"/>
                <w:lang w:eastAsia="uk-UA"/>
              </w:rPr>
              <w:t xml:space="preserve">01/01-20 від 02.01.2020 </w:t>
            </w:r>
            <w:r>
              <w:rPr>
                <w:spacing w:val="-4"/>
                <w:sz w:val="24"/>
                <w:szCs w:val="24"/>
                <w:lang w:eastAsia="uk-UA"/>
              </w:rPr>
              <w:t>по 01.12.2022</w:t>
            </w:r>
          </w:p>
          <w:p w14:paraId="7407326A" w14:textId="77777777" w:rsidR="00195B7F" w:rsidRDefault="00195B7F">
            <w:pPr>
              <w:spacing w:after="0" w:line="240" w:lineRule="auto"/>
              <w:jc w:val="both"/>
              <w:rPr>
                <w:rFonts w:ascii="Times New Roman" w:hAnsi="Times New Roman" w:cs="Times New Roman"/>
                <w:bCs/>
                <w:spacing w:val="-4"/>
                <w:sz w:val="24"/>
                <w:szCs w:val="24"/>
              </w:rPr>
            </w:pPr>
            <w:r>
              <w:rPr>
                <w:rFonts w:ascii="Times New Roman" w:hAnsi="Times New Roman" w:cs="Times New Roman"/>
                <w:spacing w:val="-4"/>
                <w:sz w:val="24"/>
                <w:szCs w:val="24"/>
              </w:rPr>
              <w:t>Орендар – Громадська організація «Футбольний клуб «</w:t>
            </w:r>
            <w:proofErr w:type="spellStart"/>
            <w:r>
              <w:rPr>
                <w:rFonts w:ascii="Times New Roman" w:hAnsi="Times New Roman" w:cs="Times New Roman"/>
                <w:spacing w:val="-4"/>
                <w:sz w:val="24"/>
                <w:szCs w:val="24"/>
              </w:rPr>
              <w:t>Тайгерс</w:t>
            </w:r>
            <w:proofErr w:type="spellEnd"/>
            <w:r>
              <w:rPr>
                <w:rFonts w:ascii="Times New Roman" w:hAnsi="Times New Roman" w:cs="Times New Roman"/>
                <w:spacing w:val="-4"/>
                <w:sz w:val="24"/>
                <w:szCs w:val="24"/>
              </w:rPr>
              <w:t>»</w:t>
            </w:r>
          </w:p>
        </w:tc>
      </w:tr>
      <w:tr w:rsidR="00195B7F" w14:paraId="0F044C47" w14:textId="77777777" w:rsidTr="00195B7F">
        <w:trPr>
          <w:trHeight w:val="292"/>
        </w:trPr>
        <w:tc>
          <w:tcPr>
            <w:tcW w:w="3510" w:type="dxa"/>
            <w:tcBorders>
              <w:top w:val="single" w:sz="4" w:space="0" w:color="000000"/>
              <w:left w:val="single" w:sz="4" w:space="0" w:color="000000"/>
              <w:bottom w:val="single" w:sz="4" w:space="0" w:color="000000"/>
              <w:right w:val="single" w:sz="4" w:space="0" w:color="000000"/>
            </w:tcBorders>
            <w:hideMark/>
          </w:tcPr>
          <w:p w14:paraId="7543F98D"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Вартість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4BC99274" w14:textId="77777777" w:rsidR="00195B7F" w:rsidRDefault="00195B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об’єкта оренди згідно з висновком про вартість майна станом на 31 березня 2023 року становить, без </w:t>
            </w:r>
            <w:r>
              <w:rPr>
                <w:rFonts w:ascii="Times New Roman" w:hAnsi="Times New Roman" w:cs="Times New Roman"/>
                <w:sz w:val="24"/>
                <w:szCs w:val="24"/>
              </w:rPr>
              <w:lastRenderedPageBreak/>
              <w:t xml:space="preserve">ПДВ 3 837 417,00 грн. </w:t>
            </w:r>
          </w:p>
        </w:tc>
      </w:tr>
      <w:tr w:rsidR="00195B7F" w14:paraId="7EDA0288"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32EEF4FE"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Тип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14398CC4"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нерухоме майно</w:t>
            </w:r>
          </w:p>
        </w:tc>
      </w:tr>
      <w:tr w:rsidR="00195B7F" w14:paraId="5E52BA9A"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0CA0189D"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Пропонований  строк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74DD0697" w14:textId="77777777" w:rsidR="00195B7F" w:rsidRDefault="00195B7F">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5 років </w:t>
            </w:r>
          </w:p>
        </w:tc>
      </w:tr>
      <w:tr w:rsidR="00195B7F" w14:paraId="15174B52"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26CD8794"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отримання погодження органу управління</w:t>
            </w:r>
          </w:p>
        </w:tc>
        <w:tc>
          <w:tcPr>
            <w:tcW w:w="6096" w:type="dxa"/>
            <w:tcBorders>
              <w:top w:val="single" w:sz="4" w:space="0" w:color="000000"/>
              <w:left w:val="single" w:sz="4" w:space="0" w:color="000000"/>
              <w:bottom w:val="single" w:sz="4" w:space="0" w:color="000000"/>
              <w:right w:val="single" w:sz="4" w:space="0" w:color="000000"/>
            </w:tcBorders>
            <w:hideMark/>
          </w:tcPr>
          <w:p w14:paraId="35D7063E" w14:textId="77777777" w:rsidR="00195B7F" w:rsidRDefault="00195B7F">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195B7F" w14:paraId="009C0C5C"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39B1579D"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Фотографічне зображення майна</w:t>
            </w:r>
          </w:p>
        </w:tc>
        <w:tc>
          <w:tcPr>
            <w:tcW w:w="6096" w:type="dxa"/>
            <w:tcBorders>
              <w:top w:val="single" w:sz="4" w:space="0" w:color="000000"/>
              <w:left w:val="single" w:sz="4" w:space="0" w:color="000000"/>
              <w:bottom w:val="single" w:sz="4" w:space="0" w:color="000000"/>
              <w:right w:val="single" w:sz="4" w:space="0" w:color="000000"/>
            </w:tcBorders>
            <w:hideMark/>
          </w:tcPr>
          <w:p w14:paraId="637AFF2B" w14:textId="77777777" w:rsidR="00195B7F" w:rsidRDefault="00195B7F">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Додається </w:t>
            </w:r>
          </w:p>
        </w:tc>
      </w:tr>
      <w:tr w:rsidR="00195B7F" w14:paraId="62B82059"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7D92E2EF"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Загальна і корисна площа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0718EFE7" w14:textId="77777777" w:rsidR="00195B7F" w:rsidRDefault="00195B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загальна площа </w:t>
            </w:r>
            <w:r>
              <w:rPr>
                <w:rFonts w:ascii="Times New Roman" w:hAnsi="Times New Roman" w:cs="Times New Roman"/>
                <w:spacing w:val="-6"/>
                <w:sz w:val="24"/>
                <w:szCs w:val="24"/>
              </w:rPr>
              <w:t xml:space="preserve">270,0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r>
              <w:rPr>
                <w:rFonts w:ascii="Times New Roman" w:hAnsi="Times New Roman" w:cs="Times New Roman"/>
                <w:sz w:val="24"/>
                <w:szCs w:val="24"/>
              </w:rPr>
              <w:t xml:space="preserve">, </w:t>
            </w:r>
            <w:r>
              <w:rPr>
                <w:rFonts w:ascii="Times New Roman" w:hAnsi="Times New Roman" w:cs="Times New Roman"/>
                <w:spacing w:val="-6"/>
                <w:sz w:val="24"/>
                <w:szCs w:val="24"/>
              </w:rPr>
              <w:t xml:space="preserve">корисна площа 270,0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p>
        </w:tc>
      </w:tr>
      <w:tr w:rsidR="00195B7F" w14:paraId="295AEEA0"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4CBDCF59"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6" w:type="dxa"/>
            <w:tcBorders>
              <w:top w:val="single" w:sz="4" w:space="0" w:color="000000"/>
              <w:left w:val="single" w:sz="4" w:space="0" w:color="000000"/>
              <w:bottom w:val="single" w:sz="4" w:space="0" w:color="000000"/>
              <w:right w:val="single" w:sz="4" w:space="0" w:color="000000"/>
            </w:tcBorders>
            <w:hideMark/>
          </w:tcPr>
          <w:p w14:paraId="28C85B15"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Технічний стан об’єкта – задовільний</w:t>
            </w:r>
          </w:p>
        </w:tc>
      </w:tr>
      <w:tr w:rsidR="00195B7F" w14:paraId="5B791DC4"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20813A3B"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план об’єкта </w:t>
            </w:r>
          </w:p>
        </w:tc>
        <w:tc>
          <w:tcPr>
            <w:tcW w:w="6096" w:type="dxa"/>
            <w:tcBorders>
              <w:top w:val="single" w:sz="4" w:space="0" w:color="000000"/>
              <w:left w:val="single" w:sz="4" w:space="0" w:color="000000"/>
              <w:bottom w:val="single" w:sz="4" w:space="0" w:color="000000"/>
              <w:right w:val="single" w:sz="4" w:space="0" w:color="000000"/>
            </w:tcBorders>
            <w:hideMark/>
          </w:tcPr>
          <w:p w14:paraId="18A3B590" w14:textId="77777777" w:rsidR="00195B7F" w:rsidRDefault="00195B7F">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Додається</w:t>
            </w:r>
          </w:p>
        </w:tc>
      </w:tr>
      <w:tr w:rsidR="00195B7F" w14:paraId="005DF053"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5077DAD8" w14:textId="77777777" w:rsidR="00195B7F" w:rsidRDefault="00195B7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Borders>
              <w:top w:val="single" w:sz="4" w:space="0" w:color="000000"/>
              <w:left w:val="single" w:sz="4" w:space="0" w:color="000000"/>
              <w:bottom w:val="single" w:sz="4" w:space="0" w:color="000000"/>
              <w:right w:val="single" w:sz="4" w:space="0" w:color="000000"/>
            </w:tcBorders>
            <w:hideMark/>
          </w:tcPr>
          <w:p w14:paraId="211366DD" w14:textId="77777777" w:rsidR="00195B7F" w:rsidRDefault="00195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w:t>
            </w:r>
            <w:r>
              <w:rPr>
                <w:rFonts w:ascii="Times New Roman" w:hAnsi="Times New Roman" w:cs="Times New Roman"/>
                <w:sz w:val="24"/>
                <w:szCs w:val="24"/>
                <w:lang w:val="ru-RU"/>
              </w:rPr>
              <w:t>єкт</w:t>
            </w:r>
            <w:proofErr w:type="spellEnd"/>
            <w:r>
              <w:rPr>
                <w:rFonts w:ascii="Times New Roman" w:hAnsi="Times New Roman" w:cs="Times New Roman"/>
                <w:sz w:val="24"/>
                <w:szCs w:val="24"/>
                <w:lang w:val="ru-RU"/>
              </w:rPr>
              <w:t xml:space="preserve"> не є </w:t>
            </w:r>
            <w:proofErr w:type="spellStart"/>
            <w:r>
              <w:rPr>
                <w:rFonts w:ascii="Times New Roman" w:hAnsi="Times New Roman" w:cs="Times New Roman"/>
                <w:color w:val="000000"/>
                <w:sz w:val="24"/>
                <w:szCs w:val="24"/>
                <w:lang w:val="ru-RU"/>
              </w:rPr>
              <w:t>пам’ятк</w:t>
            </w:r>
            <w:r>
              <w:rPr>
                <w:rFonts w:ascii="Times New Roman" w:hAnsi="Times New Roman" w:cs="Times New Roman"/>
                <w:color w:val="000000"/>
                <w:sz w:val="24"/>
                <w:szCs w:val="24"/>
              </w:rPr>
              <w:t>ою</w:t>
            </w:r>
            <w:proofErr w:type="spellEnd"/>
            <w:r>
              <w:rPr>
                <w:rFonts w:ascii="Times New Roman" w:hAnsi="Times New Roman" w:cs="Times New Roman"/>
                <w:color w:val="000000"/>
                <w:sz w:val="24"/>
                <w:szCs w:val="24"/>
              </w:rPr>
              <w:t xml:space="preserve"> культурної спадщини</w:t>
            </w:r>
          </w:p>
        </w:tc>
      </w:tr>
      <w:tr w:rsidR="00195B7F" w14:paraId="196D3D9C"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2ED950EF"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hideMark/>
          </w:tcPr>
          <w:p w14:paraId="62029DD1" w14:textId="77777777" w:rsidR="00195B7F" w:rsidRDefault="00195B7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потребує</w:t>
            </w:r>
          </w:p>
        </w:tc>
      </w:tr>
      <w:tr w:rsidR="00195B7F" w:rsidRPr="00195B7F" w14:paraId="59415B5A"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0EE1459E"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Borders>
              <w:top w:val="single" w:sz="4" w:space="0" w:color="000000"/>
              <w:left w:val="single" w:sz="4" w:space="0" w:color="000000"/>
              <w:bottom w:val="single" w:sz="4" w:space="0" w:color="000000"/>
              <w:right w:val="single" w:sz="4" w:space="0" w:color="000000"/>
            </w:tcBorders>
            <w:hideMark/>
          </w:tcPr>
          <w:p w14:paraId="73387DDC" w14:textId="77777777" w:rsidR="00195B7F" w:rsidRDefault="00195B7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proofErr w:type="spellStart"/>
            <w:r>
              <w:rPr>
                <w:rFonts w:ascii="Times New Roman" w:hAnsi="Times New Roman" w:cs="Times New Roman"/>
                <w:sz w:val="24"/>
                <w:szCs w:val="24"/>
              </w:rPr>
              <w:t>внутрішньобудинкових</w:t>
            </w:r>
            <w:proofErr w:type="spellEnd"/>
            <w:r>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w:t>
            </w:r>
            <w:proofErr w:type="spellStart"/>
            <w:r>
              <w:rPr>
                <w:rFonts w:ascii="Times New Roman" w:hAnsi="Times New Roman" w:cs="Times New Roman"/>
                <w:sz w:val="24"/>
                <w:szCs w:val="24"/>
              </w:rPr>
              <w:t>балансоутримувачу</w:t>
            </w:r>
            <w:proofErr w:type="spellEnd"/>
          </w:p>
        </w:tc>
      </w:tr>
      <w:tr w:rsidR="00195B7F" w14:paraId="144DD565"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3B5A8468" w14:textId="77777777" w:rsidR="00195B7F" w:rsidRDefault="00195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договору </w:t>
            </w:r>
          </w:p>
        </w:tc>
        <w:tc>
          <w:tcPr>
            <w:tcW w:w="6096" w:type="dxa"/>
            <w:tcBorders>
              <w:top w:val="single" w:sz="4" w:space="0" w:color="000000"/>
              <w:left w:val="single" w:sz="4" w:space="0" w:color="000000"/>
              <w:bottom w:val="single" w:sz="4" w:space="0" w:color="000000"/>
              <w:right w:val="single" w:sz="4" w:space="0" w:color="000000"/>
            </w:tcBorders>
            <w:hideMark/>
          </w:tcPr>
          <w:p w14:paraId="1A965529" w14:textId="77777777" w:rsidR="00195B7F" w:rsidRDefault="00195B7F">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Додається  до оголошення про передачу нерухомого майна в оренду </w:t>
            </w:r>
          </w:p>
        </w:tc>
      </w:tr>
      <w:tr w:rsidR="00195B7F" w14:paraId="6C75EE92" w14:textId="77777777" w:rsidTr="00195B7F">
        <w:tc>
          <w:tcPr>
            <w:tcW w:w="9606" w:type="dxa"/>
            <w:gridSpan w:val="2"/>
            <w:tcBorders>
              <w:top w:val="single" w:sz="4" w:space="0" w:color="000000"/>
              <w:left w:val="single" w:sz="4" w:space="0" w:color="000000"/>
              <w:bottom w:val="single" w:sz="4" w:space="0" w:color="000000"/>
              <w:right w:val="single" w:sz="4" w:space="0" w:color="000000"/>
            </w:tcBorders>
            <w:hideMark/>
          </w:tcPr>
          <w:p w14:paraId="090052D2"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Умови та додаткові умови оренди</w:t>
            </w:r>
          </w:p>
        </w:tc>
      </w:tr>
      <w:tr w:rsidR="00195B7F" w14:paraId="206FD4B5"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034E3E4B"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оренди  </w:t>
            </w:r>
          </w:p>
        </w:tc>
        <w:tc>
          <w:tcPr>
            <w:tcW w:w="6096" w:type="dxa"/>
            <w:tcBorders>
              <w:top w:val="single" w:sz="4" w:space="0" w:color="000000"/>
              <w:left w:val="single" w:sz="4" w:space="0" w:color="000000"/>
              <w:bottom w:val="single" w:sz="4" w:space="0" w:color="000000"/>
              <w:right w:val="single" w:sz="4" w:space="0" w:color="000000"/>
            </w:tcBorders>
            <w:hideMark/>
          </w:tcPr>
          <w:p w14:paraId="6BB88269"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5 років</w:t>
            </w:r>
          </w:p>
        </w:tc>
      </w:tr>
      <w:tr w:rsidR="00195B7F" w14:paraId="0C0C4EA0"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7D3FF725"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рішення про затвердження додаткових умов</w:t>
            </w:r>
          </w:p>
        </w:tc>
        <w:tc>
          <w:tcPr>
            <w:tcW w:w="6096" w:type="dxa"/>
            <w:tcBorders>
              <w:top w:val="single" w:sz="4" w:space="0" w:color="000000"/>
              <w:left w:val="single" w:sz="4" w:space="0" w:color="000000"/>
              <w:bottom w:val="single" w:sz="4" w:space="0" w:color="000000"/>
              <w:right w:val="single" w:sz="4" w:space="0" w:color="000000"/>
            </w:tcBorders>
            <w:hideMark/>
          </w:tcPr>
          <w:p w14:paraId="19F94D04"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тільки за цільовим призначенням</w:t>
            </w:r>
          </w:p>
        </w:tc>
      </w:tr>
      <w:tr w:rsidR="00195B7F" w14:paraId="72CAE0C4"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4F30FE21" w14:textId="77777777" w:rsidR="00195B7F" w:rsidRDefault="00195B7F">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Розмір орендної плати (базовий місяць травень 2023 року)</w:t>
            </w:r>
          </w:p>
        </w:tc>
        <w:tc>
          <w:tcPr>
            <w:tcW w:w="6096" w:type="dxa"/>
            <w:tcBorders>
              <w:top w:val="single" w:sz="4" w:space="0" w:color="000000"/>
              <w:left w:val="single" w:sz="4" w:space="0" w:color="000000"/>
              <w:bottom w:val="single" w:sz="4" w:space="0" w:color="000000"/>
              <w:right w:val="single" w:sz="4" w:space="0" w:color="000000"/>
            </w:tcBorders>
            <w:hideMark/>
          </w:tcPr>
          <w:p w14:paraId="2592260F" w14:textId="77777777" w:rsidR="00195B7F" w:rsidRDefault="00195B7F">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14,77 за годину, без урахування ПДВ</w:t>
            </w:r>
          </w:p>
        </w:tc>
      </w:tr>
      <w:tr w:rsidR="00195B7F" w:rsidRPr="00195B7F" w14:paraId="26EA00C6"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6C1DBECE"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Цільове</w:t>
            </w:r>
          </w:p>
          <w:p w14:paraId="4C2DCB90" w14:textId="77777777" w:rsidR="00195B7F" w:rsidRDefault="00195B7F">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призначення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13E72E5A" w14:textId="77777777" w:rsidR="00195B7F" w:rsidRDefault="00195B7F">
            <w:pPr>
              <w:pStyle w:val="a8"/>
              <w:spacing w:line="276" w:lineRule="auto"/>
              <w:jc w:val="both"/>
              <w:rPr>
                <w:sz w:val="24"/>
                <w:szCs w:val="24"/>
                <w:lang w:eastAsia="uk-UA"/>
              </w:rPr>
            </w:pPr>
            <w:r>
              <w:rPr>
                <w:sz w:val="24"/>
                <w:szCs w:val="24"/>
                <w:lang w:eastAsia="uk-UA"/>
              </w:rPr>
              <w:t>Розміщення громадської організації, що здійснює дозвілля дітей та юнацтва в позаурочний  час (заняття з футболу) - погодинно</w:t>
            </w:r>
          </w:p>
        </w:tc>
      </w:tr>
      <w:tr w:rsidR="00195B7F" w:rsidRPr="00195B7F" w14:paraId="2D6F949D"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7A2C69BE" w14:textId="77777777" w:rsidR="00195B7F" w:rsidRDefault="00195B7F">
            <w:pPr>
              <w:spacing w:after="0" w:line="240" w:lineRule="auto"/>
              <w:rPr>
                <w:rFonts w:ascii="Times New Roman" w:hAnsi="Times New Roman" w:cs="Times New Roman"/>
                <w:color w:val="800000"/>
                <w:sz w:val="24"/>
                <w:szCs w:val="24"/>
              </w:rPr>
            </w:pPr>
            <w:r>
              <w:rPr>
                <w:rFonts w:ascii="Times New Roman" w:hAnsi="Times New Roman" w:cs="Times New Roman"/>
                <w:sz w:val="24"/>
                <w:szCs w:val="24"/>
              </w:rPr>
              <w:t>Обмеження щодо цільового призначення</w:t>
            </w:r>
            <w:r>
              <w:rPr>
                <w:rFonts w:ascii="Times New Roman" w:hAnsi="Times New Roman" w:cs="Times New Roman"/>
                <w:color w:val="800000"/>
                <w:sz w:val="24"/>
                <w:szCs w:val="24"/>
              </w:rPr>
              <w:t xml:space="preserve"> </w:t>
            </w:r>
            <w:r>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Borders>
              <w:top w:val="single" w:sz="4" w:space="0" w:color="000000"/>
              <w:left w:val="single" w:sz="4" w:space="0" w:color="000000"/>
              <w:bottom w:val="single" w:sz="4" w:space="0" w:color="000000"/>
              <w:right w:val="single" w:sz="4" w:space="0" w:color="000000"/>
            </w:tcBorders>
          </w:tcPr>
          <w:p w14:paraId="14E1989C" w14:textId="77777777" w:rsidR="00195B7F" w:rsidRDefault="00195B7F">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p w14:paraId="2DA85271" w14:textId="77777777" w:rsidR="00195B7F" w:rsidRDefault="00195B7F">
            <w:pPr>
              <w:tabs>
                <w:tab w:val="left" w:pos="993"/>
              </w:tabs>
              <w:spacing w:after="0" w:line="240" w:lineRule="auto"/>
              <w:jc w:val="both"/>
              <w:rPr>
                <w:rFonts w:ascii="Times New Roman" w:hAnsi="Times New Roman" w:cs="Times New Roman"/>
                <w:color w:val="000000"/>
                <w:sz w:val="24"/>
                <w:szCs w:val="24"/>
              </w:rPr>
            </w:pPr>
          </w:p>
        </w:tc>
      </w:tr>
      <w:tr w:rsidR="00195B7F" w:rsidRPr="00195B7F" w14:paraId="71E46EB7"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2CA52387"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Додаткові умови оренди майна</w:t>
            </w:r>
          </w:p>
        </w:tc>
        <w:tc>
          <w:tcPr>
            <w:tcW w:w="6096" w:type="dxa"/>
            <w:tcBorders>
              <w:top w:val="single" w:sz="4" w:space="0" w:color="000000"/>
              <w:left w:val="single" w:sz="4" w:space="0" w:color="000000"/>
              <w:bottom w:val="single" w:sz="4" w:space="0" w:color="000000"/>
              <w:right w:val="single" w:sz="4" w:space="0" w:color="000000"/>
            </w:tcBorders>
            <w:hideMark/>
          </w:tcPr>
          <w:p w14:paraId="5650B960" w14:textId="77777777" w:rsidR="00195B7F" w:rsidRDefault="00195B7F">
            <w:pPr>
              <w:tabs>
                <w:tab w:val="left" w:pos="1320"/>
              </w:tabs>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w:t>
            </w:r>
            <w:r>
              <w:rPr>
                <w:rFonts w:ascii="Times New Roman" w:hAnsi="Times New Roman" w:cs="Times New Roman"/>
                <w:color w:val="000000"/>
                <w:sz w:val="24"/>
                <w:szCs w:val="24"/>
              </w:rPr>
              <w:lastRenderedPageBreak/>
              <w:t>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rsidR="00195B7F" w:rsidRPr="00195B7F" w14:paraId="219D7BAE"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63785053"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Особливі умови :</w:t>
            </w:r>
          </w:p>
        </w:tc>
        <w:tc>
          <w:tcPr>
            <w:tcW w:w="6096" w:type="dxa"/>
            <w:tcBorders>
              <w:top w:val="single" w:sz="4" w:space="0" w:color="000000"/>
              <w:left w:val="single" w:sz="4" w:space="0" w:color="000000"/>
              <w:bottom w:val="single" w:sz="4" w:space="0" w:color="000000"/>
              <w:right w:val="single" w:sz="4" w:space="0" w:color="000000"/>
            </w:tcBorders>
          </w:tcPr>
          <w:p w14:paraId="19AE6515" w14:textId="77777777" w:rsidR="00195B7F" w:rsidRDefault="00195B7F">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Орендар зобов’язаний:</w:t>
            </w:r>
          </w:p>
          <w:p w14:paraId="5268A3CE" w14:textId="77777777" w:rsidR="00195B7F" w:rsidRDefault="00195B7F">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proofErr w:type="spellStart"/>
            <w:r>
              <w:rPr>
                <w:rFonts w:ascii="Times New Roman" w:hAnsi="Times New Roman" w:cs="Times New Roman"/>
                <w:iCs/>
                <w:sz w:val="24"/>
                <w:szCs w:val="24"/>
              </w:rPr>
              <w:t>орендадавця</w:t>
            </w:r>
            <w:proofErr w:type="spellEnd"/>
            <w:r>
              <w:rPr>
                <w:rFonts w:ascii="Times New Roman" w:hAnsi="Times New Roman" w:cs="Times New Roman"/>
                <w:iCs/>
                <w:sz w:val="24"/>
                <w:szCs w:val="24"/>
              </w:rPr>
              <w:t xml:space="preserve">,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14:paraId="1360F320" w14:textId="77777777" w:rsidR="00195B7F" w:rsidRDefault="00195B7F">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3900,00 грн. </w:t>
            </w:r>
          </w:p>
          <w:p w14:paraId="095BCB93" w14:textId="77777777" w:rsidR="00195B7F" w:rsidRDefault="00195B7F">
            <w:pPr>
              <w:tabs>
                <w:tab w:val="left" w:pos="993"/>
              </w:tabs>
              <w:spacing w:after="0" w:line="240" w:lineRule="auto"/>
              <w:jc w:val="both"/>
              <w:rPr>
                <w:rFonts w:ascii="Times New Roman" w:hAnsi="Times New Roman" w:cs="Times New Roman"/>
                <w:iCs/>
                <w:sz w:val="24"/>
                <w:szCs w:val="24"/>
              </w:rPr>
            </w:pPr>
          </w:p>
        </w:tc>
      </w:tr>
      <w:tr w:rsidR="00195B7F" w14:paraId="5512E9DC"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319E7B4F"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П</w:t>
            </w:r>
            <w:proofErr w:type="spellStart"/>
            <w:r>
              <w:rPr>
                <w:rFonts w:ascii="Times New Roman" w:hAnsi="Times New Roman" w:cs="Times New Roman"/>
                <w:sz w:val="24"/>
                <w:szCs w:val="24"/>
                <w:lang w:val="ru-RU"/>
              </w:rPr>
              <w:t>ередача</w:t>
            </w:r>
            <w:proofErr w:type="spellEnd"/>
            <w:r>
              <w:rPr>
                <w:rFonts w:ascii="Times New Roman" w:hAnsi="Times New Roman" w:cs="Times New Roman"/>
                <w:sz w:val="24"/>
                <w:szCs w:val="24"/>
                <w:lang w:val="ru-RU"/>
              </w:rPr>
              <w:t xml:space="preserve"> майна в </w:t>
            </w:r>
            <w:proofErr w:type="spellStart"/>
            <w:r>
              <w:rPr>
                <w:rFonts w:ascii="Times New Roman" w:hAnsi="Times New Roman" w:cs="Times New Roman"/>
                <w:sz w:val="24"/>
                <w:szCs w:val="24"/>
                <w:lang w:val="ru-RU"/>
              </w:rPr>
              <w:t>суборенду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відповідно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підпункту</w:t>
            </w:r>
            <w:proofErr w:type="spellEnd"/>
            <w:r>
              <w:rPr>
                <w:rFonts w:ascii="Times New Roman" w:hAnsi="Times New Roman" w:cs="Times New Roman"/>
                <w:sz w:val="24"/>
                <w:szCs w:val="24"/>
                <w:lang w:val="ru-RU"/>
              </w:rPr>
              <w:t xml:space="preserve"> 25.1 пункту 25 Порядку</w:t>
            </w:r>
          </w:p>
        </w:tc>
        <w:tc>
          <w:tcPr>
            <w:tcW w:w="6096" w:type="dxa"/>
            <w:tcBorders>
              <w:top w:val="single" w:sz="4" w:space="0" w:color="000000"/>
              <w:left w:val="single" w:sz="4" w:space="0" w:color="000000"/>
              <w:bottom w:val="single" w:sz="4" w:space="0" w:color="000000"/>
              <w:right w:val="single" w:sz="4" w:space="0" w:color="000000"/>
            </w:tcBorders>
            <w:hideMark/>
          </w:tcPr>
          <w:p w14:paraId="27ED48E9" w14:textId="77777777" w:rsidR="00195B7F" w:rsidRDefault="00195B7F">
            <w:pPr>
              <w:tabs>
                <w:tab w:val="left" w:pos="-113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Майно передається в оренду без права передачі в суборенду</w:t>
            </w:r>
          </w:p>
        </w:tc>
      </w:tr>
      <w:tr w:rsidR="00195B7F" w14:paraId="0F11C2EE"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51A2873F"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Вимоги до орендаря</w:t>
            </w:r>
          </w:p>
        </w:tc>
        <w:tc>
          <w:tcPr>
            <w:tcW w:w="6096" w:type="dxa"/>
            <w:tcBorders>
              <w:top w:val="single" w:sz="4" w:space="0" w:color="000000"/>
              <w:left w:val="single" w:sz="4" w:space="0" w:color="000000"/>
              <w:bottom w:val="single" w:sz="4" w:space="0" w:color="000000"/>
              <w:right w:val="single" w:sz="4" w:space="0" w:color="000000"/>
            </w:tcBorders>
            <w:hideMark/>
          </w:tcPr>
          <w:p w14:paraId="632B4C0F" w14:textId="77777777" w:rsidR="00195B7F" w:rsidRDefault="00195B7F">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195B7F" w14:paraId="4CE2B37C" w14:textId="77777777" w:rsidTr="00195B7F">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376FD205"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57D8CE13"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Робочі дні: понеділок-четвер з 08:00 до 17:00,  п’ятниця з 08:00 до16:45 год.  адреса:  Київська область, Броварський район, місто Бровари, бульвар Незалежності, 2,</w:t>
            </w:r>
          </w:p>
          <w:p w14:paraId="33669AF3"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контактна особа: Вікторія ГНАТИШЕНА, </w:t>
            </w:r>
          </w:p>
          <w:p w14:paraId="02533346" w14:textId="77777777" w:rsidR="00195B7F" w:rsidRDefault="00195B7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телефон (04594) 7-20-56; е-mail: </w:t>
            </w:r>
            <w:hyperlink r:id="rId7" w:history="1">
              <w:r>
                <w:rPr>
                  <w:rStyle w:val="a7"/>
                  <w:sz w:val="24"/>
                  <w:szCs w:val="24"/>
                  <w:lang w:val="en-US"/>
                </w:rPr>
                <w:t>ukv</w:t>
              </w:r>
              <w:r>
                <w:rPr>
                  <w:rStyle w:val="a7"/>
                  <w:sz w:val="24"/>
                  <w:szCs w:val="24"/>
                </w:rPr>
                <w:t>_</w:t>
              </w:r>
              <w:r>
                <w:rPr>
                  <w:rStyle w:val="a7"/>
                  <w:sz w:val="24"/>
                  <w:szCs w:val="24"/>
                  <w:lang w:val="en-US"/>
                </w:rPr>
                <w:t>bmr</w:t>
              </w:r>
              <w:r>
                <w:rPr>
                  <w:rStyle w:val="a7"/>
                  <w:sz w:val="24"/>
                  <w:szCs w:val="24"/>
                </w:rPr>
                <w:t>@</w:t>
              </w:r>
              <w:r>
                <w:rPr>
                  <w:rStyle w:val="a7"/>
                  <w:sz w:val="24"/>
                  <w:szCs w:val="24"/>
                  <w:lang w:val="en-US"/>
                </w:rPr>
                <w:t>ukr</w:t>
              </w:r>
              <w:r>
                <w:rPr>
                  <w:rStyle w:val="a7"/>
                  <w:sz w:val="24"/>
                  <w:szCs w:val="24"/>
                </w:rPr>
                <w:t>.</w:t>
              </w:r>
              <w:r>
                <w:rPr>
                  <w:rStyle w:val="a7"/>
                  <w:sz w:val="24"/>
                  <w:szCs w:val="24"/>
                  <w:lang w:val="en-US"/>
                </w:rPr>
                <w:t>net</w:t>
              </w:r>
            </w:hyperlink>
          </w:p>
        </w:tc>
      </w:tr>
      <w:tr w:rsidR="00195B7F" w14:paraId="2B5C0F77" w14:textId="77777777" w:rsidTr="00195B7F">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300C7896"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6" w:type="dxa"/>
            <w:tcBorders>
              <w:top w:val="single" w:sz="4" w:space="0" w:color="000000"/>
              <w:left w:val="single" w:sz="4" w:space="0" w:color="000000"/>
              <w:bottom w:val="single" w:sz="4" w:space="0" w:color="000000"/>
              <w:right w:val="single" w:sz="4" w:space="0" w:color="000000"/>
            </w:tcBorders>
            <w:hideMark/>
          </w:tcPr>
          <w:p w14:paraId="697AE97B" w14:textId="77777777" w:rsidR="00195B7F" w:rsidRDefault="00195B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rsidR="00195B7F" w14:paraId="36F1598E" w14:textId="77777777" w:rsidTr="00195B7F">
        <w:tc>
          <w:tcPr>
            <w:tcW w:w="9606" w:type="dxa"/>
            <w:gridSpan w:val="2"/>
            <w:tcBorders>
              <w:top w:val="single" w:sz="4" w:space="0" w:color="000000"/>
              <w:left w:val="single" w:sz="4" w:space="0" w:color="000000"/>
              <w:bottom w:val="single" w:sz="4" w:space="0" w:color="000000"/>
              <w:right w:val="single" w:sz="4" w:space="0" w:color="000000"/>
            </w:tcBorders>
            <w:hideMark/>
          </w:tcPr>
          <w:p w14:paraId="05CA24C5"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Додаткова  інформація</w:t>
            </w:r>
          </w:p>
        </w:tc>
      </w:tr>
      <w:tr w:rsidR="00195B7F" w14:paraId="36CADE71" w14:textId="77777777" w:rsidTr="00195B7F">
        <w:trPr>
          <w:trHeight w:val="2188"/>
        </w:trPr>
        <w:tc>
          <w:tcPr>
            <w:tcW w:w="3510" w:type="dxa"/>
            <w:tcBorders>
              <w:top w:val="single" w:sz="4" w:space="0" w:color="000000"/>
              <w:left w:val="single" w:sz="4" w:space="0" w:color="000000"/>
              <w:bottom w:val="single" w:sz="4" w:space="0" w:color="000000"/>
              <w:right w:val="single" w:sz="4" w:space="0" w:color="000000"/>
            </w:tcBorders>
            <w:hideMark/>
          </w:tcPr>
          <w:p w14:paraId="64057B12"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Borders>
              <w:top w:val="single" w:sz="4" w:space="0" w:color="000000"/>
              <w:left w:val="single" w:sz="4" w:space="0" w:color="000000"/>
              <w:bottom w:val="single" w:sz="4" w:space="0" w:color="000000"/>
              <w:right w:val="single" w:sz="4" w:space="0" w:color="000000"/>
            </w:tcBorders>
          </w:tcPr>
          <w:p w14:paraId="414F3D40"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Отримувач коштів: Броварський ліцей № 3 Броварської міської ради Броварського району Київської області</w:t>
            </w:r>
          </w:p>
          <w:p w14:paraId="17EDA6AE" w14:textId="77777777" w:rsidR="00195B7F" w:rsidRDefault="00195B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(необхідно обов’язково зазначати призначення платежу).</w:t>
            </w:r>
          </w:p>
          <w:p w14:paraId="1320204E" w14:textId="77777777" w:rsidR="00195B7F" w:rsidRDefault="00195B7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ЄДРПОУ 22204217</w:t>
            </w:r>
          </w:p>
          <w:p w14:paraId="52840190" w14:textId="77777777" w:rsidR="00195B7F" w:rsidRDefault="00195B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UA</w:t>
            </w:r>
            <w:r>
              <w:rPr>
                <w:rFonts w:ascii="Times New Roman" w:hAnsi="Times New Roman" w:cs="Times New Roman"/>
                <w:sz w:val="24"/>
                <w:szCs w:val="24"/>
              </w:rPr>
              <w:t>968201720314211003203016706</w:t>
            </w:r>
          </w:p>
          <w:p w14:paraId="2D3CD81E" w14:textId="77777777" w:rsidR="00195B7F" w:rsidRDefault="00195B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 Державна казначейська служба України, м. Київ,</w:t>
            </w:r>
          </w:p>
          <w:p w14:paraId="123BB278" w14:textId="77777777" w:rsidR="00195B7F" w:rsidRDefault="00195B7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МФО 820172</w:t>
            </w:r>
          </w:p>
          <w:p w14:paraId="173A6895" w14:textId="77777777" w:rsidR="00195B7F" w:rsidRDefault="00195B7F">
            <w:pPr>
              <w:spacing w:after="0" w:line="240" w:lineRule="auto"/>
              <w:jc w:val="both"/>
              <w:rPr>
                <w:rFonts w:ascii="Times New Roman" w:hAnsi="Times New Roman" w:cs="Times New Roman"/>
                <w:sz w:val="24"/>
                <w:szCs w:val="24"/>
              </w:rPr>
            </w:pPr>
          </w:p>
        </w:tc>
      </w:tr>
      <w:tr w:rsidR="00195B7F" w14:paraId="481B69C6"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1FC46560" w14:textId="77777777" w:rsidR="00195B7F" w:rsidRDefault="00195B7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інша додаткова інформація</w:t>
            </w:r>
          </w:p>
        </w:tc>
        <w:tc>
          <w:tcPr>
            <w:tcW w:w="6096" w:type="dxa"/>
            <w:tcBorders>
              <w:top w:val="single" w:sz="4" w:space="0" w:color="000000"/>
              <w:left w:val="single" w:sz="4" w:space="0" w:color="000000"/>
              <w:bottom w:val="single" w:sz="4" w:space="0" w:color="000000"/>
              <w:right w:val="single" w:sz="4" w:space="0" w:color="000000"/>
            </w:tcBorders>
            <w:hideMark/>
          </w:tcPr>
          <w:p w14:paraId="4C71E2ED" w14:textId="77777777" w:rsidR="00195B7F" w:rsidRDefault="00195B7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посилання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сторінку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офіційного</w:t>
            </w:r>
            <w:proofErr w:type="spellEnd"/>
            <w:r>
              <w:rPr>
                <w:rFonts w:ascii="Times New Roman" w:hAnsi="Times New Roman" w:cs="Times New Roman"/>
                <w:sz w:val="24"/>
                <w:szCs w:val="24"/>
                <w:lang w:val="ru-RU"/>
              </w:rPr>
              <w:t xml:space="preserve"> веб-сайта </w:t>
            </w:r>
            <w:proofErr w:type="spellStart"/>
            <w:proofErr w:type="gramStart"/>
            <w:r>
              <w:rPr>
                <w:rFonts w:ascii="Times New Roman" w:hAnsi="Times New Roman" w:cs="Times New Roman"/>
                <w:sz w:val="24"/>
                <w:szCs w:val="24"/>
                <w:lang w:val="ru-RU"/>
              </w:rPr>
              <w:t>адм</w:t>
            </w:r>
            <w:proofErr w:type="gramEnd"/>
            <w:r>
              <w:rPr>
                <w:rFonts w:ascii="Times New Roman" w:hAnsi="Times New Roman" w:cs="Times New Roman"/>
                <w:sz w:val="24"/>
                <w:szCs w:val="24"/>
                <w:lang w:val="ru-RU"/>
              </w:rPr>
              <w:t>іністратора</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якій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зазначені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реквізити</w:t>
            </w:r>
            <w:proofErr w:type="spellEnd"/>
            <w:r>
              <w:rPr>
                <w:rFonts w:ascii="Times New Roman" w:hAnsi="Times New Roman" w:cs="Times New Roman"/>
                <w:sz w:val="24"/>
                <w:szCs w:val="24"/>
                <w:lang w:val="ru-RU"/>
              </w:rPr>
              <w:t xml:space="preserve"> таких </w:t>
            </w:r>
            <w:proofErr w:type="spellStart"/>
            <w:r>
              <w:rPr>
                <w:rFonts w:ascii="Times New Roman" w:hAnsi="Times New Roman" w:cs="Times New Roman"/>
                <w:sz w:val="24"/>
                <w:szCs w:val="24"/>
                <w:lang w:val="ru-RU"/>
              </w:rPr>
              <w:t>рахунків</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r>
              <w:rPr>
                <w:rFonts w:ascii="Times New Roman" w:hAnsi="Times New Roman" w:cs="Times New Roman"/>
                <w:sz w:val="24"/>
                <w:szCs w:val="24"/>
                <w:lang w:val="en-US"/>
              </w:rPr>
              <w:t>info</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elektronni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majdanchiki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ets</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prozorroprodazhi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cbd</w:t>
            </w:r>
            <w:proofErr w:type="spellEnd"/>
            <w:r>
              <w:rPr>
                <w:rFonts w:ascii="Times New Roman" w:hAnsi="Times New Roman" w:cs="Times New Roman"/>
                <w:sz w:val="24"/>
                <w:szCs w:val="24"/>
                <w:lang w:val="ru-RU"/>
              </w:rPr>
              <w:t>2.</w:t>
            </w:r>
          </w:p>
        </w:tc>
      </w:tr>
      <w:tr w:rsidR="00195B7F" w14:paraId="5FE2DCF7" w14:textId="77777777" w:rsidTr="00195B7F">
        <w:tc>
          <w:tcPr>
            <w:tcW w:w="3510" w:type="dxa"/>
            <w:tcBorders>
              <w:top w:val="single" w:sz="4" w:space="0" w:color="000000"/>
              <w:left w:val="single" w:sz="4" w:space="0" w:color="000000"/>
              <w:bottom w:val="single" w:sz="4" w:space="0" w:color="000000"/>
              <w:right w:val="single" w:sz="4" w:space="0" w:color="000000"/>
            </w:tcBorders>
            <w:hideMark/>
          </w:tcPr>
          <w:p w14:paraId="5EB5BC4D"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Технічні реквізити оголошення </w:t>
            </w:r>
          </w:p>
        </w:tc>
        <w:tc>
          <w:tcPr>
            <w:tcW w:w="6096" w:type="dxa"/>
            <w:tcBorders>
              <w:top w:val="single" w:sz="4" w:space="0" w:color="000000"/>
              <w:left w:val="single" w:sz="4" w:space="0" w:color="000000"/>
              <w:bottom w:val="single" w:sz="4" w:space="0" w:color="000000"/>
              <w:right w:val="single" w:sz="4" w:space="0" w:color="000000"/>
            </w:tcBorders>
            <w:hideMark/>
          </w:tcPr>
          <w:p w14:paraId="7D05BAF9" w14:textId="77777777" w:rsidR="00195B7F" w:rsidRDefault="001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Єдине посилання на </w:t>
            </w:r>
            <w:proofErr w:type="spellStart"/>
            <w:r>
              <w:rPr>
                <w:rFonts w:ascii="Times New Roman" w:hAnsi="Times New Roman" w:cs="Times New Roman"/>
                <w:sz w:val="24"/>
                <w:szCs w:val="24"/>
              </w:rPr>
              <w:t>веб-сторінку</w:t>
            </w:r>
            <w:proofErr w:type="spellEnd"/>
            <w:r>
              <w:rPr>
                <w:rFonts w:ascii="Times New Roman" w:hAnsi="Times New Roman" w:cs="Times New Roman"/>
                <w:sz w:val="24"/>
                <w:szCs w:val="24"/>
              </w:rPr>
              <w:t xml:space="preserve"> адміністратора, на якій є посилання в алфавітному порядку на </w:t>
            </w:r>
            <w:proofErr w:type="spellStart"/>
            <w:r>
              <w:rPr>
                <w:rFonts w:ascii="Times New Roman" w:hAnsi="Times New Roman" w:cs="Times New Roman"/>
                <w:sz w:val="24"/>
                <w:szCs w:val="24"/>
              </w:rPr>
              <w:t>веб-сторінки</w:t>
            </w:r>
            <w:proofErr w:type="spellEnd"/>
            <w:r>
              <w:rPr>
                <w:rFonts w:ascii="Times New Roman" w:hAnsi="Times New Roman" w:cs="Times New Roman"/>
                <w:sz w:val="24"/>
                <w:szCs w:val="24"/>
              </w:rPr>
              <w:t xml:space="preserve"> операторів електронного майданчика, які мають право використовувати електронний майданчик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p>
        </w:tc>
      </w:tr>
    </w:tbl>
    <w:p w14:paraId="1D43C8F9" w14:textId="77777777" w:rsidR="00195B7F" w:rsidRDefault="00195B7F" w:rsidP="00195B7F">
      <w:pPr>
        <w:tabs>
          <w:tab w:val="left" w:pos="0"/>
          <w:tab w:val="left" w:pos="5760"/>
        </w:tabs>
        <w:spacing w:after="0" w:line="240" w:lineRule="auto"/>
        <w:jc w:val="both"/>
        <w:rPr>
          <w:rFonts w:ascii="Times New Roman" w:hAnsi="Times New Roman" w:cs="Times New Roman"/>
          <w:sz w:val="24"/>
          <w:szCs w:val="24"/>
        </w:rPr>
      </w:pPr>
    </w:p>
    <w:p w14:paraId="4C81B8BF" w14:textId="77777777" w:rsidR="00195B7F" w:rsidRDefault="00195B7F" w:rsidP="00195B7F">
      <w:pPr>
        <w:tabs>
          <w:tab w:val="left" w:pos="0"/>
          <w:tab w:val="left" w:pos="5760"/>
        </w:tabs>
        <w:spacing w:after="0" w:line="240" w:lineRule="auto"/>
        <w:jc w:val="both"/>
        <w:rPr>
          <w:rFonts w:ascii="Times New Roman" w:hAnsi="Times New Roman" w:cs="Times New Roman"/>
          <w:sz w:val="24"/>
          <w:szCs w:val="24"/>
        </w:rPr>
      </w:pPr>
    </w:p>
    <w:p w14:paraId="27994B62" w14:textId="77777777" w:rsidR="00195B7F" w:rsidRDefault="00195B7F" w:rsidP="00195B7F">
      <w:pPr>
        <w:tabs>
          <w:tab w:val="left" w:pos="0"/>
          <w:tab w:val="left" w:pos="57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Міський голова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Ігор САПОЖКО</w:t>
      </w:r>
    </w:p>
    <w:p w14:paraId="3EEDB9D4" w14:textId="77777777" w:rsidR="00195B7F" w:rsidRDefault="00195B7F" w:rsidP="00195B7F">
      <w:pPr>
        <w:tabs>
          <w:tab w:val="left" w:pos="0"/>
          <w:tab w:val="left" w:pos="5760"/>
        </w:tabs>
      </w:pPr>
    </w:p>
    <w:p w14:paraId="40FEE1F1" w14:textId="77777777" w:rsidR="00195B7F" w:rsidRDefault="00195B7F" w:rsidP="00195B7F">
      <w:pPr>
        <w:tabs>
          <w:tab w:val="left" w:pos="0"/>
          <w:tab w:val="left" w:pos="5760"/>
        </w:tabs>
        <w:jc w:val="both"/>
        <w:rPr>
          <w:sz w:val="26"/>
          <w:szCs w:val="26"/>
        </w:rPr>
      </w:pPr>
    </w:p>
    <w:p w14:paraId="0D2EB1EC" w14:textId="77777777" w:rsidR="00195B7F" w:rsidRDefault="00195B7F" w:rsidP="00195B7F">
      <w:pPr>
        <w:tabs>
          <w:tab w:val="left" w:pos="0"/>
          <w:tab w:val="left" w:pos="5760"/>
        </w:tabs>
      </w:pPr>
    </w:p>
    <w:p w14:paraId="5FF0D8BD" w14:textId="1B3670DB" w:rsidR="004F7CAD" w:rsidRPr="00EE06C3" w:rsidRDefault="004F7CAD" w:rsidP="00195B7F">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C8913" w14:textId="77777777" w:rsidR="00DE6080" w:rsidRDefault="00DE6080">
      <w:pPr>
        <w:spacing w:after="0" w:line="240" w:lineRule="auto"/>
      </w:pPr>
      <w:r>
        <w:separator/>
      </w:r>
    </w:p>
  </w:endnote>
  <w:endnote w:type="continuationSeparator" w:id="0">
    <w:p w14:paraId="75160E60" w14:textId="77777777" w:rsidR="00DE6080" w:rsidRDefault="00DE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E608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195B7F" w:rsidRPr="00195B7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C9B17" w14:textId="77777777" w:rsidR="00DE6080" w:rsidRDefault="00DE6080">
      <w:pPr>
        <w:spacing w:after="0" w:line="240" w:lineRule="auto"/>
      </w:pPr>
      <w:r>
        <w:separator/>
      </w:r>
    </w:p>
  </w:footnote>
  <w:footnote w:type="continuationSeparator" w:id="0">
    <w:p w14:paraId="57FD5120" w14:textId="77777777" w:rsidR="00DE6080" w:rsidRDefault="00DE60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E608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95B7F"/>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DE6080"/>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semiHidden/>
    <w:unhideWhenUsed/>
    <w:rsid w:val="00195B7F"/>
    <w:rPr>
      <w:rFonts w:ascii="Times New Roman" w:hAnsi="Times New Roman" w:cs="Times New Roman" w:hint="default"/>
      <w:color w:val="0000FF"/>
      <w:u w:val="single"/>
    </w:rPr>
  </w:style>
  <w:style w:type="paragraph" w:styleId="a8">
    <w:name w:val="Title"/>
    <w:basedOn w:val="a"/>
    <w:link w:val="a9"/>
    <w:qFormat/>
    <w:rsid w:val="00195B7F"/>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rsid w:val="00195B7F"/>
    <w:rPr>
      <w:rFonts w:ascii="Times New Roman" w:eastAsia="Times New Roman" w:hAnsi="Times New Roman" w:cs="Times New Roman"/>
      <w:sz w:val="28"/>
      <w:szCs w:val="28"/>
      <w:lang w:eastAsia="ru-RU"/>
    </w:rPr>
  </w:style>
  <w:style w:type="paragraph" w:styleId="aa">
    <w:name w:val="Body Text"/>
    <w:basedOn w:val="a"/>
    <w:link w:val="ab"/>
    <w:unhideWhenUsed/>
    <w:rsid w:val="00195B7F"/>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b">
    <w:name w:val="Основной текст Знак"/>
    <w:basedOn w:val="a0"/>
    <w:link w:val="aa"/>
    <w:rsid w:val="00195B7F"/>
    <w:rPr>
      <w:rFonts w:ascii="Times New Roman" w:eastAsia="Times New Roman" w:hAnsi="Times New Roman" w:cs="Times New Roman"/>
      <w:color w:val="000000"/>
      <w:sz w:val="28"/>
      <w:szCs w:val="28"/>
      <w:shd w:val="clear" w:color="auto" w:fill="FFFFFF"/>
      <w:lang w:eastAsia="ru-RU"/>
    </w:rPr>
  </w:style>
  <w:style w:type="paragraph" w:styleId="ac">
    <w:name w:val="Balloon Text"/>
    <w:basedOn w:val="a"/>
    <w:link w:val="ad"/>
    <w:uiPriority w:val="99"/>
    <w:semiHidden/>
    <w:unhideWhenUsed/>
    <w:rsid w:val="00195B7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95B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2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kv_bmr@ukr.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129A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129AC"/>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1145</Words>
  <Characters>6531</Characters>
  <Application>Microsoft Office Word</Application>
  <DocSecurity>8</DocSecurity>
  <Lines>54</Lines>
  <Paragraphs>15</Paragraphs>
  <ScaleCrop>false</ScaleCrop>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2023-06-20T10:28:00Z</dcterms:modified>
</cp:coreProperties>
</file>