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F61456"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6145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6145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6145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6145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500</w:t>
      </w:r>
    </w:p>
    <w:p w14:paraId="0A449B32" w14:textId="77777777" w:rsidR="004208DA" w:rsidRPr="007C582E" w:rsidRDefault="004208DA" w:rsidP="004208DA">
      <w:pPr>
        <w:spacing w:after="0"/>
        <w:rPr>
          <w:rFonts w:ascii="Times New Roman" w:hAnsi="Times New Roman" w:cs="Times New Roman"/>
          <w:sz w:val="28"/>
          <w:szCs w:val="28"/>
        </w:rPr>
      </w:pPr>
    </w:p>
    <w:p w14:paraId="043AE2EC" w14:textId="77777777" w:rsidR="009873DB" w:rsidRDefault="009873DB" w:rsidP="009873DB">
      <w:pPr>
        <w:spacing w:after="0" w:line="240" w:lineRule="auto"/>
        <w:jc w:val="center"/>
        <w:rPr>
          <w:rFonts w:ascii="Times New Roman" w:hAnsi="Times New Roman"/>
          <w:b/>
          <w:sz w:val="28"/>
          <w:lang w:val="x-none"/>
        </w:rPr>
      </w:pPr>
      <w:permStart w:id="1" w:edGrp="everyone"/>
      <w:r>
        <w:rPr>
          <w:rFonts w:ascii="Times New Roman" w:hAnsi="Times New Roman"/>
          <w:b/>
          <w:sz w:val="28"/>
          <w:lang w:val="x-none"/>
        </w:rPr>
        <w:t>ПЛАН ЗАХОДІВ</w:t>
      </w:r>
    </w:p>
    <w:p w14:paraId="62203134" w14:textId="77777777" w:rsidR="009873DB" w:rsidRDefault="009873DB" w:rsidP="009873DB">
      <w:pPr>
        <w:spacing w:after="0" w:line="240" w:lineRule="auto"/>
        <w:jc w:val="center"/>
        <w:rPr>
          <w:rFonts w:ascii="Times New Roman" w:hAnsi="Times New Roman"/>
          <w:b/>
          <w:sz w:val="28"/>
          <w:lang w:val="x-none"/>
        </w:rPr>
      </w:pPr>
      <w:r>
        <w:rPr>
          <w:rFonts w:ascii="Times New Roman" w:hAnsi="Times New Roman"/>
          <w:b/>
          <w:sz w:val="28"/>
          <w:lang w:val="x-none"/>
        </w:rPr>
        <w:t xml:space="preserve">з </w:t>
      </w:r>
      <w:proofErr w:type="spellStart"/>
      <w:r>
        <w:rPr>
          <w:rFonts w:ascii="Times New Roman" w:hAnsi="Times New Roman"/>
          <w:b/>
          <w:sz w:val="28"/>
          <w:lang w:val="x-none"/>
        </w:rPr>
        <w:t>підготовки</w:t>
      </w:r>
      <w:proofErr w:type="spellEnd"/>
      <w:r>
        <w:rPr>
          <w:rFonts w:ascii="Times New Roman" w:hAnsi="Times New Roman"/>
          <w:b/>
          <w:sz w:val="28"/>
          <w:lang w:val="x-none"/>
        </w:rPr>
        <w:t xml:space="preserve"> до </w:t>
      </w:r>
      <w:proofErr w:type="spellStart"/>
      <w:r>
        <w:rPr>
          <w:rFonts w:ascii="Times New Roman" w:hAnsi="Times New Roman"/>
          <w:b/>
          <w:sz w:val="28"/>
          <w:lang w:val="x-none"/>
        </w:rPr>
        <w:t>організованого</w:t>
      </w:r>
      <w:proofErr w:type="spellEnd"/>
      <w:r>
        <w:rPr>
          <w:rFonts w:ascii="Times New Roman" w:hAnsi="Times New Roman"/>
          <w:b/>
          <w:sz w:val="28"/>
          <w:lang w:val="x-none"/>
        </w:rPr>
        <w:t xml:space="preserve">  початку </w:t>
      </w:r>
    </w:p>
    <w:p w14:paraId="080C7DF2" w14:textId="77777777" w:rsidR="009873DB" w:rsidRDefault="009873DB" w:rsidP="009873DB">
      <w:pPr>
        <w:spacing w:after="0" w:line="240" w:lineRule="auto"/>
        <w:jc w:val="center"/>
        <w:rPr>
          <w:rFonts w:ascii="Times New Roman" w:hAnsi="Times New Roman"/>
          <w:b/>
          <w:sz w:val="28"/>
          <w:lang w:val="x-none"/>
        </w:rPr>
      </w:pPr>
      <w:r>
        <w:rPr>
          <w:rFonts w:ascii="Times New Roman" w:hAnsi="Times New Roman"/>
          <w:b/>
          <w:sz w:val="28"/>
          <w:lang w:val="x-none"/>
        </w:rPr>
        <w:t xml:space="preserve">2023/2024 </w:t>
      </w:r>
      <w:proofErr w:type="spellStart"/>
      <w:r>
        <w:rPr>
          <w:rFonts w:ascii="Times New Roman" w:hAnsi="Times New Roman"/>
          <w:b/>
          <w:sz w:val="28"/>
          <w:lang w:val="x-none"/>
        </w:rPr>
        <w:t>навчального</w:t>
      </w:r>
      <w:proofErr w:type="spellEnd"/>
      <w:r>
        <w:rPr>
          <w:rFonts w:ascii="Times New Roman" w:hAnsi="Times New Roman"/>
          <w:b/>
          <w:sz w:val="28"/>
          <w:lang w:val="x-none"/>
        </w:rPr>
        <w:t xml:space="preserve"> року в </w:t>
      </w:r>
      <w:proofErr w:type="spellStart"/>
      <w:r>
        <w:rPr>
          <w:rFonts w:ascii="Times New Roman" w:hAnsi="Times New Roman"/>
          <w:b/>
          <w:sz w:val="28"/>
          <w:lang w:val="x-none"/>
        </w:rPr>
        <w:t>Броварській</w:t>
      </w:r>
      <w:proofErr w:type="spellEnd"/>
      <w:r>
        <w:rPr>
          <w:rFonts w:ascii="Times New Roman" w:hAnsi="Times New Roman"/>
          <w:b/>
          <w:sz w:val="28"/>
          <w:lang w:val="x-none"/>
        </w:rPr>
        <w:t xml:space="preserve"> </w:t>
      </w:r>
      <w:proofErr w:type="spellStart"/>
      <w:r>
        <w:rPr>
          <w:rFonts w:ascii="Times New Roman" w:hAnsi="Times New Roman"/>
          <w:b/>
          <w:sz w:val="28"/>
          <w:lang w:val="x-none"/>
        </w:rPr>
        <w:t>міській</w:t>
      </w:r>
      <w:proofErr w:type="spellEnd"/>
      <w:r>
        <w:rPr>
          <w:rFonts w:ascii="Times New Roman" w:hAnsi="Times New Roman"/>
          <w:b/>
          <w:sz w:val="28"/>
          <w:lang w:val="x-none"/>
        </w:rPr>
        <w:t xml:space="preserve"> </w:t>
      </w:r>
      <w:proofErr w:type="spellStart"/>
      <w:r>
        <w:rPr>
          <w:rFonts w:ascii="Times New Roman" w:hAnsi="Times New Roman"/>
          <w:b/>
          <w:sz w:val="28"/>
          <w:lang w:val="x-none"/>
        </w:rPr>
        <w:t>територіальній</w:t>
      </w:r>
      <w:proofErr w:type="spellEnd"/>
      <w:r>
        <w:rPr>
          <w:rFonts w:ascii="Times New Roman" w:hAnsi="Times New Roman"/>
          <w:b/>
          <w:sz w:val="28"/>
          <w:lang w:val="x-none"/>
        </w:rPr>
        <w:t xml:space="preserve"> </w:t>
      </w:r>
      <w:proofErr w:type="spellStart"/>
      <w:r>
        <w:rPr>
          <w:rFonts w:ascii="Times New Roman" w:hAnsi="Times New Roman"/>
          <w:b/>
          <w:sz w:val="28"/>
          <w:lang w:val="x-none"/>
        </w:rPr>
        <w:t>громаді</w:t>
      </w:r>
      <w:proofErr w:type="spellEnd"/>
      <w:r>
        <w:rPr>
          <w:rFonts w:ascii="Times New Roman" w:hAnsi="Times New Roman"/>
          <w:b/>
          <w:sz w:val="28"/>
          <w:lang w:val="x-none"/>
        </w:rPr>
        <w:t> </w:t>
      </w:r>
    </w:p>
    <w:p w14:paraId="62486F86" w14:textId="77777777" w:rsidR="009873DB" w:rsidRDefault="009873DB" w:rsidP="009873DB">
      <w:pPr>
        <w:spacing w:after="0"/>
        <w:jc w:val="both"/>
        <w:rPr>
          <w:rFonts w:ascii="Times New Roman" w:hAnsi="Times New Roman"/>
          <w:b/>
          <w:sz w:val="28"/>
          <w:szCs w:val="28"/>
        </w:rPr>
      </w:pPr>
    </w:p>
    <w:p w14:paraId="0FEB53E1" w14:textId="77777777" w:rsidR="009873DB" w:rsidRDefault="009873DB" w:rsidP="009873DB">
      <w:pPr>
        <w:spacing w:after="0" w:line="240" w:lineRule="auto"/>
        <w:ind w:firstLine="567"/>
        <w:jc w:val="both"/>
        <w:rPr>
          <w:rFonts w:ascii="Times" w:hAnsi="Times"/>
          <w:color w:val="000000"/>
          <w:sz w:val="28"/>
        </w:rPr>
      </w:pPr>
      <w:r>
        <w:rPr>
          <w:rFonts w:ascii="Times" w:hAnsi="Times"/>
          <w:sz w:val="28"/>
        </w:rPr>
        <w:t>1.</w:t>
      </w:r>
      <w:r>
        <w:rPr>
          <w:rFonts w:ascii="Times" w:hAnsi="Times"/>
          <w:sz w:val="14"/>
        </w:rPr>
        <w:t xml:space="preserve">   </w:t>
      </w:r>
      <w:r>
        <w:rPr>
          <w:rFonts w:ascii="Times" w:hAnsi="Times"/>
          <w:color w:val="000000"/>
          <w:sz w:val="28"/>
        </w:rPr>
        <w:t xml:space="preserve">Забезпечення збільшення відсотка учнів, які навчаються за очною та змішаною формами з урахуванням безпекової ситуації та наявності облаштованих захисних споруд цивільного захисту і найпростіших </w:t>
      </w:r>
      <w:proofErr w:type="spellStart"/>
      <w:r>
        <w:rPr>
          <w:rFonts w:ascii="Times" w:hAnsi="Times"/>
          <w:color w:val="000000"/>
          <w:sz w:val="28"/>
        </w:rPr>
        <w:t>укриттів</w:t>
      </w:r>
      <w:proofErr w:type="spellEnd"/>
      <w:r>
        <w:rPr>
          <w:rFonts w:ascii="Times" w:hAnsi="Times"/>
          <w:color w:val="000000"/>
          <w:sz w:val="28"/>
        </w:rPr>
        <w:t>.</w:t>
      </w:r>
    </w:p>
    <w:p w14:paraId="51FD9D4D" w14:textId="77777777" w:rsidR="009873DB" w:rsidRDefault="009873DB" w:rsidP="009873DB">
      <w:pPr>
        <w:spacing w:after="0" w:line="240" w:lineRule="auto"/>
        <w:ind w:left="4535"/>
        <w:rPr>
          <w:rFonts w:ascii="Times" w:hAnsi="Times"/>
          <w:b/>
          <w:sz w:val="28"/>
        </w:rPr>
      </w:pPr>
      <w:r>
        <w:rPr>
          <w:rFonts w:ascii="Times" w:hAnsi="Times"/>
          <w:b/>
          <w:sz w:val="28"/>
        </w:rPr>
        <w:t>Управління освіти і науки Броварської міської ради Броварського району Київської області, заклади освіти громади</w:t>
      </w:r>
    </w:p>
    <w:p w14:paraId="09888684" w14:textId="77777777" w:rsidR="009873DB" w:rsidRDefault="009873DB" w:rsidP="009873DB">
      <w:pPr>
        <w:spacing w:after="0" w:line="240" w:lineRule="auto"/>
        <w:ind w:left="4540" w:hanging="4"/>
        <w:rPr>
          <w:rFonts w:ascii="Times New Roman" w:hAnsi="Times New Roman"/>
          <w:b/>
          <w:color w:val="000000"/>
          <w:sz w:val="28"/>
        </w:rPr>
      </w:pPr>
      <w:r>
        <w:rPr>
          <w:rFonts w:ascii="Times New Roman" w:hAnsi="Times New Roman"/>
          <w:b/>
          <w:color w:val="000000"/>
          <w:sz w:val="28"/>
        </w:rPr>
        <w:t>Протягом навчального року.</w:t>
      </w:r>
    </w:p>
    <w:p w14:paraId="559D2CE0" w14:textId="77777777" w:rsidR="009873DB" w:rsidRDefault="009873DB" w:rsidP="009873DB">
      <w:pPr>
        <w:spacing w:after="0" w:line="240" w:lineRule="auto"/>
        <w:ind w:left="4540" w:hanging="4"/>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 </w:t>
      </w:r>
    </w:p>
    <w:p w14:paraId="09CF6CB0" w14:textId="77777777" w:rsidR="009873DB" w:rsidRDefault="009873DB" w:rsidP="009873DB">
      <w:pPr>
        <w:tabs>
          <w:tab w:val="left" w:pos="1029"/>
        </w:tabs>
        <w:spacing w:after="0" w:line="240" w:lineRule="auto"/>
        <w:ind w:firstLine="567"/>
        <w:jc w:val="both"/>
        <w:rPr>
          <w:rFonts w:ascii="Times New Roman" w:hAnsi="Times New Roman"/>
          <w:color w:val="000000"/>
          <w:sz w:val="28"/>
        </w:rPr>
      </w:pPr>
      <w:r>
        <w:rPr>
          <w:rFonts w:ascii="Times New Roman" w:hAnsi="Times New Roman"/>
          <w:sz w:val="28"/>
        </w:rPr>
        <w:t>2.</w:t>
      </w:r>
      <w:r>
        <w:rPr>
          <w:rFonts w:ascii="Times" w:hAnsi="Times"/>
          <w:sz w:val="14"/>
        </w:rPr>
        <w:tab/>
        <w:t xml:space="preserve"> </w:t>
      </w:r>
      <w:r>
        <w:rPr>
          <w:rFonts w:ascii="Times New Roman" w:hAnsi="Times New Roman"/>
          <w:color w:val="000000"/>
          <w:sz w:val="28"/>
        </w:rPr>
        <w:t>Продовження нарощування фонду захисних споруд цивільного захисту та кількості місць у них за рахунок будівництва та проведення капітальних і поточних ремонтів у наявних захисних спорудах цивільного захисту.</w:t>
      </w:r>
    </w:p>
    <w:p w14:paraId="75895135"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заклади освіти громади</w:t>
      </w:r>
    </w:p>
    <w:p w14:paraId="2FFD6414"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До 01 вересня 2023 року.</w:t>
      </w:r>
    </w:p>
    <w:p w14:paraId="26F516A1" w14:textId="77777777" w:rsidR="009873DB" w:rsidRDefault="009873DB" w:rsidP="009873DB">
      <w:pPr>
        <w:spacing w:after="0" w:line="240" w:lineRule="auto"/>
        <w:rPr>
          <w:rFonts w:ascii="Times New Roman" w:hAnsi="Times New Roman"/>
          <w:sz w:val="28"/>
        </w:rPr>
      </w:pPr>
      <w:r>
        <w:rPr>
          <w:rFonts w:ascii="Times New Roman" w:hAnsi="Times New Roman"/>
          <w:sz w:val="28"/>
        </w:rPr>
        <w:t xml:space="preserve">  </w:t>
      </w:r>
    </w:p>
    <w:p w14:paraId="2371DD48" w14:textId="77777777" w:rsidR="009873DB" w:rsidRDefault="009873DB" w:rsidP="009873DB">
      <w:pPr>
        <w:spacing w:after="0" w:line="240" w:lineRule="auto"/>
        <w:ind w:firstLine="460"/>
        <w:jc w:val="both"/>
        <w:rPr>
          <w:rFonts w:ascii="Times New Roman" w:hAnsi="Times New Roman"/>
          <w:color w:val="000000"/>
          <w:sz w:val="28"/>
        </w:rPr>
      </w:pPr>
      <w:r>
        <w:rPr>
          <w:rFonts w:ascii="Times New Roman" w:hAnsi="Times New Roman"/>
          <w:sz w:val="28"/>
        </w:rPr>
        <w:t>3.</w:t>
      </w:r>
      <w:r>
        <w:rPr>
          <w:rFonts w:ascii="Times" w:hAnsi="Times"/>
          <w:sz w:val="14"/>
        </w:rPr>
        <w:t xml:space="preserve">   </w:t>
      </w:r>
      <w:r>
        <w:rPr>
          <w:rFonts w:ascii="Times New Roman" w:hAnsi="Times New Roman"/>
          <w:color w:val="000000"/>
          <w:sz w:val="28"/>
        </w:rPr>
        <w:t xml:space="preserve">Забезпечення всіх захисних споруд цивільного захисту закладів освіти підключенням до мережі інтернет та </w:t>
      </w:r>
      <w:proofErr w:type="spellStart"/>
      <w:r>
        <w:rPr>
          <w:rFonts w:ascii="Times New Roman" w:hAnsi="Times New Roman"/>
          <w:color w:val="000000"/>
          <w:sz w:val="28"/>
        </w:rPr>
        <w:t>Wi</w:t>
      </w:r>
      <w:r>
        <w:rPr>
          <w:rFonts w:ascii="Times New Roman" w:hAnsi="Times New Roman"/>
          <w:sz w:val="28"/>
        </w:rPr>
        <w:t>-</w:t>
      </w:r>
      <w:r>
        <w:rPr>
          <w:rFonts w:ascii="Times New Roman" w:hAnsi="Times New Roman"/>
          <w:color w:val="000000"/>
          <w:sz w:val="28"/>
        </w:rPr>
        <w:t>Fi</w:t>
      </w:r>
      <w:proofErr w:type="spellEnd"/>
      <w:r>
        <w:rPr>
          <w:rFonts w:ascii="Times New Roman" w:hAnsi="Times New Roman"/>
          <w:color w:val="000000"/>
          <w:sz w:val="28"/>
        </w:rPr>
        <w:t>.</w:t>
      </w:r>
    </w:p>
    <w:p w14:paraId="6242CEDF"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Управління освіти і науки Броварської міської ради Броварського району Київської області, заклади освіти громади</w:t>
      </w:r>
    </w:p>
    <w:p w14:paraId="3807384C"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До 01 вересня 2023 року.</w:t>
      </w:r>
    </w:p>
    <w:p w14:paraId="08079C0C" w14:textId="77777777" w:rsidR="009873DB" w:rsidRDefault="009873DB" w:rsidP="009873DB">
      <w:pPr>
        <w:spacing w:after="0" w:line="240" w:lineRule="auto"/>
        <w:rPr>
          <w:rFonts w:ascii="Times New Roman" w:hAnsi="Times New Roman"/>
          <w:sz w:val="28"/>
        </w:rPr>
      </w:pPr>
      <w:r>
        <w:rPr>
          <w:rFonts w:ascii="Times New Roman" w:hAnsi="Times New Roman"/>
          <w:sz w:val="28"/>
        </w:rPr>
        <w:t xml:space="preserve">  </w:t>
      </w:r>
    </w:p>
    <w:p w14:paraId="26FA2312" w14:textId="77777777" w:rsidR="009873DB" w:rsidRDefault="009873DB" w:rsidP="009873DB">
      <w:pPr>
        <w:tabs>
          <w:tab w:val="left" w:pos="774"/>
        </w:tabs>
        <w:spacing w:after="0" w:line="240" w:lineRule="auto"/>
        <w:ind w:firstLine="460"/>
        <w:jc w:val="both"/>
        <w:rPr>
          <w:rFonts w:ascii="Times New Roman" w:hAnsi="Times New Roman"/>
          <w:color w:val="000000"/>
          <w:sz w:val="28"/>
        </w:rPr>
      </w:pPr>
      <w:r>
        <w:rPr>
          <w:rFonts w:ascii="Times New Roman" w:hAnsi="Times New Roman"/>
          <w:sz w:val="28"/>
        </w:rPr>
        <w:lastRenderedPageBreak/>
        <w:t>4.</w:t>
      </w:r>
      <w:r>
        <w:rPr>
          <w:rFonts w:ascii="Times" w:hAnsi="Times"/>
          <w:sz w:val="14"/>
        </w:rPr>
        <w:t xml:space="preserve">   </w:t>
      </w:r>
      <w:r>
        <w:rPr>
          <w:rFonts w:ascii="Times New Roman" w:hAnsi="Times New Roman"/>
          <w:color w:val="000000"/>
          <w:sz w:val="28"/>
        </w:rPr>
        <w:t xml:space="preserve">Забезпечення виконання вимог законодавства до використання, утримання та реконструкції захисних споруд цивільного захисту та найпростіших </w:t>
      </w:r>
      <w:proofErr w:type="spellStart"/>
      <w:r>
        <w:rPr>
          <w:rFonts w:ascii="Times New Roman" w:hAnsi="Times New Roman"/>
          <w:color w:val="000000"/>
          <w:sz w:val="28"/>
        </w:rPr>
        <w:t>укриттів</w:t>
      </w:r>
      <w:proofErr w:type="spellEnd"/>
      <w:r>
        <w:rPr>
          <w:rFonts w:ascii="Times New Roman" w:hAnsi="Times New Roman"/>
          <w:color w:val="000000"/>
          <w:sz w:val="28"/>
        </w:rPr>
        <w:t xml:space="preserve"> у закладах освіти.</w:t>
      </w:r>
    </w:p>
    <w:p w14:paraId="6520318B"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Управління освіти і науки Броварської міської ради Броварського району Київської області, заклади освіти громади</w:t>
      </w:r>
    </w:p>
    <w:p w14:paraId="1F1990B1"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До 20 серпня 2023 року.</w:t>
      </w:r>
    </w:p>
    <w:p w14:paraId="32D09F0F" w14:textId="77777777" w:rsidR="009873DB" w:rsidRDefault="009873DB" w:rsidP="009873DB">
      <w:pPr>
        <w:spacing w:after="0" w:line="240" w:lineRule="auto"/>
        <w:rPr>
          <w:rFonts w:ascii="Times New Roman" w:hAnsi="Times New Roman"/>
          <w:sz w:val="28"/>
        </w:rPr>
      </w:pPr>
      <w:r>
        <w:rPr>
          <w:rFonts w:ascii="Times New Roman" w:hAnsi="Times New Roman"/>
          <w:sz w:val="28"/>
        </w:rPr>
        <w:t xml:space="preserve">  </w:t>
      </w:r>
    </w:p>
    <w:p w14:paraId="0872C43D" w14:textId="77777777" w:rsidR="009873DB" w:rsidRDefault="009873DB" w:rsidP="009873DB">
      <w:pPr>
        <w:spacing w:after="0" w:line="240" w:lineRule="auto"/>
        <w:ind w:firstLine="460"/>
        <w:jc w:val="both"/>
        <w:rPr>
          <w:rFonts w:ascii="Times New Roman" w:hAnsi="Times New Roman"/>
          <w:color w:val="000000"/>
          <w:sz w:val="28"/>
        </w:rPr>
      </w:pPr>
      <w:r>
        <w:rPr>
          <w:rFonts w:ascii="Times New Roman" w:hAnsi="Times New Roman"/>
          <w:sz w:val="28"/>
        </w:rPr>
        <w:t>5.</w:t>
      </w:r>
      <w:r>
        <w:rPr>
          <w:rFonts w:ascii="Times" w:hAnsi="Times"/>
          <w:sz w:val="14"/>
        </w:rPr>
        <w:t xml:space="preserve">   </w:t>
      </w:r>
      <w:r>
        <w:rPr>
          <w:rFonts w:ascii="Times New Roman" w:hAnsi="Times New Roman"/>
          <w:color w:val="000000"/>
          <w:sz w:val="28"/>
        </w:rPr>
        <w:t>Забезпечення реалізації в повному обсязі до кінця 2023 року проектів, які фінансуються за кошти державної субвенції на умовах співфінансування відповідно до постанови Кабінету Міністрів України від 28 квітня 2023 року № 419 «Деякі питання надання субвенції з державного бюджету місцевим бюджетам на облаштування безпечних умов у закладах загальної середньої освіти».</w:t>
      </w:r>
    </w:p>
    <w:p w14:paraId="35DF1E12"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B915E12"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До 28 грудня 2023 року.</w:t>
      </w:r>
    </w:p>
    <w:p w14:paraId="22D2C7F6"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0B4DDFAB"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6.</w:t>
      </w:r>
      <w:r>
        <w:rPr>
          <w:rFonts w:ascii="Times" w:hAnsi="Times"/>
          <w:sz w:val="14"/>
        </w:rPr>
        <w:tab/>
        <w:t xml:space="preserve"> </w:t>
      </w:r>
      <w:r>
        <w:rPr>
          <w:rFonts w:ascii="Times New Roman" w:hAnsi="Times New Roman"/>
          <w:color w:val="000000"/>
          <w:sz w:val="28"/>
        </w:rPr>
        <w:t>Продовження роботи над удосконаленням, трансформацією та оптимізацією мережі закладів освіти Броварської міської територіальної громади, а саме:</w:t>
      </w:r>
    </w:p>
    <w:p w14:paraId="458A588C"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1)</w:t>
      </w:r>
      <w:r>
        <w:rPr>
          <w:rFonts w:ascii="Times" w:hAnsi="Times"/>
          <w:color w:val="000000"/>
          <w:sz w:val="14"/>
        </w:rPr>
        <w:tab/>
        <w:t xml:space="preserve"> </w:t>
      </w:r>
      <w:r>
        <w:rPr>
          <w:rFonts w:ascii="Times New Roman" w:hAnsi="Times New Roman"/>
          <w:color w:val="000000"/>
          <w:sz w:val="28"/>
        </w:rPr>
        <w:t>формуванням ефективної мережі закладів освіти та класів відповідно до вимог чинного законодавства;</w:t>
      </w:r>
    </w:p>
    <w:p w14:paraId="6773B9E4"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2)</w:t>
      </w:r>
      <w:r>
        <w:rPr>
          <w:rFonts w:ascii="Times" w:hAnsi="Times"/>
          <w:color w:val="000000"/>
          <w:sz w:val="14"/>
        </w:rPr>
        <w:tab/>
        <w:t xml:space="preserve"> </w:t>
      </w:r>
      <w:r>
        <w:rPr>
          <w:rFonts w:ascii="Times New Roman" w:hAnsi="Times New Roman"/>
          <w:color w:val="000000"/>
          <w:sz w:val="28"/>
        </w:rPr>
        <w:t>розширенням (у разі потреби) мережі класів (груп) з інклюзивним навчанням та вихованням у закладах освіти;</w:t>
      </w:r>
    </w:p>
    <w:p w14:paraId="5DAF4129"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3)</w:t>
      </w:r>
      <w:r>
        <w:rPr>
          <w:rFonts w:ascii="Times" w:hAnsi="Times"/>
          <w:color w:val="000000"/>
          <w:sz w:val="14"/>
        </w:rPr>
        <w:tab/>
        <w:t xml:space="preserve"> </w:t>
      </w:r>
      <w:r>
        <w:rPr>
          <w:rFonts w:ascii="Times New Roman" w:hAnsi="Times New Roman"/>
          <w:color w:val="000000"/>
          <w:sz w:val="28"/>
        </w:rPr>
        <w:t>забезпеченням збереження та розвитку мережі комунальних закладів позашкільної освіти та збільшенням показника охоплення дітей позашкільною освітою;</w:t>
      </w:r>
    </w:p>
    <w:p w14:paraId="276399DD"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4)</w:t>
      </w:r>
      <w:r>
        <w:rPr>
          <w:rFonts w:ascii="Times" w:hAnsi="Times"/>
          <w:color w:val="000000"/>
          <w:sz w:val="14"/>
        </w:rPr>
        <w:tab/>
        <w:t xml:space="preserve"> </w:t>
      </w:r>
      <w:r>
        <w:rPr>
          <w:rFonts w:ascii="Times New Roman" w:hAnsi="Times New Roman"/>
          <w:color w:val="000000"/>
          <w:sz w:val="28"/>
        </w:rPr>
        <w:t>розширенням мережі гуртків закладів позашкільної освіти патріотичного спрямування;</w:t>
      </w:r>
    </w:p>
    <w:p w14:paraId="33127034"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5)</w:t>
      </w:r>
      <w:r>
        <w:rPr>
          <w:rFonts w:ascii="Times" w:hAnsi="Times"/>
          <w:color w:val="000000"/>
          <w:sz w:val="14"/>
        </w:rPr>
        <w:tab/>
        <w:t xml:space="preserve"> </w:t>
      </w:r>
      <w:r>
        <w:rPr>
          <w:rFonts w:ascii="Times New Roman" w:hAnsi="Times New Roman"/>
          <w:color w:val="000000"/>
          <w:sz w:val="28"/>
        </w:rPr>
        <w:t xml:space="preserve">забезпеченням належного функціонування </w:t>
      </w:r>
      <w:proofErr w:type="spellStart"/>
      <w:r>
        <w:rPr>
          <w:rFonts w:ascii="Times New Roman" w:hAnsi="Times New Roman"/>
          <w:color w:val="000000"/>
          <w:sz w:val="28"/>
        </w:rPr>
        <w:t>інклюзивно</w:t>
      </w:r>
      <w:proofErr w:type="spellEnd"/>
      <w:r>
        <w:rPr>
          <w:rFonts w:ascii="Times New Roman" w:hAnsi="Times New Roman"/>
          <w:color w:val="000000"/>
          <w:sz w:val="28"/>
        </w:rPr>
        <w:t xml:space="preserve">-ресурсного центру, його філії та укомплектуванням їх штатними одиницями відповідно до Положення про </w:t>
      </w:r>
      <w:proofErr w:type="spellStart"/>
      <w:r>
        <w:rPr>
          <w:rFonts w:ascii="Times New Roman" w:hAnsi="Times New Roman"/>
          <w:color w:val="000000"/>
          <w:sz w:val="28"/>
        </w:rPr>
        <w:t>інклюзивно</w:t>
      </w:r>
      <w:proofErr w:type="spellEnd"/>
      <w:r>
        <w:rPr>
          <w:rFonts w:ascii="Times New Roman" w:hAnsi="Times New Roman"/>
          <w:color w:val="000000"/>
          <w:sz w:val="28"/>
        </w:rPr>
        <w:t>-ресурсний центр, затвердженого постановою Кабінету Міністрів України від 12 липня 2017 року № 545 (зі змінами).</w:t>
      </w:r>
    </w:p>
    <w:p w14:paraId="65674837" w14:textId="77777777" w:rsidR="009873DB" w:rsidRDefault="009873DB" w:rsidP="009873DB">
      <w:pPr>
        <w:spacing w:after="0" w:line="240" w:lineRule="auto"/>
        <w:ind w:left="4540" w:hanging="4"/>
        <w:rPr>
          <w:rFonts w:ascii="Times New Roman" w:hAnsi="Times New Roman"/>
          <w:b/>
          <w:bCs/>
          <w:color w:val="000000"/>
          <w:sz w:val="28"/>
        </w:rPr>
      </w:pPr>
      <w:r>
        <w:rPr>
          <w:rFonts w:ascii="Times New Roman" w:hAnsi="Times New Roman"/>
          <w:b/>
          <w:bCs/>
          <w:color w:val="000000"/>
          <w:sz w:val="28"/>
        </w:rPr>
        <w:t xml:space="preserve">Управління освіти і науки Броварської міської ради Броварського району Київської області, </w:t>
      </w:r>
      <w:proofErr w:type="spellStart"/>
      <w:r>
        <w:rPr>
          <w:rFonts w:ascii="Times New Roman" w:hAnsi="Times New Roman"/>
          <w:b/>
          <w:bCs/>
          <w:color w:val="000000"/>
          <w:sz w:val="28"/>
        </w:rPr>
        <w:t>Інклюзивно</w:t>
      </w:r>
      <w:proofErr w:type="spellEnd"/>
      <w:r>
        <w:rPr>
          <w:rFonts w:ascii="Times New Roman" w:hAnsi="Times New Roman"/>
          <w:b/>
          <w:bCs/>
          <w:color w:val="000000"/>
          <w:sz w:val="28"/>
        </w:rPr>
        <w:t xml:space="preserve">-ресурсний центр Броварської міської ради </w:t>
      </w:r>
      <w:r>
        <w:rPr>
          <w:rFonts w:ascii="Times New Roman" w:hAnsi="Times New Roman"/>
          <w:b/>
          <w:bCs/>
          <w:color w:val="000000"/>
          <w:sz w:val="28"/>
        </w:rPr>
        <w:lastRenderedPageBreak/>
        <w:t>Броварського району Київської області, заклади освіти громади</w:t>
      </w:r>
    </w:p>
    <w:p w14:paraId="464A5134"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До 20 серпня 2023 року.</w:t>
      </w:r>
    </w:p>
    <w:p w14:paraId="2C1A0EF5"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7EBCA963"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7.</w:t>
      </w:r>
      <w:r>
        <w:rPr>
          <w:rFonts w:ascii="Times" w:hAnsi="Times"/>
          <w:sz w:val="14"/>
        </w:rPr>
        <w:t xml:space="preserve">   </w:t>
      </w:r>
      <w:r>
        <w:rPr>
          <w:rFonts w:ascii="Times New Roman" w:hAnsi="Times New Roman"/>
          <w:color w:val="000000"/>
          <w:sz w:val="28"/>
        </w:rPr>
        <w:t>Забезпечення неухильного виконання постанови Кабінету Міністрів України від 13 вересня 2017 року № 684 «Про затвердження Порядку ведення обліку дітей дошкільного, шкільного віку та учнів» (зі змінами) та вжиття заходів для повного охоплення дітей дошкільного та шкільного віку, які перебувають на території громад, різними формами навчання.</w:t>
      </w:r>
    </w:p>
    <w:p w14:paraId="26BB39BF"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Управління освіти і науки Броварської міської ради Броварського району Київської області, заклади освіти громади</w:t>
      </w:r>
    </w:p>
    <w:p w14:paraId="77A314BF"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У встановлені законодавством терміни.</w:t>
      </w:r>
    </w:p>
    <w:p w14:paraId="465FE4B7"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67D607BC" w14:textId="77777777" w:rsidR="009873DB" w:rsidRDefault="009873DB" w:rsidP="009873DB">
      <w:pPr>
        <w:tabs>
          <w:tab w:val="left" w:pos="684"/>
          <w:tab w:val="left" w:pos="834"/>
        </w:tabs>
        <w:spacing w:after="0" w:line="240" w:lineRule="auto"/>
        <w:ind w:firstLine="580"/>
        <w:jc w:val="both"/>
        <w:rPr>
          <w:rFonts w:ascii="Times New Roman" w:hAnsi="Times New Roman"/>
          <w:color w:val="000000"/>
          <w:sz w:val="28"/>
        </w:rPr>
      </w:pPr>
      <w:r>
        <w:rPr>
          <w:rFonts w:ascii="Times New Roman" w:hAnsi="Times New Roman"/>
          <w:sz w:val="28"/>
        </w:rPr>
        <w:t>8.</w:t>
      </w:r>
      <w:r>
        <w:rPr>
          <w:rFonts w:ascii="Times" w:hAnsi="Times"/>
          <w:sz w:val="14"/>
        </w:rPr>
        <w:tab/>
        <w:t xml:space="preserve"> </w:t>
      </w:r>
      <w:r>
        <w:rPr>
          <w:rFonts w:ascii="Times New Roman" w:hAnsi="Times New Roman"/>
          <w:color w:val="000000"/>
          <w:sz w:val="28"/>
        </w:rPr>
        <w:t>Забезпечення неухильного виконання (з урахуванням принципів бюджетної системи України) постанови Кабінету Міністрів України від 14 січня 2015 року № 6 «Деякі питання надання освітньої субвенції з державного бюджету місцевим бюджетам» (зі змінами), зокрема:</w:t>
      </w:r>
    </w:p>
    <w:p w14:paraId="18F3AD89"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забезпечення дотримання вимог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 а також на проведення розрахунків за енергоносії та комунальні послуги, які споживаються бюджетними установами;</w:t>
      </w:r>
    </w:p>
    <w:p w14:paraId="57552C5F"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забезпечення у ході виконання відповідних бюджетів проведення своєчасної та в повному обсязі оплати праці працівників бюджетних установ і розрахунків за енергоносії та комунальні послуги, які споживаються бюджетними установами, та недопущення будь-якої заборгованості з таких виплат.</w:t>
      </w:r>
    </w:p>
    <w:p w14:paraId="79941CE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42262622" w14:textId="77777777" w:rsidR="009873DB" w:rsidRDefault="009873DB" w:rsidP="009873DB">
      <w:pPr>
        <w:spacing w:after="0" w:line="240" w:lineRule="auto"/>
        <w:ind w:left="4540"/>
        <w:rPr>
          <w:rFonts w:ascii="Times New Roman" w:hAnsi="Times New Roman"/>
          <w:b/>
          <w:bCs/>
          <w:color w:val="000000"/>
          <w:sz w:val="28"/>
        </w:rPr>
      </w:pPr>
      <w:r>
        <w:rPr>
          <w:rFonts w:ascii="Times New Roman" w:hAnsi="Times New Roman"/>
          <w:b/>
          <w:bCs/>
          <w:color w:val="000000"/>
          <w:sz w:val="28"/>
        </w:rPr>
        <w:t>Протягом року.</w:t>
      </w:r>
    </w:p>
    <w:p w14:paraId="4C91BA32"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0DA0F3D2"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9.</w:t>
      </w:r>
      <w:r>
        <w:rPr>
          <w:rFonts w:ascii="Times" w:hAnsi="Times"/>
          <w:sz w:val="14"/>
        </w:rPr>
        <w:tab/>
        <w:t xml:space="preserve"> </w:t>
      </w:r>
      <w:r>
        <w:rPr>
          <w:rFonts w:ascii="Times New Roman" w:hAnsi="Times New Roman"/>
          <w:color w:val="000000"/>
          <w:sz w:val="28"/>
        </w:rPr>
        <w:t xml:space="preserve">Забезпечення реалізації права дітей шкільного віку, які внаслідок повномасштабного російського вторгнення вимушено опинилися за межами України, на непідконтрольних територіях, у населених пунктах, розташованих на лінії зіткнення та </w:t>
      </w:r>
      <w:proofErr w:type="spellStart"/>
      <w:r>
        <w:rPr>
          <w:rFonts w:ascii="Times New Roman" w:hAnsi="Times New Roman"/>
          <w:color w:val="000000"/>
          <w:sz w:val="28"/>
        </w:rPr>
        <w:t>деокупованих</w:t>
      </w:r>
      <w:proofErr w:type="spellEnd"/>
      <w:r>
        <w:rPr>
          <w:rFonts w:ascii="Times New Roman" w:hAnsi="Times New Roman"/>
          <w:color w:val="000000"/>
          <w:sz w:val="28"/>
        </w:rPr>
        <w:t xml:space="preserve"> територіях, на здобуття освіти в закладах освіти громади.</w:t>
      </w:r>
    </w:p>
    <w:p w14:paraId="72B68917" w14:textId="77777777" w:rsidR="009873DB" w:rsidRDefault="009873DB" w:rsidP="009873DB">
      <w:pPr>
        <w:spacing w:after="0" w:line="240" w:lineRule="auto"/>
        <w:ind w:left="4535"/>
        <w:rPr>
          <w:rFonts w:ascii="Times New Roman" w:hAnsi="Times New Roman"/>
          <w:b/>
          <w:sz w:val="28"/>
        </w:rPr>
      </w:pPr>
      <w:r>
        <w:rPr>
          <w:rFonts w:ascii="Times New Roman" w:hAnsi="Times New Roman"/>
          <w:b/>
          <w:sz w:val="28"/>
        </w:rPr>
        <w:lastRenderedPageBreak/>
        <w:t>Управління освіти і науки Броварської міської ради Броварського району Київської області, заклади освіти громади</w:t>
      </w:r>
    </w:p>
    <w:p w14:paraId="5FB63456" w14:textId="77777777" w:rsidR="009873DB" w:rsidRDefault="009873DB" w:rsidP="009873DB">
      <w:pPr>
        <w:spacing w:after="0" w:line="240" w:lineRule="auto"/>
        <w:ind w:left="4535"/>
        <w:rPr>
          <w:rFonts w:ascii="Times New Roman" w:hAnsi="Times New Roman"/>
          <w:b/>
          <w:sz w:val="28"/>
        </w:rPr>
      </w:pPr>
      <w:r>
        <w:rPr>
          <w:rFonts w:ascii="Times New Roman" w:hAnsi="Times New Roman"/>
          <w:b/>
          <w:sz w:val="28"/>
        </w:rPr>
        <w:t>Протягом року</w:t>
      </w:r>
    </w:p>
    <w:p w14:paraId="6C02A02E" w14:textId="77777777" w:rsidR="009873DB" w:rsidRDefault="009873DB" w:rsidP="009873DB">
      <w:pPr>
        <w:spacing w:after="0" w:line="240" w:lineRule="auto"/>
        <w:ind w:left="4535"/>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 </w:t>
      </w:r>
    </w:p>
    <w:p w14:paraId="3BC7F5DA" w14:textId="77777777" w:rsidR="009873DB" w:rsidRDefault="009873DB" w:rsidP="009873DB">
      <w:pPr>
        <w:spacing w:after="0" w:line="240" w:lineRule="auto"/>
        <w:ind w:firstLine="600"/>
        <w:jc w:val="both"/>
        <w:rPr>
          <w:rFonts w:ascii="Times New Roman" w:hAnsi="Times New Roman"/>
          <w:color w:val="000000"/>
          <w:sz w:val="28"/>
        </w:rPr>
      </w:pPr>
      <w:r>
        <w:rPr>
          <w:rFonts w:ascii="Times New Roman" w:hAnsi="Times New Roman"/>
          <w:sz w:val="28"/>
        </w:rPr>
        <w:t>10.</w:t>
      </w:r>
      <w:r>
        <w:rPr>
          <w:rFonts w:ascii="Times" w:hAnsi="Times"/>
          <w:sz w:val="14"/>
        </w:rPr>
        <w:tab/>
        <w:t xml:space="preserve"> </w:t>
      </w:r>
      <w:r>
        <w:rPr>
          <w:rFonts w:ascii="Times New Roman" w:hAnsi="Times New Roman"/>
          <w:color w:val="000000"/>
          <w:sz w:val="28"/>
        </w:rPr>
        <w:t>Забезпечення надання освітніх послуг дорослому населенню за курсовою формою підготовки (короткотерміновими програмами), зокрема підвищення кваліфікації кухарів закладів освіти.</w:t>
      </w:r>
    </w:p>
    <w:p w14:paraId="012F90D4"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14:paraId="18D3C652"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Протягом року.</w:t>
      </w:r>
    </w:p>
    <w:p w14:paraId="0F6BFF33"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3D2A0A7A" w14:textId="77777777" w:rsidR="009873DB" w:rsidRDefault="009873DB" w:rsidP="009873DB">
      <w:pPr>
        <w:spacing w:after="0" w:line="240" w:lineRule="auto"/>
        <w:ind w:firstLine="600"/>
        <w:jc w:val="both"/>
        <w:rPr>
          <w:rFonts w:ascii="Times New Roman" w:hAnsi="Times New Roman"/>
          <w:color w:val="000000"/>
          <w:sz w:val="28"/>
        </w:rPr>
      </w:pPr>
      <w:r>
        <w:rPr>
          <w:rFonts w:ascii="Times New Roman" w:hAnsi="Times New Roman"/>
          <w:sz w:val="28"/>
        </w:rPr>
        <w:t>11.</w:t>
      </w:r>
      <w:r>
        <w:rPr>
          <w:rFonts w:ascii="Times" w:hAnsi="Times"/>
          <w:sz w:val="14"/>
        </w:rPr>
        <w:tab/>
        <w:t xml:space="preserve"> </w:t>
      </w:r>
      <w:r>
        <w:rPr>
          <w:rFonts w:ascii="Times New Roman" w:hAnsi="Times New Roman"/>
          <w:color w:val="000000"/>
          <w:sz w:val="28"/>
        </w:rPr>
        <w:t>Сприяння організації та забезпечення фінансування проведення курсів для підвищення кваліфікації працівників харчоблоків.</w:t>
      </w:r>
    </w:p>
    <w:p w14:paraId="10E0BC55"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правління освіти і науки Броварської міської ради Броварського району Київської області, заклади освіти громади</w:t>
      </w:r>
    </w:p>
    <w:p w14:paraId="18A5C81F"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Протягом року.</w:t>
      </w:r>
    </w:p>
    <w:p w14:paraId="2AFB0C6E"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7C189027" w14:textId="77777777" w:rsidR="009873DB" w:rsidRDefault="009873DB" w:rsidP="009873DB">
      <w:pPr>
        <w:spacing w:after="0" w:line="240" w:lineRule="auto"/>
        <w:ind w:firstLine="620"/>
        <w:jc w:val="both"/>
        <w:rPr>
          <w:rFonts w:ascii="Times New Roman" w:hAnsi="Times New Roman"/>
          <w:color w:val="000000"/>
          <w:sz w:val="28"/>
        </w:rPr>
      </w:pPr>
      <w:r>
        <w:rPr>
          <w:rFonts w:ascii="Times New Roman" w:hAnsi="Times New Roman"/>
          <w:sz w:val="28"/>
        </w:rPr>
        <w:t>12.</w:t>
      </w:r>
      <w:r>
        <w:rPr>
          <w:rFonts w:ascii="Times" w:hAnsi="Times"/>
          <w:sz w:val="14"/>
        </w:rPr>
        <w:tab/>
        <w:t xml:space="preserve"> </w:t>
      </w:r>
      <w:r>
        <w:rPr>
          <w:rFonts w:ascii="Times New Roman" w:hAnsi="Times New Roman"/>
          <w:color w:val="000000"/>
          <w:sz w:val="28"/>
        </w:rPr>
        <w:t xml:space="preserve">Забезпечення виконання вимог законодавства в частині забезпечення безоплатним гарячим харчуванням дітей пільгових категорій, а також дітей інших категорій, визначених законодавством та/або рішенням виконавчого комітету Броварської міської ради Броварського району Київської області; розмістити на </w:t>
      </w:r>
      <w:proofErr w:type="spellStart"/>
      <w:r>
        <w:rPr>
          <w:rFonts w:ascii="Times New Roman" w:hAnsi="Times New Roman"/>
          <w:color w:val="000000"/>
          <w:sz w:val="28"/>
        </w:rPr>
        <w:t>вебсайтах</w:t>
      </w:r>
      <w:proofErr w:type="spellEnd"/>
      <w:r>
        <w:rPr>
          <w:rFonts w:ascii="Times New Roman" w:hAnsi="Times New Roman"/>
          <w:color w:val="000000"/>
          <w:sz w:val="28"/>
        </w:rPr>
        <w:t xml:space="preserve">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закладів освіти інформацію про організацію харчування, його вартість, перелік дітей пільгових категорій, яким надається право на безкоштовне харчування.</w:t>
      </w:r>
    </w:p>
    <w:p w14:paraId="555F3136"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Управління освіти і науки Броварської міської ради Броварського району Київської області, заклади освіти громади</w:t>
      </w:r>
    </w:p>
    <w:p w14:paraId="3FEFC700" w14:textId="77777777" w:rsidR="009873DB" w:rsidRDefault="009873DB" w:rsidP="009873DB">
      <w:pPr>
        <w:spacing w:after="0" w:line="240" w:lineRule="auto"/>
        <w:ind w:left="4569"/>
        <w:rPr>
          <w:rFonts w:ascii="Times New Roman" w:hAnsi="Times New Roman"/>
          <w:b/>
          <w:bCs/>
          <w:color w:val="000000"/>
          <w:sz w:val="28"/>
        </w:rPr>
      </w:pPr>
      <w:r>
        <w:rPr>
          <w:rFonts w:ascii="Times New Roman" w:hAnsi="Times New Roman"/>
          <w:b/>
          <w:bCs/>
          <w:color w:val="000000"/>
          <w:sz w:val="28"/>
        </w:rPr>
        <w:t>До 01 вересня 2023 року.</w:t>
      </w:r>
    </w:p>
    <w:p w14:paraId="6CB2116E" w14:textId="77777777" w:rsidR="009873DB" w:rsidRDefault="009873DB" w:rsidP="009873DB">
      <w:pPr>
        <w:spacing w:after="0" w:line="240" w:lineRule="auto"/>
        <w:rPr>
          <w:rFonts w:ascii="Times New Roman" w:hAnsi="Times New Roman"/>
          <w:sz w:val="28"/>
        </w:rPr>
      </w:pPr>
      <w:r>
        <w:rPr>
          <w:rFonts w:ascii="Times New Roman" w:hAnsi="Times New Roman"/>
          <w:sz w:val="28"/>
        </w:rPr>
        <w:t xml:space="preserve">  </w:t>
      </w:r>
    </w:p>
    <w:p w14:paraId="06539F47" w14:textId="77777777" w:rsidR="009873DB" w:rsidRDefault="009873DB" w:rsidP="009873DB">
      <w:pPr>
        <w:spacing w:after="0" w:line="240" w:lineRule="auto"/>
        <w:ind w:firstLine="620"/>
        <w:jc w:val="both"/>
        <w:rPr>
          <w:rFonts w:ascii="Times New Roman" w:hAnsi="Times New Roman"/>
          <w:color w:val="000000"/>
          <w:sz w:val="28"/>
        </w:rPr>
      </w:pPr>
      <w:r>
        <w:rPr>
          <w:rFonts w:ascii="Times New Roman" w:hAnsi="Times New Roman"/>
          <w:sz w:val="28"/>
        </w:rPr>
        <w:t>13.</w:t>
      </w:r>
      <w:r>
        <w:rPr>
          <w:rFonts w:ascii="Times" w:hAnsi="Times"/>
          <w:sz w:val="14"/>
        </w:rPr>
        <w:tab/>
        <w:t xml:space="preserve"> </w:t>
      </w:r>
      <w:r>
        <w:rPr>
          <w:rFonts w:ascii="Times New Roman" w:hAnsi="Times New Roman"/>
          <w:color w:val="000000"/>
          <w:sz w:val="28"/>
        </w:rPr>
        <w:t xml:space="preserve">Ужиття заходів для організації підвезення дітей, у тому числі з особливими освітніми потребами (із забезпеченням відповідного транспорту), </w:t>
      </w:r>
      <w:r>
        <w:rPr>
          <w:rFonts w:ascii="Times New Roman" w:hAnsi="Times New Roman"/>
          <w:color w:val="000000"/>
          <w:sz w:val="28"/>
        </w:rPr>
        <w:lastRenderedPageBreak/>
        <w:t>які здобувають повну загальну середню освіту, проживають у сільській місцевості, і потребують підвезення до закладу освіти та в зворотному напрямку, за кошти місцевих бюджетів, а також підвезення педагогічних працівників.</w:t>
      </w:r>
    </w:p>
    <w:p w14:paraId="51121313"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 xml:space="preserve">Управління освіти і науки Броварської міської ради Броварського району Київської області, </w:t>
      </w:r>
      <w:proofErr w:type="spellStart"/>
      <w:r>
        <w:rPr>
          <w:rFonts w:ascii="Times New Roman" w:hAnsi="Times New Roman"/>
          <w:b/>
          <w:color w:val="000000"/>
          <w:sz w:val="28"/>
        </w:rPr>
        <w:t>Інклюзивно</w:t>
      </w:r>
      <w:proofErr w:type="spellEnd"/>
      <w:r>
        <w:rPr>
          <w:rFonts w:ascii="Times New Roman" w:hAnsi="Times New Roman"/>
          <w:b/>
          <w:color w:val="000000"/>
          <w:sz w:val="28"/>
        </w:rPr>
        <w:t>-ресурсний центр Броварської міської ради Броварського району Київської області, заклади освіти громади</w:t>
      </w:r>
    </w:p>
    <w:p w14:paraId="3D72A727"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01 вересня 2023 року.</w:t>
      </w:r>
    </w:p>
    <w:p w14:paraId="7283688B"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364E937C" w14:textId="77777777" w:rsidR="009873DB" w:rsidRDefault="009873DB" w:rsidP="009873DB">
      <w:pPr>
        <w:spacing w:after="0" w:line="240" w:lineRule="auto"/>
        <w:ind w:firstLine="620"/>
        <w:jc w:val="both"/>
        <w:rPr>
          <w:rFonts w:ascii="Times New Roman" w:hAnsi="Times New Roman"/>
          <w:color w:val="000000"/>
          <w:sz w:val="28"/>
        </w:rPr>
      </w:pPr>
      <w:r>
        <w:rPr>
          <w:rFonts w:ascii="Times New Roman" w:hAnsi="Times New Roman"/>
          <w:sz w:val="28"/>
        </w:rPr>
        <w:t>14.</w:t>
      </w:r>
      <w:r>
        <w:rPr>
          <w:rFonts w:ascii="Times" w:hAnsi="Times"/>
          <w:sz w:val="14"/>
        </w:rPr>
        <w:t xml:space="preserve">   </w:t>
      </w:r>
      <w:r>
        <w:rPr>
          <w:rFonts w:ascii="Times New Roman" w:hAnsi="Times New Roman"/>
          <w:color w:val="000000"/>
          <w:sz w:val="28"/>
        </w:rPr>
        <w:t>Посилення співпраці з міжнародними організаціями, установами, фондами з метою залучення коштів для реалізації освітніх проектів.</w:t>
      </w:r>
    </w:p>
    <w:p w14:paraId="7F7CC09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6FF5DBDD"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Постійно.</w:t>
      </w:r>
    </w:p>
    <w:p w14:paraId="46009A4E"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202C8744" w14:textId="77777777" w:rsidR="009873DB" w:rsidRDefault="009873DB" w:rsidP="009873DB">
      <w:pPr>
        <w:spacing w:after="0" w:line="240" w:lineRule="auto"/>
        <w:ind w:firstLine="620"/>
        <w:jc w:val="both"/>
        <w:rPr>
          <w:rFonts w:ascii="Times New Roman" w:hAnsi="Times New Roman"/>
          <w:color w:val="000000"/>
          <w:sz w:val="28"/>
        </w:rPr>
      </w:pPr>
      <w:r>
        <w:rPr>
          <w:rFonts w:ascii="Times New Roman" w:hAnsi="Times New Roman"/>
          <w:sz w:val="28"/>
        </w:rPr>
        <w:t>15.</w:t>
      </w:r>
      <w:r>
        <w:rPr>
          <w:rFonts w:ascii="Times" w:hAnsi="Times"/>
          <w:sz w:val="14"/>
        </w:rPr>
        <w:t xml:space="preserve">   </w:t>
      </w:r>
      <w:r>
        <w:rPr>
          <w:rFonts w:ascii="Times New Roman" w:hAnsi="Times New Roman"/>
          <w:color w:val="000000"/>
          <w:sz w:val="28"/>
        </w:rPr>
        <w:t>Проведення в усіх закладах освіти систематичних навчань та тренувань учасників освітнього процесу для засвоєння алгоритму дій під час загроз та в надзвичайних ситуаціях різного характеру, зокрема спричинених воєнними діями.</w:t>
      </w:r>
    </w:p>
    <w:p w14:paraId="674E08E1"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14:paraId="37B77D06"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Постійно.</w:t>
      </w:r>
    </w:p>
    <w:p w14:paraId="15442E7E"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73B84D0B" w14:textId="77777777" w:rsidR="009873DB" w:rsidRDefault="009873DB" w:rsidP="009873DB">
      <w:pPr>
        <w:spacing w:after="0" w:line="240" w:lineRule="auto"/>
        <w:ind w:firstLine="500"/>
        <w:jc w:val="both"/>
        <w:rPr>
          <w:rFonts w:ascii="Times New Roman" w:hAnsi="Times New Roman"/>
          <w:color w:val="000000"/>
          <w:sz w:val="28"/>
        </w:rPr>
      </w:pPr>
      <w:r>
        <w:rPr>
          <w:rFonts w:ascii="Times New Roman" w:hAnsi="Times New Roman"/>
          <w:sz w:val="28"/>
        </w:rPr>
        <w:t>16.</w:t>
      </w:r>
      <w:r>
        <w:rPr>
          <w:rFonts w:ascii="Times" w:hAnsi="Times"/>
          <w:sz w:val="14"/>
        </w:rPr>
        <w:t xml:space="preserve">  </w:t>
      </w:r>
      <w:r>
        <w:rPr>
          <w:rFonts w:ascii="Times New Roman" w:hAnsi="Times New Roman"/>
          <w:color w:val="000000"/>
          <w:sz w:val="28"/>
        </w:rPr>
        <w:t>Забезпечення проходження працівниками закладів освіти та здобувачами освіти Броварської міської територіальної громади обов'язкового медичного огляду відповідно до вимог законодавства України.</w:t>
      </w:r>
    </w:p>
    <w:p w14:paraId="0070A4D2"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sz w:val="28"/>
        </w:rPr>
        <w:t xml:space="preserve"> </w:t>
      </w: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7C6FCFA5"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31 серпня 2023 року.</w:t>
      </w:r>
    </w:p>
    <w:p w14:paraId="687DF875"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43B18E20" w14:textId="77777777" w:rsidR="009873DB" w:rsidRDefault="009873DB" w:rsidP="009873DB">
      <w:pPr>
        <w:spacing w:after="0" w:line="240" w:lineRule="auto"/>
        <w:ind w:firstLine="560"/>
        <w:rPr>
          <w:rFonts w:ascii="Times New Roman" w:hAnsi="Times New Roman"/>
          <w:color w:val="000000"/>
          <w:sz w:val="28"/>
        </w:rPr>
      </w:pPr>
      <w:r>
        <w:rPr>
          <w:rFonts w:ascii="Times New Roman" w:hAnsi="Times New Roman"/>
          <w:sz w:val="28"/>
        </w:rPr>
        <w:lastRenderedPageBreak/>
        <w:t>17.</w:t>
      </w:r>
      <w:r>
        <w:rPr>
          <w:rFonts w:ascii="Times" w:hAnsi="Times"/>
          <w:sz w:val="14"/>
        </w:rPr>
        <w:tab/>
        <w:t xml:space="preserve"> </w:t>
      </w:r>
      <w:r>
        <w:rPr>
          <w:rFonts w:ascii="Times New Roman" w:hAnsi="Times New Roman"/>
          <w:color w:val="000000"/>
          <w:sz w:val="28"/>
        </w:rPr>
        <w:t>Ужиття заходів щодо:</w:t>
      </w:r>
    </w:p>
    <w:p w14:paraId="0DA63181"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1)</w:t>
      </w:r>
      <w:r>
        <w:rPr>
          <w:rFonts w:ascii="Times" w:hAnsi="Times"/>
          <w:color w:val="000000"/>
          <w:sz w:val="14"/>
        </w:rPr>
        <w:tab/>
        <w:t xml:space="preserve"> </w:t>
      </w:r>
      <w:r>
        <w:rPr>
          <w:rFonts w:ascii="Times New Roman" w:hAnsi="Times New Roman"/>
          <w:color w:val="000000"/>
          <w:sz w:val="28"/>
        </w:rPr>
        <w:t>підготовки приміщень і будівель закладів освіти до початку 2023/2024 навчального року, в тому числі, проведення необхідних ремонтних робіт;</w:t>
      </w:r>
    </w:p>
    <w:p w14:paraId="3BC5C71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2D7414D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01 вересня 2023 року.</w:t>
      </w:r>
    </w:p>
    <w:p w14:paraId="5950B1F5"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07C7D7C7"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2)</w:t>
      </w:r>
      <w:r>
        <w:rPr>
          <w:rFonts w:ascii="Times" w:hAnsi="Times"/>
          <w:color w:val="000000"/>
          <w:sz w:val="14"/>
        </w:rPr>
        <w:tab/>
        <w:t xml:space="preserve"> </w:t>
      </w:r>
      <w:r>
        <w:rPr>
          <w:rFonts w:ascii="Times New Roman" w:hAnsi="Times New Roman"/>
          <w:color w:val="000000"/>
          <w:sz w:val="28"/>
        </w:rPr>
        <w:t>проведення ремонтних робіт на харчоблоках закладів освіти, оновлення технологічного обладнання та посуду;</w:t>
      </w:r>
    </w:p>
    <w:p w14:paraId="18ADA39E"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586AB253"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01 вересня 2023 року.</w:t>
      </w:r>
    </w:p>
    <w:p w14:paraId="1047F066"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32DE2F27"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3)</w:t>
      </w:r>
      <w:r>
        <w:rPr>
          <w:rFonts w:ascii="Times" w:hAnsi="Times"/>
          <w:color w:val="000000"/>
          <w:sz w:val="14"/>
        </w:rPr>
        <w:tab/>
        <w:t xml:space="preserve"> </w:t>
      </w:r>
      <w:r>
        <w:rPr>
          <w:rFonts w:ascii="Times New Roman" w:hAnsi="Times New Roman"/>
          <w:color w:val="000000"/>
          <w:sz w:val="28"/>
        </w:rPr>
        <w:t>підготовки закладів освіти до стабільної роботи в осінньо-зимовий період 2023/2024 навчального року, в тому числі, в умовах можливого обмеження у використанні енергоресурсів.</w:t>
      </w:r>
    </w:p>
    <w:p w14:paraId="10C3CA8E"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423E65D4"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22 вересня 2023 року.</w:t>
      </w:r>
    </w:p>
    <w:p w14:paraId="6ED5515A"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089ED3A6" w14:textId="77777777" w:rsidR="009873DB" w:rsidRDefault="009873DB" w:rsidP="009873DB">
      <w:pPr>
        <w:spacing w:after="0" w:line="240" w:lineRule="auto"/>
        <w:ind w:firstLine="560"/>
        <w:jc w:val="both"/>
        <w:rPr>
          <w:rFonts w:ascii="Times New Roman" w:hAnsi="Times New Roman"/>
          <w:color w:val="000000"/>
          <w:sz w:val="28"/>
        </w:rPr>
      </w:pPr>
      <w:r>
        <w:rPr>
          <w:rFonts w:ascii="Times New Roman" w:hAnsi="Times New Roman"/>
          <w:color w:val="000000"/>
          <w:sz w:val="28"/>
        </w:rPr>
        <w:t>4)</w:t>
      </w:r>
      <w:r>
        <w:rPr>
          <w:rFonts w:ascii="Times" w:hAnsi="Times"/>
          <w:color w:val="000000"/>
          <w:sz w:val="14"/>
        </w:rPr>
        <w:tab/>
        <w:t xml:space="preserve"> </w:t>
      </w:r>
      <w:r>
        <w:rPr>
          <w:rFonts w:ascii="Times New Roman" w:hAnsi="Times New Roman"/>
          <w:color w:val="000000"/>
          <w:sz w:val="28"/>
        </w:rPr>
        <w:t>упровадження та виконання комплексу енергозберігаючих заходів у закладах освіти</w:t>
      </w:r>
    </w:p>
    <w:p w14:paraId="502A34C9" w14:textId="77777777" w:rsidR="009873DB" w:rsidRDefault="009873DB" w:rsidP="009873DB">
      <w:pPr>
        <w:spacing w:after="0" w:line="240" w:lineRule="auto"/>
        <w:ind w:left="4535"/>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7E37E6AC" w14:textId="77777777" w:rsidR="009873DB" w:rsidRDefault="009873DB" w:rsidP="009873DB">
      <w:pPr>
        <w:spacing w:after="0" w:line="240" w:lineRule="auto"/>
        <w:ind w:left="4535"/>
        <w:rPr>
          <w:rFonts w:ascii="Times New Roman" w:hAnsi="Times New Roman"/>
          <w:b/>
          <w:color w:val="000000"/>
          <w:sz w:val="28"/>
        </w:rPr>
      </w:pPr>
      <w:r>
        <w:rPr>
          <w:rFonts w:ascii="Times New Roman" w:hAnsi="Times New Roman"/>
          <w:b/>
          <w:color w:val="000000"/>
          <w:sz w:val="28"/>
        </w:rPr>
        <w:t>Протягом року</w:t>
      </w:r>
    </w:p>
    <w:p w14:paraId="419944A7" w14:textId="77777777" w:rsidR="009873DB" w:rsidRDefault="009873DB" w:rsidP="009873DB">
      <w:pPr>
        <w:spacing w:after="0" w:line="240" w:lineRule="auto"/>
        <w:ind w:left="4535"/>
        <w:rPr>
          <w:rFonts w:ascii="Times New Roman" w:hAnsi="Times New Roman"/>
          <w:sz w:val="28"/>
        </w:rPr>
      </w:pPr>
      <w:r>
        <w:rPr>
          <w:rFonts w:ascii="Times New Roman" w:hAnsi="Times New Roman"/>
          <w:sz w:val="28"/>
        </w:rPr>
        <w:t xml:space="preserve">  </w:t>
      </w:r>
    </w:p>
    <w:p w14:paraId="2FEB915C"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color w:val="000000"/>
          <w:sz w:val="28"/>
        </w:rPr>
        <w:t>5)</w:t>
      </w:r>
      <w:r>
        <w:rPr>
          <w:rFonts w:ascii="Times" w:hAnsi="Times"/>
          <w:color w:val="000000"/>
          <w:sz w:val="14"/>
        </w:rPr>
        <w:tab/>
        <w:t xml:space="preserve"> </w:t>
      </w:r>
      <w:r>
        <w:rPr>
          <w:rFonts w:ascii="Times New Roman" w:hAnsi="Times New Roman"/>
          <w:color w:val="000000"/>
          <w:sz w:val="28"/>
        </w:rPr>
        <w:t>забезпечення закладів освіти твердим паливом в обсягах, необхідних для їх безперебійного функціонування в осінньо-зимовий період; проведення повірки приладів обліку тепла і газу відповідно до нормативно-правових актів, завершення встановлення приладів дистанційного обліку газу.</w:t>
      </w:r>
    </w:p>
    <w:p w14:paraId="7B345654"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заклади освіти громади</w:t>
      </w:r>
    </w:p>
    <w:p w14:paraId="21E0C18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02 жовтня 2023 року.</w:t>
      </w:r>
    </w:p>
    <w:p w14:paraId="466D89B3"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lastRenderedPageBreak/>
        <w:t xml:space="preserve">  </w:t>
      </w:r>
    </w:p>
    <w:p w14:paraId="73486533"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18.</w:t>
      </w:r>
      <w:r>
        <w:rPr>
          <w:rFonts w:ascii="Times" w:hAnsi="Times"/>
          <w:sz w:val="14"/>
        </w:rPr>
        <w:tab/>
        <w:t xml:space="preserve"> </w:t>
      </w:r>
      <w:r>
        <w:rPr>
          <w:rFonts w:ascii="Times New Roman" w:hAnsi="Times New Roman"/>
          <w:color w:val="000000"/>
          <w:sz w:val="28"/>
        </w:rPr>
        <w:t xml:space="preserve">Забезпечення стовідсоткового охоплення дітей, які проживають на території обслуговування </w:t>
      </w:r>
      <w:proofErr w:type="spellStart"/>
      <w:r>
        <w:rPr>
          <w:rFonts w:ascii="Times New Roman" w:hAnsi="Times New Roman"/>
          <w:color w:val="000000"/>
          <w:sz w:val="28"/>
        </w:rPr>
        <w:t>Інклюзивно</w:t>
      </w:r>
      <w:proofErr w:type="spellEnd"/>
      <w:r>
        <w:rPr>
          <w:rFonts w:ascii="Times New Roman" w:hAnsi="Times New Roman"/>
          <w:color w:val="000000"/>
          <w:sz w:val="28"/>
        </w:rPr>
        <w:t>-ресурсного центру Броварської міської ради Броварського району Київської області, в тому числі із числа внутрішньо переміщених осіб, системними комплексними, психолого-педагогічними, консультативними послугами.</w:t>
      </w:r>
    </w:p>
    <w:p w14:paraId="3B5F592D"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 xml:space="preserve">Управління освіти і науки Броварської міської ради Броварського району Київської області, </w:t>
      </w:r>
      <w:proofErr w:type="spellStart"/>
      <w:r>
        <w:rPr>
          <w:rFonts w:ascii="Times New Roman" w:hAnsi="Times New Roman"/>
          <w:b/>
          <w:color w:val="000000"/>
          <w:sz w:val="28"/>
        </w:rPr>
        <w:t>Інклюзивно</w:t>
      </w:r>
      <w:proofErr w:type="spellEnd"/>
      <w:r>
        <w:rPr>
          <w:rFonts w:ascii="Times New Roman" w:hAnsi="Times New Roman"/>
          <w:b/>
          <w:color w:val="000000"/>
          <w:sz w:val="28"/>
        </w:rPr>
        <w:t>-ресурсний центр Броварської міської ради Броварського району Київської області, заклади освіти громади</w:t>
      </w:r>
    </w:p>
    <w:p w14:paraId="53ECF2BB"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Протягом року.</w:t>
      </w:r>
    </w:p>
    <w:p w14:paraId="4428D28A"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6D21D378"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19.</w:t>
      </w:r>
      <w:r>
        <w:rPr>
          <w:rFonts w:ascii="Times" w:hAnsi="Times"/>
          <w:sz w:val="14"/>
        </w:rPr>
        <w:tab/>
        <w:t xml:space="preserve"> </w:t>
      </w:r>
      <w:r>
        <w:rPr>
          <w:rFonts w:ascii="Times New Roman" w:hAnsi="Times New Roman"/>
          <w:color w:val="000000"/>
          <w:sz w:val="28"/>
        </w:rPr>
        <w:t>Адаптація роботи психологічної служби закладів освіти з питань психологічного супроводу учасників освітнього процесу до умов воєнного стану.</w:t>
      </w:r>
    </w:p>
    <w:p w14:paraId="45BA8C8B"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14:paraId="20AE8458"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Протягом року.</w:t>
      </w:r>
    </w:p>
    <w:p w14:paraId="6217E142"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t xml:space="preserve">  </w:t>
      </w:r>
    </w:p>
    <w:p w14:paraId="49299125"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20.</w:t>
      </w:r>
      <w:r>
        <w:rPr>
          <w:rFonts w:ascii="Times" w:hAnsi="Times"/>
          <w:sz w:val="14"/>
        </w:rPr>
        <w:tab/>
        <w:t xml:space="preserve"> </w:t>
      </w:r>
      <w:r>
        <w:rPr>
          <w:rFonts w:ascii="Times New Roman" w:hAnsi="Times New Roman"/>
          <w:color w:val="000000"/>
          <w:sz w:val="28"/>
        </w:rPr>
        <w:t>Організація навчання практичних психологів закладів освіти за програмою підвищення фахової кваліфікації «Психологічно-педагогічні методи та інструменти роботи з психологічною травмою, обумовленою воєнним станом», розробленою на основі Типової програми підвищення кваліфікації практичних психологів закладів освіти «Психологічно-педагогічні методи та інструменти роботи з психологічною травмою, обумовленою воєнним станом».</w:t>
      </w:r>
    </w:p>
    <w:p w14:paraId="5AB20F0F"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14:paraId="7BF88B63"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Протягом року.</w:t>
      </w:r>
    </w:p>
    <w:p w14:paraId="0908461C" w14:textId="77777777" w:rsidR="009873DB" w:rsidRDefault="009873DB" w:rsidP="009873DB">
      <w:pPr>
        <w:spacing w:after="0" w:line="240" w:lineRule="auto"/>
        <w:ind w:left="4540"/>
        <w:rPr>
          <w:rFonts w:ascii="Times New Roman" w:hAnsi="Times New Roman"/>
          <w:sz w:val="28"/>
        </w:rPr>
      </w:pPr>
      <w:r>
        <w:rPr>
          <w:rFonts w:ascii="Times New Roman" w:hAnsi="Times New Roman"/>
          <w:sz w:val="28"/>
        </w:rPr>
        <w:lastRenderedPageBreak/>
        <w:t xml:space="preserve">  </w:t>
      </w:r>
    </w:p>
    <w:p w14:paraId="1D765E71" w14:textId="77777777" w:rsidR="009873DB" w:rsidRDefault="009873DB" w:rsidP="009873DB">
      <w:pPr>
        <w:spacing w:after="0" w:line="240" w:lineRule="auto"/>
        <w:ind w:firstLine="580"/>
        <w:jc w:val="both"/>
        <w:rPr>
          <w:rFonts w:ascii="Times New Roman" w:hAnsi="Times New Roman"/>
          <w:color w:val="000000"/>
          <w:sz w:val="28"/>
        </w:rPr>
      </w:pPr>
      <w:r>
        <w:rPr>
          <w:rFonts w:ascii="Times New Roman" w:hAnsi="Times New Roman"/>
          <w:sz w:val="28"/>
        </w:rPr>
        <w:t>21.</w:t>
      </w:r>
      <w:r>
        <w:rPr>
          <w:rFonts w:ascii="Times" w:hAnsi="Times"/>
          <w:sz w:val="14"/>
        </w:rPr>
        <w:tab/>
        <w:t xml:space="preserve"> </w:t>
      </w:r>
      <w:r>
        <w:rPr>
          <w:rFonts w:ascii="Times New Roman" w:hAnsi="Times New Roman"/>
          <w:color w:val="000000"/>
          <w:sz w:val="28"/>
        </w:rPr>
        <w:t>Організація та проведення серпневих заходів (конференції, стратегічні сесії, педагогічні ради тощо) для працівників системи освіти Броварської міської територіальної громади з урахуванням безпекової ситуації та з дотриманням правового режиму воєнного стану.</w:t>
      </w:r>
    </w:p>
    <w:p w14:paraId="6111C65A"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14:paraId="01F35878"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b/>
          <w:color w:val="000000"/>
          <w:sz w:val="28"/>
        </w:rPr>
        <w:t>До кінця серпня 2023 року.</w:t>
      </w:r>
    </w:p>
    <w:p w14:paraId="6F95AB0A" w14:textId="77777777" w:rsidR="009873DB" w:rsidRDefault="009873DB" w:rsidP="009873DB">
      <w:pPr>
        <w:spacing w:after="0" w:line="240" w:lineRule="auto"/>
        <w:ind w:left="4540"/>
        <w:rPr>
          <w:rFonts w:ascii="Times New Roman" w:hAnsi="Times New Roman"/>
          <w:b/>
          <w:color w:val="000000"/>
          <w:sz w:val="28"/>
        </w:rPr>
      </w:pPr>
    </w:p>
    <w:p w14:paraId="5BCF885C" w14:textId="77777777" w:rsidR="009873DB" w:rsidRDefault="009873DB" w:rsidP="009873DB">
      <w:pPr>
        <w:spacing w:after="0" w:line="240" w:lineRule="auto"/>
        <w:ind w:left="4540"/>
        <w:rPr>
          <w:rFonts w:ascii="Times New Roman" w:hAnsi="Times New Roman"/>
          <w:b/>
          <w:color w:val="000000"/>
          <w:sz w:val="28"/>
        </w:rPr>
      </w:pPr>
      <w:r>
        <w:rPr>
          <w:rFonts w:ascii="Times New Roman" w:hAnsi="Times New Roman"/>
          <w:sz w:val="28"/>
        </w:rPr>
        <w:t xml:space="preserve"> </w:t>
      </w:r>
      <w:r>
        <w:rPr>
          <w:rFonts w:ascii="Times New Roman" w:hAnsi="Times New Roman"/>
          <w:b/>
          <w:color w:val="000000"/>
          <w:sz w:val="28"/>
        </w:rPr>
        <w:t xml:space="preserve"> </w:t>
      </w:r>
    </w:p>
    <w:p w14:paraId="43AF0737" w14:textId="77777777" w:rsidR="009873DB" w:rsidRDefault="009873DB" w:rsidP="009873DB">
      <w:pPr>
        <w:spacing w:after="0" w:line="240" w:lineRule="auto"/>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
    <w:permEnd w:id="1"/>
    <w:p w14:paraId="5FF0D8BD" w14:textId="536FD493" w:rsidR="004F7CAD" w:rsidRPr="00EE06C3" w:rsidRDefault="004F7CAD" w:rsidP="009873DB">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D49C" w14:textId="77777777" w:rsidR="00F61456" w:rsidRDefault="00F61456">
      <w:pPr>
        <w:spacing w:after="0" w:line="240" w:lineRule="auto"/>
      </w:pPr>
      <w:r>
        <w:separator/>
      </w:r>
    </w:p>
  </w:endnote>
  <w:endnote w:type="continuationSeparator" w:id="0">
    <w:p w14:paraId="67D5FE7D" w14:textId="77777777" w:rsidR="00F61456" w:rsidRDefault="00F6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6145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E4C2" w14:textId="77777777" w:rsidR="00F61456" w:rsidRDefault="00F61456">
      <w:pPr>
        <w:spacing w:after="0" w:line="240" w:lineRule="auto"/>
      </w:pPr>
      <w:r>
        <w:separator/>
      </w:r>
    </w:p>
  </w:footnote>
  <w:footnote w:type="continuationSeparator" w:id="0">
    <w:p w14:paraId="27F0410E" w14:textId="77777777" w:rsidR="00F61456" w:rsidRDefault="00F6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6145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873DB"/>
    <w:rsid w:val="00A84A56"/>
    <w:rsid w:val="00B20C04"/>
    <w:rsid w:val="00B3670E"/>
    <w:rsid w:val="00CB633A"/>
    <w:rsid w:val="00EE06C3"/>
    <w:rsid w:val="00F1156F"/>
    <w:rsid w:val="00F13CCA"/>
    <w:rsid w:val="00F33B16"/>
    <w:rsid w:val="00F6145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02F8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02F8A"/>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1830</Words>
  <Characters>10433</Characters>
  <Application>Microsoft Office Word</Application>
  <DocSecurity>8</DocSecurity>
  <Lines>86</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2023-07-04T08:13:00Z</dcterms:modified>
</cp:coreProperties>
</file>