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710629"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10629"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1062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Default="0071062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479F54EA" w14:textId="77777777" w:rsidR="00163FC9" w:rsidRPr="00163FC9" w:rsidRDefault="00163FC9" w:rsidP="00163FC9">
      <w:pPr>
        <w:tabs>
          <w:tab w:val="left" w:pos="5610"/>
          <w:tab w:val="left" w:pos="6358"/>
        </w:tabs>
        <w:spacing w:after="0"/>
        <w:ind w:left="5103"/>
        <w:jc w:val="center"/>
        <w:rPr>
          <w:rFonts w:ascii="Times New Roman" w:hAnsi="Times New Roman" w:cs="Times New Roman"/>
          <w:sz w:val="28"/>
          <w:szCs w:val="28"/>
        </w:rPr>
      </w:pPr>
      <w:r w:rsidRPr="00163FC9">
        <w:rPr>
          <w:rFonts w:ascii="Times New Roman" w:hAnsi="Times New Roman" w:cs="Times New Roman"/>
          <w:sz w:val="28"/>
          <w:szCs w:val="28"/>
        </w:rPr>
        <w:t>від 06.04.2021 №249</w:t>
      </w:r>
    </w:p>
    <w:p w14:paraId="468965DB" w14:textId="77777777" w:rsidR="00163FC9" w:rsidRPr="00163FC9" w:rsidRDefault="00163FC9" w:rsidP="00163FC9">
      <w:pPr>
        <w:tabs>
          <w:tab w:val="left" w:pos="5610"/>
          <w:tab w:val="left" w:pos="6358"/>
        </w:tabs>
        <w:spacing w:after="0"/>
        <w:ind w:left="5103"/>
        <w:jc w:val="center"/>
        <w:rPr>
          <w:rFonts w:ascii="Times New Roman" w:hAnsi="Times New Roman" w:cs="Times New Roman"/>
          <w:sz w:val="28"/>
          <w:szCs w:val="28"/>
        </w:rPr>
      </w:pPr>
      <w:r w:rsidRPr="00163FC9">
        <w:rPr>
          <w:rFonts w:ascii="Times New Roman" w:hAnsi="Times New Roman" w:cs="Times New Roman"/>
          <w:sz w:val="28"/>
          <w:szCs w:val="28"/>
        </w:rPr>
        <w:t xml:space="preserve">(у редакції рішення </w:t>
      </w:r>
    </w:p>
    <w:p w14:paraId="20155C06" w14:textId="77777777" w:rsidR="00163FC9" w:rsidRPr="00163FC9" w:rsidRDefault="00163FC9" w:rsidP="00163FC9">
      <w:pPr>
        <w:tabs>
          <w:tab w:val="left" w:pos="5610"/>
          <w:tab w:val="left" w:pos="6358"/>
        </w:tabs>
        <w:spacing w:after="0"/>
        <w:ind w:left="5103"/>
        <w:jc w:val="center"/>
        <w:rPr>
          <w:rFonts w:ascii="Times New Roman" w:hAnsi="Times New Roman" w:cs="Times New Roman"/>
          <w:sz w:val="28"/>
          <w:szCs w:val="28"/>
        </w:rPr>
      </w:pPr>
      <w:r w:rsidRPr="00163FC9">
        <w:rPr>
          <w:rFonts w:ascii="Times New Roman" w:hAnsi="Times New Roman" w:cs="Times New Roman"/>
          <w:sz w:val="28"/>
          <w:szCs w:val="28"/>
        </w:rPr>
        <w:t xml:space="preserve">виконавчого комітету </w:t>
      </w:r>
    </w:p>
    <w:p w14:paraId="6E78275F" w14:textId="77777777" w:rsidR="00163FC9" w:rsidRPr="00163FC9" w:rsidRDefault="00163FC9" w:rsidP="00163FC9">
      <w:pPr>
        <w:tabs>
          <w:tab w:val="left" w:pos="5610"/>
          <w:tab w:val="left" w:pos="6358"/>
        </w:tabs>
        <w:spacing w:after="0"/>
        <w:ind w:left="5103"/>
        <w:jc w:val="center"/>
        <w:rPr>
          <w:rFonts w:ascii="Times New Roman" w:hAnsi="Times New Roman" w:cs="Times New Roman"/>
          <w:sz w:val="28"/>
          <w:szCs w:val="28"/>
        </w:rPr>
      </w:pPr>
      <w:r w:rsidRPr="00163FC9">
        <w:rPr>
          <w:rFonts w:ascii="Times New Roman" w:hAnsi="Times New Roman" w:cs="Times New Roman"/>
          <w:sz w:val="28"/>
          <w:szCs w:val="28"/>
        </w:rPr>
        <w:t>Броварської міської ради</w:t>
      </w:r>
    </w:p>
    <w:p w14:paraId="128B5582" w14:textId="77777777" w:rsidR="00163FC9" w:rsidRPr="00163FC9" w:rsidRDefault="00163FC9" w:rsidP="00163FC9">
      <w:pPr>
        <w:tabs>
          <w:tab w:val="left" w:pos="5610"/>
          <w:tab w:val="left" w:pos="6358"/>
        </w:tabs>
        <w:spacing w:after="0"/>
        <w:ind w:left="5103"/>
        <w:jc w:val="center"/>
        <w:rPr>
          <w:rFonts w:ascii="Times New Roman" w:hAnsi="Times New Roman" w:cs="Times New Roman"/>
          <w:sz w:val="28"/>
          <w:szCs w:val="28"/>
        </w:rPr>
      </w:pPr>
      <w:r w:rsidRPr="00163FC9">
        <w:rPr>
          <w:rFonts w:ascii="Times New Roman" w:hAnsi="Times New Roman" w:cs="Times New Roman"/>
          <w:sz w:val="28"/>
          <w:szCs w:val="28"/>
        </w:rPr>
        <w:t>Броварського району</w:t>
      </w:r>
    </w:p>
    <w:p w14:paraId="065C2895" w14:textId="77777777" w:rsidR="00163FC9" w:rsidRPr="00163FC9" w:rsidRDefault="00163FC9" w:rsidP="00163FC9">
      <w:pPr>
        <w:tabs>
          <w:tab w:val="left" w:pos="5610"/>
          <w:tab w:val="left" w:pos="6358"/>
        </w:tabs>
        <w:spacing w:after="0"/>
        <w:ind w:left="5103"/>
        <w:jc w:val="center"/>
        <w:rPr>
          <w:rFonts w:ascii="Times New Roman" w:hAnsi="Times New Roman" w:cs="Times New Roman"/>
          <w:sz w:val="28"/>
          <w:szCs w:val="28"/>
        </w:rPr>
      </w:pPr>
      <w:r w:rsidRPr="00163FC9">
        <w:rPr>
          <w:rFonts w:ascii="Times New Roman" w:hAnsi="Times New Roman" w:cs="Times New Roman"/>
          <w:sz w:val="28"/>
          <w:szCs w:val="28"/>
        </w:rPr>
        <w:t>Київської області</w:t>
      </w:r>
    </w:p>
    <w:p w14:paraId="29FFD4DB" w14:textId="77777777" w:rsidR="00163FC9" w:rsidRPr="004208DA" w:rsidRDefault="00163FC9" w:rsidP="00B3670E">
      <w:pPr>
        <w:tabs>
          <w:tab w:val="left" w:pos="5610"/>
          <w:tab w:val="left" w:pos="6358"/>
        </w:tabs>
        <w:spacing w:after="0"/>
        <w:ind w:left="5103"/>
        <w:jc w:val="center"/>
        <w:rPr>
          <w:rFonts w:ascii="Times New Roman" w:hAnsi="Times New Roman" w:cs="Times New Roman"/>
          <w:sz w:val="28"/>
          <w:szCs w:val="28"/>
        </w:rPr>
      </w:pPr>
    </w:p>
    <w:permEnd w:id="0"/>
    <w:p w14:paraId="78288CAD" w14:textId="68C8A6E3" w:rsidR="004208DA" w:rsidRPr="004208DA" w:rsidRDefault="0071062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18.07.2023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566</w:t>
      </w:r>
    </w:p>
    <w:p w14:paraId="0A449B32" w14:textId="77777777" w:rsidR="004208DA" w:rsidRPr="007C582E" w:rsidRDefault="004208DA" w:rsidP="004208DA">
      <w:pPr>
        <w:spacing w:after="0"/>
        <w:rPr>
          <w:rFonts w:ascii="Times New Roman" w:hAnsi="Times New Roman" w:cs="Times New Roman"/>
          <w:sz w:val="28"/>
          <w:szCs w:val="28"/>
        </w:rPr>
      </w:pPr>
    </w:p>
    <w:p w14:paraId="23EB8B27" w14:textId="77777777" w:rsidR="00163FC9" w:rsidRDefault="00163FC9" w:rsidP="00163FC9">
      <w:pPr>
        <w:spacing w:after="0" w:line="240" w:lineRule="auto"/>
        <w:jc w:val="center"/>
        <w:rPr>
          <w:rFonts w:ascii="Times New Roman" w:hAnsi="Times New Roman" w:cs="Times New Roman"/>
          <w:b/>
          <w:color w:val="000000"/>
          <w:sz w:val="28"/>
          <w:szCs w:val="28"/>
        </w:rPr>
      </w:pPr>
      <w:permStart w:id="1" w:edGrp="everyone"/>
      <w:r>
        <w:rPr>
          <w:rFonts w:ascii="Times New Roman" w:hAnsi="Times New Roman" w:cs="Times New Roman"/>
          <w:b/>
          <w:color w:val="000000"/>
          <w:sz w:val="28"/>
          <w:szCs w:val="28"/>
        </w:rPr>
        <w:t>Положення</w:t>
      </w:r>
    </w:p>
    <w:p w14:paraId="1E46277E" w14:textId="77777777" w:rsidR="00163FC9" w:rsidRDefault="00163FC9" w:rsidP="00163FC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про комісію з питань захисту прав дитини </w:t>
      </w:r>
    </w:p>
    <w:p w14:paraId="0465DBD4" w14:textId="77777777" w:rsidR="00163FC9" w:rsidRDefault="00163FC9" w:rsidP="00163FC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виконавчого комітету Броварської міської ради </w:t>
      </w:r>
    </w:p>
    <w:p w14:paraId="52AEF954" w14:textId="77777777" w:rsidR="00163FC9" w:rsidRDefault="00163FC9" w:rsidP="00163FC9">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Броварського району Київської області</w:t>
      </w:r>
    </w:p>
    <w:p w14:paraId="1D9FF6E4" w14:textId="77777777" w:rsidR="00163FC9" w:rsidRDefault="00163FC9" w:rsidP="00163FC9">
      <w:pPr>
        <w:spacing w:after="0" w:line="240" w:lineRule="auto"/>
        <w:jc w:val="both"/>
        <w:rPr>
          <w:rFonts w:ascii="Times New Roman" w:hAnsi="Times New Roman" w:cs="Times New Roman"/>
          <w:color w:val="000000"/>
          <w:sz w:val="28"/>
          <w:szCs w:val="28"/>
        </w:rPr>
      </w:pPr>
    </w:p>
    <w:p w14:paraId="1CCF4778" w14:textId="77777777" w:rsidR="00163FC9" w:rsidRDefault="00163FC9" w:rsidP="00163FC9">
      <w:pPr>
        <w:spacing w:after="0" w:line="240" w:lineRule="auto"/>
        <w:jc w:val="both"/>
        <w:rPr>
          <w:rFonts w:ascii="Times New Roman" w:hAnsi="Times New Roman" w:cs="Times New Roman"/>
          <w:color w:val="000000"/>
          <w:sz w:val="28"/>
          <w:szCs w:val="28"/>
        </w:rPr>
      </w:pPr>
    </w:p>
    <w:p w14:paraId="56F59ABD" w14:textId="77777777" w:rsidR="00163FC9" w:rsidRDefault="00163FC9" w:rsidP="00163FC9">
      <w:pPr>
        <w:numPr>
          <w:ilvl w:val="0"/>
          <w:numId w:val="1"/>
        </w:numPr>
        <w:tabs>
          <w:tab w:val="left" w:pos="567"/>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Комісія з питань захисту прав дитини  виконавчого комітету Броварської міської ради Броварського району Київської області (далі – Комісія) є органом, що утворюється виконавчим комітетом Броварської міської ради Броварського району Київської області (далі – виконавчий комітет).</w:t>
      </w:r>
    </w:p>
    <w:p w14:paraId="273E1DD4" w14:textId="77777777" w:rsidR="00163FC9" w:rsidRDefault="00163FC9" w:rsidP="00163FC9">
      <w:pPr>
        <w:tabs>
          <w:tab w:val="left" w:pos="567"/>
          <w:tab w:val="left" w:pos="1134"/>
        </w:tabs>
        <w:spacing w:after="0" w:line="240" w:lineRule="auto"/>
        <w:ind w:left="567"/>
        <w:jc w:val="both"/>
        <w:rPr>
          <w:rFonts w:ascii="Times New Roman" w:hAnsi="Times New Roman" w:cs="Times New Roman"/>
          <w:color w:val="000000"/>
          <w:sz w:val="28"/>
          <w:szCs w:val="28"/>
        </w:rPr>
      </w:pPr>
    </w:p>
    <w:p w14:paraId="150B0757" w14:textId="77777777" w:rsidR="00163FC9" w:rsidRDefault="00163FC9" w:rsidP="00163FC9">
      <w:pPr>
        <w:numPr>
          <w:ilvl w:val="0"/>
          <w:numId w:val="1"/>
        </w:numPr>
        <w:tabs>
          <w:tab w:val="left" w:pos="567"/>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Комісія у своїй діяльності керується Конституцією і законами України, </w:t>
      </w:r>
      <w:r>
        <w:rPr>
          <w:rFonts w:ascii="Times New Roman" w:hAnsi="Times New Roman" w:cs="Times New Roman"/>
          <w:color w:val="000000"/>
          <w:sz w:val="28"/>
          <w:szCs w:val="28"/>
          <w:shd w:val="clear" w:color="auto" w:fill="FFFFFF"/>
        </w:rPr>
        <w:t>а також указами Президента України та постановами Верховної Ради України, прийнятими відповідно до Конституції і законів України</w:t>
      </w:r>
      <w:r>
        <w:rPr>
          <w:rFonts w:ascii="Times New Roman" w:hAnsi="Times New Roman" w:cs="Times New Roman"/>
          <w:color w:val="000000"/>
          <w:sz w:val="28"/>
          <w:szCs w:val="28"/>
        </w:rPr>
        <w:t xml:space="preserve">, актами Кабінету Міністрів України </w:t>
      </w:r>
      <w:r>
        <w:rPr>
          <w:rFonts w:ascii="Times New Roman" w:hAnsi="Times New Roman" w:cs="Times New Roman"/>
          <w:bCs/>
          <w:color w:val="000000"/>
          <w:sz w:val="28"/>
          <w:szCs w:val="28"/>
          <w:bdr w:val="none" w:sz="0" w:space="0" w:color="auto" w:frame="1"/>
        </w:rPr>
        <w:t xml:space="preserve">та цим Положенням. </w:t>
      </w:r>
    </w:p>
    <w:p w14:paraId="6325465B" w14:textId="77777777" w:rsidR="00163FC9" w:rsidRDefault="00163FC9" w:rsidP="00163FC9">
      <w:pPr>
        <w:tabs>
          <w:tab w:val="left" w:pos="567"/>
          <w:tab w:val="left" w:pos="1134"/>
        </w:tabs>
        <w:spacing w:after="0" w:line="240" w:lineRule="auto"/>
        <w:ind w:left="567"/>
        <w:jc w:val="both"/>
        <w:rPr>
          <w:rFonts w:ascii="Times New Roman" w:hAnsi="Times New Roman" w:cs="Times New Roman"/>
          <w:color w:val="000000"/>
          <w:sz w:val="28"/>
          <w:szCs w:val="28"/>
        </w:rPr>
      </w:pPr>
    </w:p>
    <w:p w14:paraId="28090247" w14:textId="77777777" w:rsidR="00163FC9" w:rsidRDefault="00163FC9" w:rsidP="00163FC9">
      <w:pPr>
        <w:numPr>
          <w:ilvl w:val="0"/>
          <w:numId w:val="1"/>
        </w:numPr>
        <w:tabs>
          <w:tab w:val="left" w:pos="567"/>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Основним завданням Комісії є сприяння забезпеченню на території Броварської міської територіальної громади (далі – територіальна громада), реалізації прав дитини на життя, охорону здоров’я, освіту, соціальний захист, сімейне виховання та всебічний розвиток.</w:t>
      </w:r>
    </w:p>
    <w:p w14:paraId="7CA922E0" w14:textId="77777777" w:rsidR="00163FC9" w:rsidRDefault="00163FC9" w:rsidP="00163FC9">
      <w:pPr>
        <w:tabs>
          <w:tab w:val="left" w:pos="567"/>
          <w:tab w:val="left" w:pos="1134"/>
        </w:tabs>
        <w:spacing w:after="0" w:line="240" w:lineRule="auto"/>
        <w:ind w:left="567"/>
        <w:jc w:val="both"/>
        <w:rPr>
          <w:rFonts w:ascii="Times New Roman" w:hAnsi="Times New Roman" w:cs="Times New Roman"/>
          <w:color w:val="000000"/>
          <w:sz w:val="28"/>
          <w:szCs w:val="28"/>
        </w:rPr>
      </w:pPr>
    </w:p>
    <w:p w14:paraId="7FABD758" w14:textId="77777777" w:rsidR="00163FC9" w:rsidRDefault="00163FC9" w:rsidP="00163FC9">
      <w:pPr>
        <w:numPr>
          <w:ilvl w:val="0"/>
          <w:numId w:val="1"/>
        </w:numPr>
        <w:tabs>
          <w:tab w:val="left" w:pos="567"/>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Комісія відповідно до покладених на неї завдань:</w:t>
      </w:r>
    </w:p>
    <w:p w14:paraId="7E71416D" w14:textId="77777777" w:rsidR="00163FC9" w:rsidRDefault="00163FC9" w:rsidP="00163FC9">
      <w:pPr>
        <w:numPr>
          <w:ilvl w:val="1"/>
          <w:numId w:val="1"/>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w:t>
      </w:r>
      <w:r>
        <w:rPr>
          <w:rFonts w:ascii="Times New Roman" w:hAnsi="Times New Roman" w:cs="Times New Roman"/>
          <w:color w:val="000000"/>
          <w:sz w:val="28"/>
          <w:szCs w:val="28"/>
        </w:rPr>
        <w:t xml:space="preserve">Міністерством соціальної політики України (далі – </w:t>
      </w:r>
      <w:proofErr w:type="spellStart"/>
      <w:r>
        <w:rPr>
          <w:rFonts w:ascii="Times New Roman" w:hAnsi="Times New Roman" w:cs="Times New Roman"/>
          <w:color w:val="000000"/>
          <w:sz w:val="28"/>
          <w:szCs w:val="28"/>
        </w:rPr>
        <w:t>Мінсоцполітики</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членами міждисциплінарної команди із числа органів державної влади та органів місцевого самоврядування, зокрема служби у </w:t>
      </w:r>
      <w:r>
        <w:rPr>
          <w:rFonts w:ascii="Times New Roman" w:hAnsi="Times New Roman" w:cs="Times New Roman"/>
          <w:color w:val="000000"/>
          <w:sz w:val="28"/>
          <w:szCs w:val="28"/>
          <w:shd w:val="clear" w:color="auto" w:fill="FFFFFF"/>
        </w:rPr>
        <w:lastRenderedPageBreak/>
        <w:t xml:space="preserve">справах дітей </w:t>
      </w:r>
      <w:r>
        <w:rPr>
          <w:rFonts w:ascii="Times New Roman" w:hAnsi="Times New Roman" w:cs="Times New Roman"/>
          <w:color w:val="000000"/>
          <w:sz w:val="28"/>
          <w:szCs w:val="28"/>
        </w:rPr>
        <w:t>Броварської міської ради Броварського району Київської області (далі – Служба)</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 xml:space="preserve">виконавчих органів Броварської міської ради Броварського району Київської області (далі – міська рада)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(далі – уповноважені суб’єкти), </w:t>
      </w:r>
      <w:r>
        <w:rPr>
          <w:rFonts w:ascii="Times New Roman" w:hAnsi="Times New Roman" w:cs="Times New Roman"/>
          <w:color w:val="000000"/>
          <w:sz w:val="28"/>
          <w:szCs w:val="28"/>
          <w:shd w:val="clear" w:color="auto" w:fill="FFFFFF"/>
        </w:rPr>
        <w:t>контролює виконання уповноваженими суб’єктами заходів цього плану відповідно до їх компетенції, забезпечує його перегляд та коригування.</w:t>
      </w:r>
    </w:p>
    <w:p w14:paraId="59E7F98B" w14:textId="77777777" w:rsidR="00163FC9" w:rsidRDefault="00163FC9" w:rsidP="00163FC9">
      <w:pPr>
        <w:numPr>
          <w:ilvl w:val="1"/>
          <w:numId w:val="1"/>
        </w:numPr>
        <w:tabs>
          <w:tab w:val="left" w:pos="1134"/>
          <w:tab w:val="left" w:pos="1276"/>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Розглядає питання щодо:</w:t>
      </w:r>
    </w:p>
    <w:p w14:paraId="335D2895"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подання Службою заяви та документів для реєстрації народження дитини, батьки якої невідомі;</w:t>
      </w:r>
    </w:p>
    <w:p w14:paraId="17EAA2DD"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доцільність надання дозволу органом опіки та піклування, в особі виконавчого комітету Броварської міської ради Броварського району Київської області (далі – орган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14:paraId="1F76BDBF"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доцільність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14:paraId="295A0A7A"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вирішення спорів між батьками щодо визначення або зміни прізвища та імені дитини;</w:t>
      </w:r>
    </w:p>
    <w:p w14:paraId="7E50A5BC"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вирішення спорів між батьками  щодо визначення місця проживання дитини;</w:t>
      </w:r>
    </w:p>
    <w:p w14:paraId="76F31F12"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вирішення спорів щодо участі одного з батьків у вихованні дитини та визначення способів такої участі; </w:t>
      </w:r>
    </w:p>
    <w:p w14:paraId="67FBE674"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підтвердження місця проживання дитини для її тимчасового виїзду за межі України;</w:t>
      </w:r>
    </w:p>
    <w:p w14:paraId="45C4E627"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доцільність побачення з дитиною матері, батька, які позбавлені батьківських прав;</w:t>
      </w:r>
    </w:p>
    <w:p w14:paraId="2DBE433B"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визначення форми влаштування дитини-сироти та дитини, позбавленої батьківського піклування; </w:t>
      </w:r>
    </w:p>
    <w:p w14:paraId="7725F8D6"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доцільність встановлення, припинення опіки, піклування; </w:t>
      </w:r>
    </w:p>
    <w:p w14:paraId="06C811BF"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 </w:t>
      </w:r>
    </w:p>
    <w:p w14:paraId="445D845C"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стану збереження майна, право власності на яке або право користування яким мають діти – сироти та діти, позбавлені батьківського піклування; </w:t>
      </w:r>
    </w:p>
    <w:p w14:paraId="52AB8B32"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розгляду звернень дітей щодо неналежного виконання батьками, опікунами, піклувальниками обов’язків з виховання або щодо зловживання ними своїх прав; </w:t>
      </w:r>
    </w:p>
    <w:p w14:paraId="1A07EBD6"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доцільність продовження строку перебування дитини-сироти або дитини, позбавленої батьківського піклування, у закладі охорони здоров’я, </w:t>
      </w:r>
      <w:r>
        <w:rPr>
          <w:rFonts w:ascii="Times New Roman" w:hAnsi="Times New Roman" w:cs="Times New Roman"/>
          <w:color w:val="000000"/>
          <w:sz w:val="28"/>
          <w:szCs w:val="28"/>
        </w:rPr>
        <w:lastRenderedPageBreak/>
        <w:t xml:space="preserve">освіти, іншому закладі або установі, в яких проживають діти-сироти або діти, позбавлені батьківського піклування; </w:t>
      </w:r>
    </w:p>
    <w:p w14:paraId="3CEF2F15"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надання статусу дитини, яка постраждала внаслідок воєнних дій та збройних конфліктів;</w:t>
      </w:r>
    </w:p>
    <w:p w14:paraId="3EEE1744"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надання дозволу на вчинення правочину щодо нерухомого майна, право власності на яке, або право користування яким, мають діти</w:t>
      </w:r>
      <w:bookmarkStart w:id="0" w:name="n755"/>
      <w:bookmarkStart w:id="1" w:name="n756"/>
      <w:bookmarkStart w:id="2" w:name="n757"/>
      <w:bookmarkEnd w:id="0"/>
      <w:bookmarkEnd w:id="1"/>
      <w:bookmarkEnd w:id="2"/>
      <w:r>
        <w:rPr>
          <w:rFonts w:ascii="Times New Roman" w:hAnsi="Times New Roman" w:cs="Times New Roman"/>
          <w:color w:val="000000"/>
          <w:sz w:val="28"/>
          <w:szCs w:val="28"/>
        </w:rPr>
        <w:t xml:space="preserve"> (</w:t>
      </w:r>
      <w:r>
        <w:rPr>
          <w:rFonts w:ascii="Times New Roman" w:hAnsi="Times New Roman" w:cs="Times New Roman"/>
          <w:bCs/>
          <w:color w:val="000000"/>
          <w:spacing w:val="-1"/>
          <w:sz w:val="28"/>
          <w:szCs w:val="28"/>
        </w:rPr>
        <w:t xml:space="preserve">договору купівлі-продажу; дарування;  дозвіл на поділ житлового будинку; на укладання договору міни; договору конкретного користування, постановку, зняття та перереєстрацію, укладання договору купівлі-продажу, дарування транспортного засобу, право </w:t>
      </w:r>
      <w:r>
        <w:rPr>
          <w:rFonts w:ascii="Times New Roman" w:hAnsi="Times New Roman" w:cs="Times New Roman"/>
          <w:color w:val="000000"/>
          <w:sz w:val="28"/>
          <w:szCs w:val="28"/>
          <w:shd w:val="clear" w:color="auto" w:fill="FFFFFF"/>
        </w:rPr>
        <w:t>власності яким має дитина тощо</w:t>
      </w:r>
      <w:r>
        <w:rPr>
          <w:rFonts w:ascii="Times New Roman" w:hAnsi="Times New Roman" w:cs="Times New Roman"/>
          <w:bCs/>
          <w:color w:val="000000"/>
          <w:spacing w:val="-1"/>
          <w:sz w:val="28"/>
          <w:szCs w:val="28"/>
        </w:rPr>
        <w:t>)</w:t>
      </w:r>
      <w:r>
        <w:rPr>
          <w:rFonts w:ascii="Times New Roman" w:hAnsi="Times New Roman" w:cs="Times New Roman"/>
          <w:color w:val="000000"/>
          <w:sz w:val="28"/>
          <w:szCs w:val="28"/>
          <w:shd w:val="clear" w:color="auto" w:fill="FFFFFF"/>
        </w:rPr>
        <w:t xml:space="preserve">, з’ясовує наявність (відсутність) обставин, що можуть бути підставою для відмови у наданні дозволу на вчинення правочинів щодо нерухомого майна  дитини; </w:t>
      </w:r>
    </w:p>
    <w:p w14:paraId="4EFF4EFD"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накладення або зняття заборони відчуження майна дитини для звернення в установленому законодавством порядку до нотаріуса;</w:t>
      </w:r>
      <w:bookmarkStart w:id="3" w:name="n759"/>
      <w:bookmarkStart w:id="4" w:name="n760"/>
      <w:bookmarkStart w:id="5" w:name="n761"/>
      <w:bookmarkStart w:id="6" w:name="n762"/>
      <w:bookmarkEnd w:id="3"/>
      <w:bookmarkEnd w:id="4"/>
      <w:bookmarkEnd w:id="5"/>
      <w:bookmarkEnd w:id="6"/>
    </w:p>
    <w:p w14:paraId="33861E19"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про виселення дитини, визнання дитини такою, що втратила право користування житловим приміщенням;</w:t>
      </w:r>
    </w:p>
    <w:p w14:paraId="3B3D64EC"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про зменшення розміру аліментів або про внесення частини аліментів на особистий рахунок дитини у відділенні Державного ощадного банку України;</w:t>
      </w:r>
      <w:r>
        <w:rPr>
          <w:rFonts w:ascii="Times New Roman" w:hAnsi="Times New Roman" w:cs="Times New Roman"/>
          <w:color w:val="000000"/>
          <w:sz w:val="28"/>
          <w:szCs w:val="28"/>
        </w:rPr>
        <w:t xml:space="preserve"> </w:t>
      </w:r>
    </w:p>
    <w:p w14:paraId="3D558248"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відібрання дитини від особи, яка тримає її у себе не на підставі закону або рішення суду;</w:t>
      </w:r>
    </w:p>
    <w:p w14:paraId="1473E81D"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ru-RU"/>
        </w:rPr>
        <w:t xml:space="preserve">про </w:t>
      </w:r>
      <w:proofErr w:type="spellStart"/>
      <w:r>
        <w:rPr>
          <w:rFonts w:ascii="Times New Roman" w:hAnsi="Times New Roman" w:cs="Times New Roman"/>
          <w:color w:val="000000"/>
          <w:sz w:val="28"/>
          <w:szCs w:val="28"/>
          <w:shd w:val="clear" w:color="auto" w:fill="FFFFFF"/>
          <w:lang w:val="ru-RU"/>
        </w:rPr>
        <w:t>зняття</w:t>
      </w:r>
      <w:proofErr w:type="spellEnd"/>
      <w:r>
        <w:rPr>
          <w:rFonts w:ascii="Times New Roman" w:hAnsi="Times New Roman" w:cs="Times New Roman"/>
          <w:color w:val="000000"/>
          <w:sz w:val="28"/>
          <w:szCs w:val="28"/>
          <w:shd w:val="clear" w:color="auto" w:fill="FFFFFF"/>
          <w:lang w:val="ru-RU"/>
        </w:rPr>
        <w:t xml:space="preserve"> з </w:t>
      </w:r>
      <w:proofErr w:type="spellStart"/>
      <w:r>
        <w:rPr>
          <w:rFonts w:ascii="Times New Roman" w:hAnsi="Times New Roman" w:cs="Times New Roman"/>
          <w:color w:val="000000"/>
          <w:sz w:val="28"/>
          <w:szCs w:val="28"/>
          <w:shd w:val="clear" w:color="auto" w:fill="FFFFFF"/>
          <w:lang w:val="ru-RU"/>
        </w:rPr>
        <w:t>реєстрації</w:t>
      </w:r>
      <w:proofErr w:type="spellEnd"/>
      <w:r>
        <w:rPr>
          <w:rFonts w:ascii="Times New Roman" w:hAnsi="Times New Roman" w:cs="Times New Roman"/>
          <w:color w:val="000000"/>
          <w:sz w:val="28"/>
          <w:szCs w:val="28"/>
          <w:shd w:val="clear" w:color="auto" w:fill="FFFFFF"/>
          <w:lang w:val="ru-RU"/>
        </w:rPr>
        <w:t xml:space="preserve"> </w:t>
      </w:r>
      <w:proofErr w:type="spellStart"/>
      <w:r>
        <w:rPr>
          <w:rFonts w:ascii="Times New Roman" w:hAnsi="Times New Roman" w:cs="Times New Roman"/>
          <w:color w:val="000000"/>
          <w:sz w:val="28"/>
          <w:szCs w:val="28"/>
          <w:shd w:val="clear" w:color="auto" w:fill="FFFFFF"/>
          <w:lang w:val="ru-RU"/>
        </w:rPr>
        <w:t>місця</w:t>
      </w:r>
      <w:proofErr w:type="spellEnd"/>
      <w:r>
        <w:rPr>
          <w:rFonts w:ascii="Times New Roman" w:hAnsi="Times New Roman" w:cs="Times New Roman"/>
          <w:color w:val="000000"/>
          <w:sz w:val="28"/>
          <w:szCs w:val="28"/>
          <w:shd w:val="clear" w:color="auto" w:fill="FFFFFF"/>
          <w:lang w:val="ru-RU"/>
        </w:rPr>
        <w:t xml:space="preserve"> </w:t>
      </w:r>
      <w:proofErr w:type="spellStart"/>
      <w:r>
        <w:rPr>
          <w:rFonts w:ascii="Times New Roman" w:hAnsi="Times New Roman" w:cs="Times New Roman"/>
          <w:color w:val="000000"/>
          <w:sz w:val="28"/>
          <w:szCs w:val="28"/>
          <w:shd w:val="clear" w:color="auto" w:fill="FFFFFF"/>
          <w:lang w:val="ru-RU"/>
        </w:rPr>
        <w:t>проживання</w:t>
      </w:r>
      <w:proofErr w:type="spellEnd"/>
      <w:r>
        <w:rPr>
          <w:rFonts w:ascii="Times New Roman" w:hAnsi="Times New Roman" w:cs="Times New Roman"/>
          <w:color w:val="000000"/>
          <w:sz w:val="28"/>
          <w:szCs w:val="28"/>
          <w:shd w:val="clear" w:color="auto" w:fill="FFFFFF"/>
          <w:lang w:val="ru-RU"/>
        </w:rPr>
        <w:t xml:space="preserve"> </w:t>
      </w:r>
      <w:proofErr w:type="spellStart"/>
      <w:r>
        <w:rPr>
          <w:rFonts w:ascii="Times New Roman" w:hAnsi="Times New Roman" w:cs="Times New Roman"/>
          <w:color w:val="000000"/>
          <w:sz w:val="28"/>
          <w:szCs w:val="28"/>
          <w:shd w:val="clear" w:color="auto" w:fill="FFFFFF"/>
          <w:lang w:val="ru-RU"/>
        </w:rPr>
        <w:t>дитини</w:t>
      </w:r>
      <w:proofErr w:type="spellEnd"/>
      <w:r>
        <w:rPr>
          <w:rFonts w:ascii="Times New Roman" w:hAnsi="Times New Roman" w:cs="Times New Roman"/>
          <w:color w:val="000000"/>
          <w:sz w:val="28"/>
          <w:szCs w:val="28"/>
          <w:shd w:val="clear" w:color="auto" w:fill="FFFFFF"/>
          <w:lang w:val="ru-RU"/>
        </w:rPr>
        <w:t>;</w:t>
      </w:r>
    </w:p>
    <w:p w14:paraId="3D9C5FDA"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 надання дозволу на укладення договору про припинення права на аліменти, у зв’язку з передачею права власності на нерухоме майно малолітній (неповнолітній) дитині;</w:t>
      </w:r>
    </w:p>
    <w:p w14:paraId="3315F454"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захисту прав та інтересів постраждалої дитини, дитини-кривдника, у тому числі шляхом звернення до суду, представництва прав та інтересів дитини у суді при розгляді питань, пов’язаних із здійсненням актів домашнього насильства, зокрема про видачу обмежувального припису;</w:t>
      </w:r>
      <w:bookmarkStart w:id="7" w:name="n148"/>
      <w:bookmarkStart w:id="8" w:name="n149"/>
      <w:bookmarkStart w:id="9" w:name="n150"/>
      <w:bookmarkEnd w:id="7"/>
      <w:bookmarkEnd w:id="8"/>
      <w:bookmarkEnd w:id="9"/>
    </w:p>
    <w:p w14:paraId="6C4B14F4"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розгляду у порядку, встановленому законодавством, питань про доцільність відібрання дитини в опікуна (піклувальника), прийомних батьків, батьків-вихователів, про звільнення особи від обов’язків опікуна (піклувальника) дитини, розірвання договору про патронат над дитиною, скасування рішення про влаштування дитини до дитячого будинку сімейного типу або до прийомної сім’ї, у разі здійснення домашнього насильства стосовно дитини або за участю дитини;</w:t>
      </w:r>
      <w:bookmarkStart w:id="10" w:name="n151"/>
      <w:bookmarkEnd w:id="10"/>
    </w:p>
    <w:p w14:paraId="176FB7B3"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надання згоди на отримання соціальних послуг постраждалою дитиною, дитиною-кривдником, якщо батьки, інші законні представники дитини є кривдниками або ухиляються від захисту прав та інтересів дитини;</w:t>
      </w:r>
      <w:bookmarkStart w:id="11" w:name="n152"/>
      <w:bookmarkEnd w:id="11"/>
    </w:p>
    <w:p w14:paraId="33E70699"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надання згоди на внесення персональних даних про дитину, яка повідомила про вчинення насильства або є постраждалою особою, до Єдиного державного реєстру випадків домашнього насильства та насильства за ознакою статі, якщо батьки, інші законні представники дитини є кривдниками або ухиляються від захисту прав та інтересів дитини;</w:t>
      </w:r>
      <w:bookmarkStart w:id="12" w:name="n153"/>
      <w:bookmarkEnd w:id="12"/>
    </w:p>
    <w:p w14:paraId="40F4FABE" w14:textId="77777777" w:rsidR="00163FC9" w:rsidRDefault="00163FC9" w:rsidP="00163FC9">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забезпечення реалізації прав дитини на життя, охорону здоров’я, освіту, соціальний захист, сімейне виховання та всебічний розвиток.</w:t>
      </w:r>
    </w:p>
    <w:p w14:paraId="114418BA" w14:textId="77777777" w:rsidR="00163FC9" w:rsidRDefault="00163FC9" w:rsidP="00163FC9">
      <w:pPr>
        <w:numPr>
          <w:ilvl w:val="1"/>
          <w:numId w:val="1"/>
        </w:numPr>
        <w:shd w:val="clear" w:color="auto" w:fill="FFFFFF"/>
        <w:tabs>
          <w:tab w:val="left" w:pos="1134"/>
          <w:tab w:val="left" w:pos="1276"/>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14:paraId="7C7558E8" w14:textId="77777777" w:rsidR="00163FC9" w:rsidRDefault="00163FC9" w:rsidP="00163FC9">
      <w:pPr>
        <w:shd w:val="clear" w:color="auto" w:fill="FFFFFF"/>
        <w:tabs>
          <w:tab w:val="left" w:pos="1134"/>
        </w:tabs>
        <w:spacing w:after="0" w:line="240" w:lineRule="auto"/>
        <w:ind w:firstLine="567"/>
        <w:jc w:val="both"/>
        <w:rPr>
          <w:rFonts w:ascii="Times New Roman" w:hAnsi="Times New Roman" w:cs="Times New Roman"/>
          <w:color w:val="000000"/>
          <w:sz w:val="28"/>
          <w:szCs w:val="28"/>
        </w:rPr>
      </w:pPr>
      <w:bookmarkStart w:id="13" w:name="n815"/>
      <w:bookmarkEnd w:id="13"/>
      <w:r>
        <w:rPr>
          <w:rFonts w:ascii="Times New Roman" w:hAnsi="Times New Roman" w:cs="Times New Roman"/>
          <w:color w:val="000000"/>
          <w:sz w:val="28"/>
          <w:szCs w:val="28"/>
        </w:rPr>
        <w:t>1) 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14:paraId="3CE0A51B" w14:textId="77777777" w:rsidR="00163FC9" w:rsidRDefault="00163FC9" w:rsidP="00163FC9">
      <w:pPr>
        <w:shd w:val="clear" w:color="auto" w:fill="FFFFFF"/>
        <w:tabs>
          <w:tab w:val="left" w:pos="1134"/>
        </w:tabs>
        <w:spacing w:after="0" w:line="240" w:lineRule="auto"/>
        <w:ind w:firstLine="567"/>
        <w:jc w:val="both"/>
        <w:rPr>
          <w:rFonts w:ascii="Times New Roman" w:hAnsi="Times New Roman" w:cs="Times New Roman"/>
          <w:color w:val="000000"/>
          <w:sz w:val="28"/>
          <w:szCs w:val="28"/>
        </w:rPr>
      </w:pPr>
      <w:bookmarkStart w:id="14" w:name="n816"/>
      <w:bookmarkEnd w:id="14"/>
      <w:r>
        <w:rPr>
          <w:rFonts w:ascii="Times New Roman" w:hAnsi="Times New Roman" w:cs="Times New Roman"/>
          <w:color w:val="000000"/>
          <w:sz w:val="28"/>
          <w:szCs w:val="28"/>
        </w:rPr>
        <w:t xml:space="preserve">2) направлення (в разі потреби) батьків, які неналежно виконують батьківські обов’язки, для проходження індивідуальних </w:t>
      </w:r>
      <w:proofErr w:type="spellStart"/>
      <w:r>
        <w:rPr>
          <w:rFonts w:ascii="Times New Roman" w:hAnsi="Times New Roman" w:cs="Times New Roman"/>
          <w:color w:val="000000"/>
          <w:sz w:val="28"/>
          <w:szCs w:val="28"/>
        </w:rPr>
        <w:t>корекційних</w:t>
      </w:r>
      <w:proofErr w:type="spellEnd"/>
      <w:r>
        <w:rPr>
          <w:rFonts w:ascii="Times New Roman" w:hAnsi="Times New Roman" w:cs="Times New Roman"/>
          <w:color w:val="000000"/>
          <w:sz w:val="28"/>
          <w:szCs w:val="28"/>
        </w:rPr>
        <w:t xml:space="preserve"> програм до уповноважених суб’єктів, які відповідно до компетенції розробляють і виконують такі програми.</w:t>
      </w:r>
    </w:p>
    <w:p w14:paraId="112ADB26" w14:textId="77777777" w:rsidR="00163FC9" w:rsidRDefault="00163FC9" w:rsidP="00163FC9">
      <w:pPr>
        <w:pStyle w:val="rvps2"/>
        <w:shd w:val="clear" w:color="auto" w:fill="FFFFFF"/>
        <w:tabs>
          <w:tab w:val="left" w:pos="1134"/>
        </w:tabs>
        <w:spacing w:before="0" w:beforeAutospacing="0" w:after="0" w:afterAutospacing="0"/>
        <w:ind w:firstLine="567"/>
        <w:jc w:val="both"/>
        <w:rPr>
          <w:rStyle w:val="a9"/>
          <w:i w:val="0"/>
          <w:iCs w:val="0"/>
        </w:rPr>
      </w:pPr>
    </w:p>
    <w:p w14:paraId="3425E838" w14:textId="77777777" w:rsidR="00163FC9" w:rsidRDefault="00163FC9" w:rsidP="00163FC9">
      <w:pPr>
        <w:pStyle w:val="rvps2"/>
        <w:shd w:val="clear" w:color="auto" w:fill="FFFFFF"/>
        <w:tabs>
          <w:tab w:val="left" w:pos="1134"/>
        </w:tabs>
        <w:spacing w:before="0" w:beforeAutospacing="0" w:after="0" w:afterAutospacing="0"/>
        <w:ind w:firstLine="567"/>
        <w:jc w:val="both"/>
        <w:rPr>
          <w:rStyle w:val="a9"/>
          <w:i w:val="0"/>
          <w:iCs w:val="0"/>
          <w:sz w:val="28"/>
          <w:szCs w:val="28"/>
        </w:rPr>
      </w:pPr>
      <w:r>
        <w:rPr>
          <w:rStyle w:val="a9"/>
          <w:i w:val="0"/>
          <w:iCs w:val="0"/>
          <w:sz w:val="28"/>
          <w:szCs w:val="28"/>
        </w:rPr>
        <w:t>4.4. Розглядає питання щодо забезпечення прав і найкращих інтересів дітей, влаштованих/зарахованих на цілодобове перебування до закладів різних типів, форм власності та підпорядкування, і соціальної підтримки їх сімей відповідно до визначених потреб із забезпеченням:</w:t>
      </w:r>
    </w:p>
    <w:p w14:paraId="2D4A74A7" w14:textId="77777777" w:rsidR="00163FC9" w:rsidRDefault="00163FC9" w:rsidP="00163FC9">
      <w:pPr>
        <w:pStyle w:val="rvps2"/>
        <w:shd w:val="clear" w:color="auto" w:fill="FFFFFF"/>
        <w:tabs>
          <w:tab w:val="left" w:pos="1134"/>
        </w:tabs>
        <w:spacing w:before="0" w:beforeAutospacing="0" w:after="0" w:afterAutospacing="0"/>
        <w:ind w:firstLine="567"/>
        <w:jc w:val="both"/>
        <w:rPr>
          <w:rStyle w:val="a9"/>
          <w:i w:val="0"/>
          <w:iCs w:val="0"/>
          <w:sz w:val="28"/>
          <w:szCs w:val="28"/>
        </w:rPr>
      </w:pPr>
      <w:bookmarkStart w:id="15" w:name="n50"/>
      <w:bookmarkEnd w:id="15"/>
      <w:r>
        <w:rPr>
          <w:rStyle w:val="a9"/>
          <w:i w:val="0"/>
          <w:iCs w:val="0"/>
          <w:sz w:val="28"/>
          <w:szCs w:val="28"/>
        </w:rPr>
        <w:t>врахування думки дитини, якщо вона досягла такого віку та рівня розвитку, що може її висловити, та підстав для її влаштування/зарахування на цілодобове перебування до зазначеного закладу, умов проживання сім’ї дитини;</w:t>
      </w:r>
    </w:p>
    <w:p w14:paraId="1C69E903" w14:textId="77777777" w:rsidR="00163FC9" w:rsidRDefault="00163FC9" w:rsidP="00163FC9">
      <w:pPr>
        <w:pStyle w:val="rvps2"/>
        <w:shd w:val="clear" w:color="auto" w:fill="FFFFFF"/>
        <w:tabs>
          <w:tab w:val="left" w:pos="1134"/>
        </w:tabs>
        <w:spacing w:before="0" w:beforeAutospacing="0" w:after="0" w:afterAutospacing="0"/>
        <w:ind w:firstLine="567"/>
        <w:jc w:val="both"/>
        <w:rPr>
          <w:rStyle w:val="a9"/>
          <w:i w:val="0"/>
          <w:iCs w:val="0"/>
          <w:sz w:val="28"/>
          <w:szCs w:val="28"/>
        </w:rPr>
      </w:pPr>
      <w:bookmarkStart w:id="16" w:name="n51"/>
      <w:bookmarkEnd w:id="16"/>
      <w:r>
        <w:rPr>
          <w:rStyle w:val="a9"/>
          <w:i w:val="0"/>
          <w:iCs w:val="0"/>
          <w:sz w:val="28"/>
          <w:szCs w:val="28"/>
        </w:rPr>
        <w:t>розроблення та здійснення заходів щодо забезпечення надання дітям, влаштованим/зарахованим на цілодобове перебування до зазначених закладів, та їх сім’ям необхідних освітніх, медичних, соціальних, реабілітаційних послуг;</w:t>
      </w:r>
      <w:bookmarkStart w:id="17" w:name="n52"/>
      <w:bookmarkEnd w:id="17"/>
    </w:p>
    <w:p w14:paraId="261CD05D" w14:textId="77777777" w:rsidR="00163FC9" w:rsidRDefault="00163FC9" w:rsidP="00163FC9">
      <w:pPr>
        <w:pStyle w:val="rvps2"/>
        <w:shd w:val="clear" w:color="auto" w:fill="FFFFFF"/>
        <w:tabs>
          <w:tab w:val="left" w:pos="1134"/>
        </w:tabs>
        <w:spacing w:before="0" w:beforeAutospacing="0" w:after="0" w:afterAutospacing="0"/>
        <w:ind w:firstLine="567"/>
        <w:jc w:val="both"/>
        <w:rPr>
          <w:i/>
          <w:iCs/>
        </w:rPr>
      </w:pPr>
      <w:r>
        <w:rPr>
          <w:rStyle w:val="a9"/>
          <w:i w:val="0"/>
          <w:iCs w:val="0"/>
          <w:sz w:val="28"/>
          <w:szCs w:val="28"/>
        </w:rPr>
        <w:t>розроблення та схвалення рекомендацій сім’ям дітей, влаштованих/зарахованих на цілодобове перебування до зазначених закладів, щодо подолання причин виникнення потреби в такому влаштуванні/зарахуванні.</w:t>
      </w:r>
    </w:p>
    <w:p w14:paraId="3A724312" w14:textId="77777777" w:rsidR="00163FC9" w:rsidRDefault="00163FC9" w:rsidP="00163FC9">
      <w:pPr>
        <w:tabs>
          <w:tab w:val="left" w:pos="0"/>
          <w:tab w:val="left" w:pos="1134"/>
          <w:tab w:val="left" w:pos="1276"/>
        </w:tabs>
        <w:spacing w:after="0" w:line="240" w:lineRule="auto"/>
        <w:ind w:firstLine="567"/>
        <w:jc w:val="both"/>
        <w:rPr>
          <w:rFonts w:ascii="Times New Roman" w:hAnsi="Times New Roman" w:cs="Times New Roman"/>
          <w:color w:val="000000"/>
          <w:sz w:val="28"/>
          <w:szCs w:val="28"/>
          <w:shd w:val="clear" w:color="auto" w:fill="FFFFFF"/>
        </w:rPr>
      </w:pPr>
    </w:p>
    <w:p w14:paraId="4C83E7B9" w14:textId="77777777" w:rsidR="00163FC9" w:rsidRDefault="00163FC9" w:rsidP="00163FC9">
      <w:pPr>
        <w:tabs>
          <w:tab w:val="left" w:pos="0"/>
          <w:tab w:val="left" w:pos="1134"/>
          <w:tab w:val="left" w:pos="1276"/>
        </w:tabs>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4.5.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14:paraId="7B5D8A68" w14:textId="77777777" w:rsidR="00163FC9" w:rsidRDefault="00163FC9" w:rsidP="00163FC9">
      <w:pPr>
        <w:tabs>
          <w:tab w:val="left" w:pos="0"/>
          <w:tab w:val="left" w:pos="1134"/>
          <w:tab w:val="left" w:pos="1276"/>
        </w:tabs>
        <w:spacing w:after="0" w:line="240" w:lineRule="auto"/>
        <w:ind w:firstLine="567"/>
        <w:jc w:val="both"/>
        <w:rPr>
          <w:rFonts w:ascii="Times New Roman" w:hAnsi="Times New Roman" w:cs="Times New Roman"/>
          <w:color w:val="000000"/>
          <w:sz w:val="28"/>
          <w:szCs w:val="28"/>
        </w:rPr>
      </w:pPr>
    </w:p>
    <w:p w14:paraId="4E93AEB1" w14:textId="77777777" w:rsidR="00163FC9" w:rsidRDefault="00163FC9" w:rsidP="00163FC9">
      <w:pPr>
        <w:numPr>
          <w:ilvl w:val="0"/>
          <w:numId w:val="1"/>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Комісія має право:</w:t>
      </w:r>
    </w:p>
    <w:p w14:paraId="12A1A055" w14:textId="77777777" w:rsidR="00163FC9" w:rsidRDefault="00163FC9" w:rsidP="00163FC9">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одержувати в установленому законом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14:paraId="5D90A329" w14:textId="77777777" w:rsidR="00163FC9" w:rsidRDefault="00163FC9" w:rsidP="00163FC9">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подавати пропозиції щодо вжиття заходів до посадових осіб у разі недотримання ними  вимог законодавства  про захист прав дітей, у тому числі дітей </w:t>
      </w:r>
      <w:proofErr w:type="spellStart"/>
      <w:r>
        <w:rPr>
          <w:rFonts w:ascii="Times New Roman" w:hAnsi="Times New Roman" w:cs="Times New Roman"/>
          <w:color w:val="000000"/>
          <w:sz w:val="28"/>
          <w:szCs w:val="28"/>
        </w:rPr>
        <w:t>–сиріт</w:t>
      </w:r>
      <w:proofErr w:type="spellEnd"/>
      <w:r>
        <w:rPr>
          <w:rFonts w:ascii="Times New Roman" w:hAnsi="Times New Roman" w:cs="Times New Roman"/>
          <w:color w:val="000000"/>
          <w:sz w:val="28"/>
          <w:szCs w:val="28"/>
        </w:rPr>
        <w:t xml:space="preserve"> і дітей, позбавлених батьківського піклування;</w:t>
      </w:r>
      <w:bookmarkStart w:id="18" w:name="n770"/>
      <w:bookmarkStart w:id="19" w:name="n771"/>
      <w:bookmarkEnd w:id="18"/>
      <w:bookmarkEnd w:id="19"/>
    </w:p>
    <w:p w14:paraId="10D04446" w14:textId="77777777" w:rsidR="00163FC9" w:rsidRDefault="00163FC9" w:rsidP="00163FC9">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14:paraId="20D7E5E2" w14:textId="77777777" w:rsidR="00163FC9" w:rsidRDefault="00163FC9" w:rsidP="00163FC9">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14:paraId="159AC846" w14:textId="77777777" w:rsidR="00163FC9" w:rsidRDefault="00163FC9" w:rsidP="00163FC9">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для підготовки розгляду питань щодо вирішення спорів між батьками, щодо визначення місця проживання дитини, вирішення спорів між батьками щодо зміни прізвища та імені дитини; участі одного з батьків у вихованні дитини, позбавлення та поновлення батьківських прав, залучати психолога для визначення психоемоційного стану дитини та її власної думки;</w:t>
      </w:r>
    </w:p>
    <w:p w14:paraId="6E01EF9B" w14:textId="77777777" w:rsidR="00163FC9" w:rsidRDefault="00163FC9" w:rsidP="00163FC9">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 метою вивчення питання щодо вирішення спорів між батьками, щодо визначення місця проживання дитини, вирішення спорів між батьками щодо зміни прізвища та імені дитини; участі одного з батьків у вихованні дитини, позбавлення та поновлення батьківських прав, вимагати від батьків (опікунів, піклувальників) додаткові документи (довідки, характеристики, акти, виписки тощо);</w:t>
      </w:r>
    </w:p>
    <w:p w14:paraId="5B5206C4" w14:textId="77777777" w:rsidR="00163FC9" w:rsidRDefault="00163FC9" w:rsidP="00163FC9">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 метою недопущення будь-яких ненавмисних та невиправданих порушень прав і свобод членів комісії та громадян, питання яких розглядаються, а також більш детального формулювання протоколу засідання, вести </w:t>
      </w:r>
      <w:proofErr w:type="spellStart"/>
      <w:r>
        <w:rPr>
          <w:rFonts w:ascii="Times New Roman" w:hAnsi="Times New Roman" w:cs="Times New Roman"/>
          <w:color w:val="000000"/>
          <w:sz w:val="28"/>
          <w:szCs w:val="28"/>
        </w:rPr>
        <w:t>аудіозапис</w:t>
      </w:r>
      <w:proofErr w:type="spellEnd"/>
      <w:r>
        <w:rPr>
          <w:rFonts w:ascii="Times New Roman" w:hAnsi="Times New Roman" w:cs="Times New Roman"/>
          <w:color w:val="000000"/>
          <w:sz w:val="28"/>
          <w:szCs w:val="28"/>
        </w:rPr>
        <w:t xml:space="preserve"> засідання Комісії (звукозаписи засідань Комісії, в разі їх здійснення, зберігаються протягом 2 років);</w:t>
      </w:r>
    </w:p>
    <w:p w14:paraId="74DA77F9" w14:textId="77777777" w:rsidR="00163FC9" w:rsidRDefault="00163FC9" w:rsidP="00163FC9">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разі проведення засідання Комісії в режимі </w:t>
      </w:r>
      <w:proofErr w:type="spellStart"/>
      <w:r>
        <w:rPr>
          <w:rFonts w:ascii="Times New Roman" w:hAnsi="Times New Roman" w:cs="Times New Roman"/>
          <w:color w:val="000000"/>
          <w:sz w:val="28"/>
          <w:szCs w:val="28"/>
        </w:rPr>
        <w:t>відеоконференції</w:t>
      </w:r>
      <w:proofErr w:type="spellEnd"/>
      <w:r>
        <w:rPr>
          <w:rFonts w:ascii="Times New Roman" w:hAnsi="Times New Roman" w:cs="Times New Roman"/>
          <w:color w:val="000000"/>
          <w:sz w:val="28"/>
          <w:szCs w:val="28"/>
        </w:rPr>
        <w:t>, голосування проводиться шляхом озвучення членом Комісії свого рішення («за», «проти» чи «утримався») по кожному питанню, що виноситься на голосування.</w:t>
      </w:r>
    </w:p>
    <w:p w14:paraId="7C398570" w14:textId="77777777" w:rsidR="00163FC9" w:rsidRDefault="00163FC9" w:rsidP="00163FC9">
      <w:pPr>
        <w:tabs>
          <w:tab w:val="left" w:pos="1134"/>
        </w:tabs>
        <w:spacing w:after="0" w:line="240" w:lineRule="auto"/>
        <w:ind w:left="567"/>
        <w:jc w:val="both"/>
        <w:rPr>
          <w:rFonts w:ascii="Times New Roman" w:hAnsi="Times New Roman" w:cs="Times New Roman"/>
          <w:color w:val="000000"/>
          <w:sz w:val="28"/>
          <w:szCs w:val="28"/>
        </w:rPr>
      </w:pPr>
    </w:p>
    <w:p w14:paraId="45C10ECD" w14:textId="77777777" w:rsidR="00163FC9" w:rsidRDefault="00163FC9" w:rsidP="00163FC9">
      <w:pPr>
        <w:numPr>
          <w:ilvl w:val="0"/>
          <w:numId w:val="1"/>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Комісію очолює міський голова.</w:t>
      </w:r>
    </w:p>
    <w:p w14:paraId="1A61A4B8" w14:textId="77777777" w:rsidR="00163FC9" w:rsidRDefault="00163FC9" w:rsidP="00163FC9">
      <w:pPr>
        <w:tabs>
          <w:tab w:val="left" w:pos="1134"/>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Заступником голови Комісії є заступник міського голови з питань діяльності виконавчих органів ради (згідно з розподілом функціональних обов’язків). </w:t>
      </w:r>
    </w:p>
    <w:p w14:paraId="2EF8DCF1" w14:textId="77777777" w:rsidR="00163FC9" w:rsidRDefault="00163FC9" w:rsidP="00163FC9">
      <w:pPr>
        <w:tabs>
          <w:tab w:val="left" w:pos="1134"/>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відсутності голови Комісії, заступник голови виконує повноваження головуючого на засіданні.</w:t>
      </w:r>
    </w:p>
    <w:p w14:paraId="1C40E8F0" w14:textId="77777777" w:rsidR="00163FC9" w:rsidRDefault="00163FC9" w:rsidP="00163FC9">
      <w:pPr>
        <w:tabs>
          <w:tab w:val="left" w:pos="1134"/>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разі відсутності голови Комісії та його заступника, повноваження головуючого на засіданні виконує заступник міського голови з питань </w:t>
      </w:r>
      <w:r>
        <w:rPr>
          <w:rFonts w:ascii="Times New Roman" w:hAnsi="Times New Roman" w:cs="Times New Roman"/>
          <w:color w:val="000000"/>
          <w:sz w:val="28"/>
          <w:szCs w:val="28"/>
        </w:rPr>
        <w:lastRenderedPageBreak/>
        <w:t>діяльності виконавчих органів ради, на якого покладено виконання обов’язків такого заступника відповідно до розпорядження міського голови.</w:t>
      </w:r>
    </w:p>
    <w:p w14:paraId="0134FB6F" w14:textId="77777777" w:rsidR="00163FC9" w:rsidRDefault="00163FC9" w:rsidP="00163FC9">
      <w:pPr>
        <w:tabs>
          <w:tab w:val="left" w:pos="1134"/>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Організація діяльності Комісії забезпечується </w:t>
      </w:r>
      <w:r>
        <w:rPr>
          <w:rFonts w:ascii="Times New Roman" w:hAnsi="Times New Roman" w:cs="Times New Roman"/>
          <w:color w:val="000000"/>
          <w:sz w:val="28"/>
          <w:szCs w:val="28"/>
          <w:shd w:val="clear" w:color="auto" w:fill="FFFFFF"/>
        </w:rPr>
        <w:t>Службою</w:t>
      </w:r>
      <w:r>
        <w:rPr>
          <w:rFonts w:ascii="Times New Roman" w:hAnsi="Times New Roman" w:cs="Times New Roman"/>
          <w:color w:val="000000"/>
          <w:sz w:val="28"/>
          <w:szCs w:val="28"/>
        </w:rPr>
        <w:t>.</w:t>
      </w:r>
    </w:p>
    <w:p w14:paraId="689E864C" w14:textId="77777777" w:rsidR="00163FC9" w:rsidRDefault="00163FC9" w:rsidP="00163FC9">
      <w:pPr>
        <w:tabs>
          <w:tab w:val="left" w:pos="1134"/>
        </w:tabs>
        <w:spacing w:after="0" w:line="240" w:lineRule="auto"/>
        <w:ind w:firstLine="567"/>
        <w:jc w:val="both"/>
        <w:rPr>
          <w:rFonts w:ascii="Times New Roman" w:hAnsi="Times New Roman" w:cs="Times New Roman"/>
          <w:color w:val="000000"/>
          <w:sz w:val="28"/>
          <w:szCs w:val="28"/>
        </w:rPr>
      </w:pPr>
    </w:p>
    <w:p w14:paraId="2492FB90" w14:textId="77777777" w:rsidR="00163FC9" w:rsidRDefault="00163FC9" w:rsidP="00163FC9">
      <w:pPr>
        <w:numPr>
          <w:ilvl w:val="0"/>
          <w:numId w:val="1"/>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 складу Комісії на громадських засадах входять керівники виконавчих органів міської ради з питань освіти, охорони здоров’я, соціального захисту населення, служби у справах дітей, центру соціальних служб для сім’ї, дітей та молоді, заступники керівників органів Національної поліції (органів ювенальної превенції) та </w:t>
      </w:r>
      <w:proofErr w:type="spellStart"/>
      <w:r>
        <w:rPr>
          <w:rFonts w:ascii="Times New Roman" w:hAnsi="Times New Roman" w:cs="Times New Roman"/>
          <w:sz w:val="28"/>
          <w:szCs w:val="28"/>
        </w:rPr>
        <w:t>міськрайонних</w:t>
      </w:r>
      <w:proofErr w:type="spellEnd"/>
      <w:r>
        <w:rPr>
          <w:rFonts w:ascii="Times New Roman" w:hAnsi="Times New Roman" w:cs="Times New Roman"/>
          <w:sz w:val="28"/>
          <w:szCs w:val="28"/>
        </w:rPr>
        <w:t xml:space="preserve"> відділів </w:t>
      </w:r>
      <w:r>
        <w:rPr>
          <w:rFonts w:ascii="Times New Roman" w:hAnsi="Times New Roman" w:cs="Times New Roman"/>
          <w:color w:val="000000"/>
          <w:sz w:val="28"/>
          <w:szCs w:val="28"/>
        </w:rPr>
        <w:t xml:space="preserve"> Міністерства юстиції.</w:t>
      </w:r>
    </w:p>
    <w:p w14:paraId="35C97C1C" w14:textId="77777777" w:rsidR="00163FC9" w:rsidRDefault="00163FC9" w:rsidP="00163FC9">
      <w:pPr>
        <w:tabs>
          <w:tab w:val="left" w:pos="1134"/>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разі відсутності члена комісії, особа, яка виконує обов’язки керівника установи, має право голосу на засіданні Комісії. </w:t>
      </w:r>
    </w:p>
    <w:p w14:paraId="0DAB0BE0" w14:textId="77777777" w:rsidR="00163FC9" w:rsidRDefault="00163FC9" w:rsidP="00163FC9">
      <w:pPr>
        <w:tabs>
          <w:tab w:val="left" w:pos="1134"/>
        </w:tabs>
        <w:spacing w:after="0" w:line="240" w:lineRule="auto"/>
        <w:ind w:firstLine="567"/>
        <w:jc w:val="both"/>
        <w:rPr>
          <w:rFonts w:ascii="Times New Roman" w:hAnsi="Times New Roman" w:cs="Times New Roman"/>
          <w:color w:val="000000"/>
          <w:sz w:val="28"/>
          <w:szCs w:val="28"/>
        </w:rPr>
      </w:pPr>
    </w:p>
    <w:p w14:paraId="75F351B6" w14:textId="77777777" w:rsidR="00163FC9" w:rsidRDefault="00163FC9" w:rsidP="00163FC9">
      <w:pPr>
        <w:numPr>
          <w:ilvl w:val="0"/>
          <w:numId w:val="1"/>
        </w:numPr>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Основною організаційною формою діяльності Комісії є засідання, які проводяться у разі потреби, але не рідше ніж один раз на місяць.</w:t>
      </w:r>
    </w:p>
    <w:p w14:paraId="12929BF2" w14:textId="77777777" w:rsidR="00163FC9" w:rsidRDefault="00163FC9" w:rsidP="00163FC9">
      <w:pPr>
        <w:tabs>
          <w:tab w:val="left" w:pos="0"/>
          <w:tab w:val="left" w:pos="1134"/>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Засідання комісії є правомочним, якщо на ньому присутні не менше як дві третини загальної кількості її членів.</w:t>
      </w:r>
    </w:p>
    <w:p w14:paraId="1D754AE3" w14:textId="77777777" w:rsidR="00163FC9" w:rsidRDefault="00163FC9" w:rsidP="00163FC9">
      <w:pPr>
        <w:tabs>
          <w:tab w:val="left" w:pos="0"/>
          <w:tab w:val="left" w:pos="1134"/>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bookmarkStart w:id="20" w:name="n780"/>
      <w:bookmarkEnd w:id="20"/>
    </w:p>
    <w:p w14:paraId="37C6B43E" w14:textId="77777777" w:rsidR="00163FC9" w:rsidRDefault="00163FC9" w:rsidP="00163FC9">
      <w:pPr>
        <w:tabs>
          <w:tab w:val="left" w:pos="0"/>
          <w:tab w:val="left" w:pos="1134"/>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bookmarkStart w:id="21" w:name="n781"/>
      <w:bookmarkEnd w:id="21"/>
    </w:p>
    <w:p w14:paraId="5CFD76D4" w14:textId="77777777" w:rsidR="00163FC9" w:rsidRDefault="00163FC9" w:rsidP="00163FC9">
      <w:pPr>
        <w:tabs>
          <w:tab w:val="left" w:pos="0"/>
          <w:tab w:val="left" w:pos="1134"/>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14:paraId="02C487B9" w14:textId="77777777" w:rsidR="00163FC9" w:rsidRDefault="00163FC9" w:rsidP="00163FC9">
      <w:pPr>
        <w:shd w:val="clear" w:color="auto" w:fill="FFFFFF"/>
        <w:tabs>
          <w:tab w:val="left" w:pos="1134"/>
        </w:tabs>
        <w:spacing w:after="0" w:line="240" w:lineRule="auto"/>
        <w:ind w:firstLine="567"/>
        <w:jc w:val="both"/>
        <w:rPr>
          <w:rFonts w:ascii="Times New Roman" w:hAnsi="Times New Roman" w:cs="Times New Roman"/>
          <w:color w:val="000000"/>
          <w:sz w:val="28"/>
          <w:szCs w:val="28"/>
        </w:rPr>
      </w:pPr>
      <w:bookmarkStart w:id="22" w:name="n818"/>
      <w:bookmarkEnd w:id="22"/>
      <w:r>
        <w:rPr>
          <w:rFonts w:ascii="Times New Roman" w:hAnsi="Times New Roman" w:cs="Times New Roman"/>
          <w:color w:val="000000"/>
          <w:sz w:val="28"/>
          <w:szCs w:val="28"/>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48977C7A" w14:textId="77777777" w:rsidR="00163FC9" w:rsidRDefault="00163FC9" w:rsidP="00163FC9">
      <w:pPr>
        <w:shd w:val="clear" w:color="auto" w:fill="FFFFFF"/>
        <w:tabs>
          <w:tab w:val="left" w:pos="1134"/>
        </w:tabs>
        <w:spacing w:after="0" w:line="240" w:lineRule="auto"/>
        <w:ind w:firstLine="567"/>
        <w:jc w:val="both"/>
        <w:rPr>
          <w:rFonts w:ascii="Times New Roman" w:hAnsi="Times New Roman" w:cs="Times New Roman"/>
          <w:color w:val="000000"/>
          <w:sz w:val="28"/>
          <w:szCs w:val="28"/>
        </w:rPr>
      </w:pPr>
    </w:p>
    <w:p w14:paraId="768F3DF8" w14:textId="77777777" w:rsidR="00163FC9" w:rsidRDefault="00163FC9" w:rsidP="00163FC9">
      <w:pPr>
        <w:numPr>
          <w:ilvl w:val="0"/>
          <w:numId w:val="1"/>
        </w:numP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14:paraId="70494847" w14:textId="77777777" w:rsidR="00163FC9" w:rsidRDefault="00163FC9" w:rsidP="00163FC9">
      <w:pPr>
        <w:shd w:val="clear" w:color="auto" w:fill="FFFFFF"/>
        <w:tabs>
          <w:tab w:val="left" w:pos="1134"/>
        </w:tabs>
        <w:spacing w:after="0" w:line="240" w:lineRule="auto"/>
        <w:ind w:left="567"/>
        <w:jc w:val="both"/>
        <w:rPr>
          <w:rFonts w:ascii="Times New Roman" w:hAnsi="Times New Roman" w:cs="Times New Roman"/>
          <w:color w:val="000000"/>
          <w:sz w:val="28"/>
          <w:szCs w:val="28"/>
        </w:rPr>
      </w:pPr>
    </w:p>
    <w:p w14:paraId="4666CF4B" w14:textId="77777777" w:rsidR="00163FC9" w:rsidRDefault="00163FC9" w:rsidP="00163FC9">
      <w:pPr>
        <w:numPr>
          <w:ilvl w:val="0"/>
          <w:numId w:val="1"/>
        </w:numP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14:paraId="712B41B1" w14:textId="77777777" w:rsidR="00163FC9" w:rsidRDefault="00163FC9" w:rsidP="00163FC9">
      <w:pPr>
        <w:shd w:val="clear" w:color="auto" w:fill="FFFFFF"/>
        <w:tabs>
          <w:tab w:val="left" w:pos="1134"/>
        </w:tabs>
        <w:spacing w:after="0" w:line="240" w:lineRule="auto"/>
        <w:ind w:left="567"/>
        <w:jc w:val="both"/>
        <w:rPr>
          <w:rFonts w:ascii="Times New Roman" w:hAnsi="Times New Roman" w:cs="Times New Roman"/>
          <w:color w:val="000000"/>
          <w:sz w:val="28"/>
          <w:szCs w:val="28"/>
        </w:rPr>
      </w:pPr>
    </w:p>
    <w:p w14:paraId="23840E27" w14:textId="77777777" w:rsidR="00163FC9" w:rsidRDefault="00163FC9" w:rsidP="00163FC9">
      <w:pPr>
        <w:numPr>
          <w:ilvl w:val="0"/>
          <w:numId w:val="1"/>
        </w:numP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Окрема думка члена Комісії, який голосував проти прийняття рішення або рекомендацій, викладається у письмовій формі та додається до нього (них).</w:t>
      </w:r>
    </w:p>
    <w:p w14:paraId="1C1FA28C" w14:textId="77777777" w:rsidR="00163FC9" w:rsidRDefault="00163FC9" w:rsidP="00163FC9">
      <w:pPr>
        <w:shd w:val="clear" w:color="auto" w:fill="FFFFFF"/>
        <w:tabs>
          <w:tab w:val="left" w:pos="1134"/>
        </w:tabs>
        <w:spacing w:after="0" w:line="240" w:lineRule="auto"/>
        <w:ind w:left="567"/>
        <w:jc w:val="both"/>
        <w:rPr>
          <w:rFonts w:ascii="Times New Roman" w:hAnsi="Times New Roman" w:cs="Times New Roman"/>
          <w:color w:val="000000"/>
          <w:sz w:val="28"/>
          <w:szCs w:val="28"/>
        </w:rPr>
      </w:pPr>
    </w:p>
    <w:p w14:paraId="04AB8711" w14:textId="77777777" w:rsidR="00163FC9" w:rsidRDefault="00163FC9" w:rsidP="00163FC9">
      <w:pPr>
        <w:numPr>
          <w:ilvl w:val="0"/>
          <w:numId w:val="1"/>
        </w:numP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Хід засідання Комісії оформлюється протоколом, який підписується головою Комісії та секретарем. </w:t>
      </w:r>
    </w:p>
    <w:p w14:paraId="43693F1D" w14:textId="77777777" w:rsidR="00163FC9" w:rsidRDefault="00163FC9" w:rsidP="00163FC9">
      <w:pPr>
        <w:numPr>
          <w:ilvl w:val="0"/>
          <w:numId w:val="1"/>
        </w:numP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lang w:val="ru-RU"/>
        </w:rPr>
        <w:t>Поточну</w:t>
      </w:r>
      <w:proofErr w:type="spellEnd"/>
      <w:r>
        <w:rPr>
          <w:rFonts w:ascii="Times New Roman" w:hAnsi="Times New Roman" w:cs="Times New Roman"/>
          <w:color w:val="000000"/>
          <w:sz w:val="28"/>
          <w:szCs w:val="28"/>
          <w:lang w:val="ru-RU"/>
        </w:rPr>
        <w:t xml:space="preserve"> роботу </w:t>
      </w:r>
      <w:proofErr w:type="spellStart"/>
      <w:r>
        <w:rPr>
          <w:rFonts w:ascii="Times New Roman" w:hAnsi="Times New Roman" w:cs="Times New Roman"/>
          <w:color w:val="000000"/>
          <w:sz w:val="28"/>
          <w:szCs w:val="28"/>
          <w:lang w:val="ru-RU"/>
        </w:rPr>
        <w:t>комісії</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виконує</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секретар</w:t>
      </w:r>
      <w:proofErr w:type="spellEnd"/>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Секретар Комісії є працівником Служби.</w:t>
      </w:r>
    </w:p>
    <w:p w14:paraId="37A70E42" w14:textId="77777777" w:rsidR="00163FC9" w:rsidRDefault="00163FC9" w:rsidP="00163FC9">
      <w:pPr>
        <w:shd w:val="clear" w:color="auto" w:fill="FFFFFF"/>
        <w:tabs>
          <w:tab w:val="left" w:pos="0"/>
          <w:tab w:val="left" w:pos="1134"/>
        </w:tabs>
        <w:spacing w:after="0" w:line="240" w:lineRule="auto"/>
        <w:ind w:firstLine="567"/>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lang w:val="ru-RU"/>
        </w:rPr>
        <w:t>Секретар</w:t>
      </w:r>
      <w:proofErr w:type="spellEnd"/>
      <w:r>
        <w:rPr>
          <w:rFonts w:ascii="Times New Roman" w:hAnsi="Times New Roman" w:cs="Times New Roman"/>
          <w:color w:val="000000"/>
          <w:sz w:val="28"/>
          <w:szCs w:val="28"/>
          <w:lang w:val="ru-RU"/>
        </w:rPr>
        <w:t xml:space="preserve"> за </w:t>
      </w:r>
      <w:proofErr w:type="spellStart"/>
      <w:r>
        <w:rPr>
          <w:rFonts w:ascii="Times New Roman" w:hAnsi="Times New Roman" w:cs="Times New Roman"/>
          <w:color w:val="000000"/>
          <w:sz w:val="28"/>
          <w:szCs w:val="28"/>
          <w:lang w:val="ru-RU"/>
        </w:rPr>
        <w:t>дорученням</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голови</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скликає</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засідання</w:t>
      </w:r>
      <w:proofErr w:type="spellEnd"/>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К</w:t>
      </w:r>
      <w:proofErr w:type="spellStart"/>
      <w:r>
        <w:rPr>
          <w:rFonts w:ascii="Times New Roman" w:hAnsi="Times New Roman" w:cs="Times New Roman"/>
          <w:color w:val="000000"/>
          <w:sz w:val="28"/>
          <w:szCs w:val="28"/>
          <w:lang w:val="ru-RU"/>
        </w:rPr>
        <w:t>омі</w:t>
      </w:r>
      <w:proofErr w:type="gramStart"/>
      <w:r>
        <w:rPr>
          <w:rFonts w:ascii="Times New Roman" w:hAnsi="Times New Roman" w:cs="Times New Roman"/>
          <w:color w:val="000000"/>
          <w:sz w:val="28"/>
          <w:szCs w:val="28"/>
          <w:lang w:val="ru-RU"/>
        </w:rPr>
        <w:t>с</w:t>
      </w:r>
      <w:proofErr w:type="gramEnd"/>
      <w:r>
        <w:rPr>
          <w:rFonts w:ascii="Times New Roman" w:hAnsi="Times New Roman" w:cs="Times New Roman"/>
          <w:color w:val="000000"/>
          <w:sz w:val="28"/>
          <w:szCs w:val="28"/>
          <w:lang w:val="ru-RU"/>
        </w:rPr>
        <w:t>ії</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та</w:t>
      </w:r>
      <w:proofErr w:type="gramEnd"/>
      <w:r>
        <w:rPr>
          <w:rFonts w:ascii="Times New Roman" w:hAnsi="Times New Roman" w:cs="Times New Roman"/>
          <w:color w:val="000000"/>
          <w:sz w:val="28"/>
          <w:szCs w:val="28"/>
        </w:rPr>
        <w:t xml:space="preserve"> о</w:t>
      </w:r>
      <w:proofErr w:type="spellStart"/>
      <w:r>
        <w:rPr>
          <w:rFonts w:ascii="Times New Roman" w:hAnsi="Times New Roman" w:cs="Times New Roman"/>
          <w:color w:val="000000"/>
          <w:sz w:val="28"/>
          <w:szCs w:val="28"/>
          <w:lang w:val="ru-RU"/>
        </w:rPr>
        <w:t>формлює</w:t>
      </w:r>
      <w:proofErr w:type="spellEnd"/>
      <w:r>
        <w:rPr>
          <w:rFonts w:ascii="Times New Roman" w:hAnsi="Times New Roman" w:cs="Times New Roman"/>
          <w:color w:val="000000"/>
          <w:sz w:val="28"/>
          <w:szCs w:val="28"/>
          <w:lang w:val="ru-RU"/>
        </w:rPr>
        <w:t xml:space="preserve"> протокол </w:t>
      </w:r>
      <w:proofErr w:type="spellStart"/>
      <w:r>
        <w:rPr>
          <w:rFonts w:ascii="Times New Roman" w:hAnsi="Times New Roman" w:cs="Times New Roman"/>
          <w:color w:val="000000"/>
          <w:sz w:val="28"/>
          <w:szCs w:val="28"/>
          <w:lang w:val="ru-RU"/>
        </w:rPr>
        <w:t>засідання</w:t>
      </w:r>
      <w:proofErr w:type="spellEnd"/>
      <w:r>
        <w:rPr>
          <w:rFonts w:ascii="Times New Roman" w:hAnsi="Times New Roman" w:cs="Times New Roman"/>
          <w:color w:val="000000"/>
          <w:sz w:val="28"/>
          <w:szCs w:val="28"/>
          <w:lang w:val="ru-RU"/>
        </w:rPr>
        <w:t xml:space="preserve">. </w:t>
      </w:r>
    </w:p>
    <w:p w14:paraId="1EDAC1D6" w14:textId="77777777" w:rsidR="00163FC9" w:rsidRDefault="00163FC9" w:rsidP="00163FC9">
      <w:pPr>
        <w:shd w:val="clear" w:color="auto" w:fill="FFFFFF"/>
        <w:tabs>
          <w:tab w:val="left" w:pos="0"/>
          <w:tab w:val="left" w:pos="1134"/>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разі відсутності секретаря Комісії, його </w:t>
      </w:r>
      <w:proofErr w:type="spellStart"/>
      <w:r>
        <w:rPr>
          <w:rFonts w:ascii="Times New Roman" w:hAnsi="Times New Roman" w:cs="Times New Roman"/>
          <w:color w:val="000000"/>
          <w:sz w:val="28"/>
          <w:szCs w:val="28"/>
        </w:rPr>
        <w:t>обовʼязки</w:t>
      </w:r>
      <w:proofErr w:type="spellEnd"/>
      <w:r>
        <w:rPr>
          <w:rFonts w:ascii="Times New Roman" w:hAnsi="Times New Roman" w:cs="Times New Roman"/>
          <w:color w:val="000000"/>
          <w:sz w:val="28"/>
          <w:szCs w:val="28"/>
        </w:rPr>
        <w:t xml:space="preserve"> виконує працівник відділу з організації роботи комісії з питань захисту прав дитини Служби, на якого покладено виконання таких обов’язків відповідно до посадових інструкцій.</w:t>
      </w:r>
    </w:p>
    <w:p w14:paraId="494AE9A3" w14:textId="77777777" w:rsidR="00163FC9" w:rsidRDefault="00163FC9" w:rsidP="00163FC9">
      <w:pPr>
        <w:shd w:val="clear" w:color="auto" w:fill="FFFFFF"/>
        <w:tabs>
          <w:tab w:val="left" w:pos="0"/>
          <w:tab w:val="left" w:pos="1134"/>
        </w:tabs>
        <w:spacing w:after="0" w:line="240" w:lineRule="auto"/>
        <w:ind w:firstLine="567"/>
        <w:jc w:val="both"/>
        <w:rPr>
          <w:rFonts w:ascii="Times New Roman" w:hAnsi="Times New Roman" w:cs="Times New Roman"/>
          <w:color w:val="000000"/>
          <w:sz w:val="28"/>
          <w:szCs w:val="28"/>
        </w:rPr>
      </w:pPr>
    </w:p>
    <w:p w14:paraId="59F1E336" w14:textId="77777777" w:rsidR="00163FC9" w:rsidRDefault="00163FC9" w:rsidP="00163FC9">
      <w:pPr>
        <w:numPr>
          <w:ilvl w:val="0"/>
          <w:numId w:val="1"/>
        </w:numPr>
        <w:shd w:val="clear" w:color="auto" w:fill="FFFFFF"/>
        <w:tabs>
          <w:tab w:val="left" w:pos="0"/>
          <w:tab w:val="left" w:pos="1134"/>
        </w:tabs>
        <w:spacing w:after="0" w:line="240" w:lineRule="auto"/>
        <w:ind w:left="0" w:firstLine="567"/>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Голова, його заступник і члени Комісії беруть участь у її роботі на громадських засадах.</w:t>
      </w:r>
    </w:p>
    <w:p w14:paraId="2FA67605" w14:textId="77777777" w:rsidR="00163FC9" w:rsidRDefault="00163FC9" w:rsidP="00163FC9">
      <w:pPr>
        <w:spacing w:after="0" w:line="240" w:lineRule="auto"/>
        <w:jc w:val="both"/>
        <w:rPr>
          <w:rFonts w:ascii="Times New Roman" w:hAnsi="Times New Roman" w:cs="Times New Roman"/>
          <w:color w:val="000000"/>
          <w:sz w:val="28"/>
          <w:szCs w:val="28"/>
        </w:rPr>
      </w:pPr>
    </w:p>
    <w:p w14:paraId="200A6AC5" w14:textId="77777777" w:rsidR="00163FC9" w:rsidRDefault="00163FC9" w:rsidP="00163FC9">
      <w:pPr>
        <w:spacing w:after="0" w:line="240" w:lineRule="auto"/>
        <w:jc w:val="both"/>
        <w:rPr>
          <w:rFonts w:ascii="Times New Roman" w:hAnsi="Times New Roman" w:cs="Times New Roman"/>
          <w:color w:val="000000"/>
          <w:sz w:val="28"/>
          <w:szCs w:val="28"/>
        </w:rPr>
      </w:pPr>
    </w:p>
    <w:p w14:paraId="4AAECFF2" w14:textId="77777777" w:rsidR="00163FC9" w:rsidRDefault="00163FC9" w:rsidP="00163F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Виконуючий обов’язки міського голови – </w:t>
      </w:r>
    </w:p>
    <w:p w14:paraId="2F6C6296" w14:textId="77777777" w:rsidR="00163FC9" w:rsidRDefault="00163FC9" w:rsidP="00163F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з питань </w:t>
      </w:r>
    </w:p>
    <w:p w14:paraId="6C0EEF01" w14:textId="77777777" w:rsidR="00163FC9" w:rsidRDefault="00163FC9" w:rsidP="00163FC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діяльності виконавчих органів ради                                              Петро БАБИЧ</w:t>
      </w:r>
    </w:p>
    <w:p w14:paraId="13F3E364" w14:textId="77777777" w:rsidR="00163FC9" w:rsidRDefault="00163FC9" w:rsidP="00163FC9">
      <w:pPr>
        <w:tabs>
          <w:tab w:val="left" w:pos="7088"/>
        </w:tabs>
        <w:spacing w:after="0" w:line="240" w:lineRule="auto"/>
        <w:jc w:val="both"/>
        <w:rPr>
          <w:rFonts w:ascii="Times New Roman" w:hAnsi="Times New Roman" w:cs="Times New Roman"/>
          <w:color w:val="000000"/>
          <w:sz w:val="28"/>
          <w:szCs w:val="28"/>
          <w:lang w:val="ru-RU"/>
        </w:rPr>
      </w:pPr>
    </w:p>
    <w:p w14:paraId="5FF0D8BD" w14:textId="0A8ED0C3" w:rsidR="004F7CAD" w:rsidRPr="00163FC9" w:rsidRDefault="004F7CAD" w:rsidP="00163FC9">
      <w:pPr>
        <w:spacing w:after="0"/>
        <w:jc w:val="center"/>
        <w:rPr>
          <w:rFonts w:ascii="Times New Roman" w:hAnsi="Times New Roman" w:cs="Times New Roman"/>
          <w:sz w:val="28"/>
          <w:szCs w:val="28"/>
          <w:lang w:val="ru-RU"/>
        </w:rPr>
      </w:pPr>
      <w:bookmarkStart w:id="23" w:name="_GoBack"/>
      <w:bookmarkEnd w:id="23"/>
      <w:permEnd w:id="1"/>
    </w:p>
    <w:sectPr w:rsidR="004F7CAD" w:rsidRPr="00163FC9"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9834" w14:textId="77777777" w:rsidR="00710629" w:rsidRDefault="00710629">
      <w:pPr>
        <w:spacing w:after="0" w:line="240" w:lineRule="auto"/>
      </w:pPr>
      <w:r>
        <w:separator/>
      </w:r>
    </w:p>
  </w:endnote>
  <w:endnote w:type="continuationSeparator" w:id="0">
    <w:p w14:paraId="3BEC20C7" w14:textId="77777777" w:rsidR="00710629" w:rsidRDefault="0071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10629">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163FC9" w:rsidRPr="00163FC9">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F1415" w14:textId="77777777" w:rsidR="00710629" w:rsidRDefault="00710629">
      <w:pPr>
        <w:spacing w:after="0" w:line="240" w:lineRule="auto"/>
      </w:pPr>
      <w:r>
        <w:separator/>
      </w:r>
    </w:p>
  </w:footnote>
  <w:footnote w:type="continuationSeparator" w:id="0">
    <w:p w14:paraId="1CED11D5" w14:textId="77777777" w:rsidR="00710629" w:rsidRDefault="00710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10629"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B3C97"/>
    <w:multiLevelType w:val="hybridMultilevel"/>
    <w:tmpl w:val="79565340"/>
    <w:lvl w:ilvl="0" w:tplc="5AD4FC74">
      <w:start w:val="1"/>
      <w:numFmt w:val="decimal"/>
      <w:lvlText w:val="%1)"/>
      <w:lvlJc w:val="left"/>
      <w:pPr>
        <w:ind w:left="720" w:hanging="360"/>
      </w:pPr>
    </w:lvl>
    <w:lvl w:ilvl="1" w:tplc="B5C25E7E">
      <w:start w:val="1"/>
      <w:numFmt w:val="bullet"/>
      <w:lvlText w:val="o"/>
      <w:lvlJc w:val="left"/>
      <w:pPr>
        <w:ind w:left="1440" w:hanging="360"/>
      </w:pPr>
      <w:rPr>
        <w:rFonts w:ascii="Courier New" w:hAnsi="Courier New" w:cs="Courier New" w:hint="default"/>
      </w:rPr>
    </w:lvl>
    <w:lvl w:ilvl="2" w:tplc="99140174">
      <w:start w:val="1"/>
      <w:numFmt w:val="bullet"/>
      <w:lvlText w:val=""/>
      <w:lvlJc w:val="left"/>
      <w:pPr>
        <w:ind w:left="2160" w:hanging="360"/>
      </w:pPr>
      <w:rPr>
        <w:rFonts w:ascii="Wingdings" w:hAnsi="Wingdings" w:hint="default"/>
      </w:rPr>
    </w:lvl>
    <w:lvl w:ilvl="3" w:tplc="2D3015CC">
      <w:start w:val="1"/>
      <w:numFmt w:val="bullet"/>
      <w:lvlText w:val=""/>
      <w:lvlJc w:val="left"/>
      <w:pPr>
        <w:ind w:left="2880" w:hanging="360"/>
      </w:pPr>
      <w:rPr>
        <w:rFonts w:ascii="Symbol" w:hAnsi="Symbol" w:hint="default"/>
      </w:rPr>
    </w:lvl>
    <w:lvl w:ilvl="4" w:tplc="79E4A24E">
      <w:start w:val="1"/>
      <w:numFmt w:val="bullet"/>
      <w:lvlText w:val="o"/>
      <w:lvlJc w:val="left"/>
      <w:pPr>
        <w:ind w:left="3600" w:hanging="360"/>
      </w:pPr>
      <w:rPr>
        <w:rFonts w:ascii="Courier New" w:hAnsi="Courier New" w:cs="Courier New" w:hint="default"/>
      </w:rPr>
    </w:lvl>
    <w:lvl w:ilvl="5" w:tplc="26A4AE66">
      <w:start w:val="1"/>
      <w:numFmt w:val="bullet"/>
      <w:lvlText w:val=""/>
      <w:lvlJc w:val="left"/>
      <w:pPr>
        <w:ind w:left="4320" w:hanging="360"/>
      </w:pPr>
      <w:rPr>
        <w:rFonts w:ascii="Wingdings" w:hAnsi="Wingdings" w:hint="default"/>
      </w:rPr>
    </w:lvl>
    <w:lvl w:ilvl="6" w:tplc="EF262388">
      <w:start w:val="1"/>
      <w:numFmt w:val="bullet"/>
      <w:lvlText w:val=""/>
      <w:lvlJc w:val="left"/>
      <w:pPr>
        <w:ind w:left="5040" w:hanging="360"/>
      </w:pPr>
      <w:rPr>
        <w:rFonts w:ascii="Symbol" w:hAnsi="Symbol" w:hint="default"/>
      </w:rPr>
    </w:lvl>
    <w:lvl w:ilvl="7" w:tplc="A0AA2EA8">
      <w:start w:val="1"/>
      <w:numFmt w:val="bullet"/>
      <w:lvlText w:val="o"/>
      <w:lvlJc w:val="left"/>
      <w:pPr>
        <w:ind w:left="5760" w:hanging="360"/>
      </w:pPr>
      <w:rPr>
        <w:rFonts w:ascii="Courier New" w:hAnsi="Courier New" w:cs="Courier New" w:hint="default"/>
      </w:rPr>
    </w:lvl>
    <w:lvl w:ilvl="8" w:tplc="38DCC328">
      <w:start w:val="1"/>
      <w:numFmt w:val="bullet"/>
      <w:lvlText w:val=""/>
      <w:lvlJc w:val="left"/>
      <w:pPr>
        <w:ind w:left="6480" w:hanging="360"/>
      </w:pPr>
      <w:rPr>
        <w:rFonts w:ascii="Wingdings" w:hAnsi="Wingdings" w:hint="default"/>
      </w:rPr>
    </w:lvl>
  </w:abstractNum>
  <w:abstractNum w:abstractNumId="1">
    <w:nsid w:val="663B35A4"/>
    <w:multiLevelType w:val="hybridMultilevel"/>
    <w:tmpl w:val="172C6D08"/>
    <w:lvl w:ilvl="0" w:tplc="8CB8198C">
      <w:start w:val="1"/>
      <w:numFmt w:val="decimal"/>
      <w:lvlText w:val="%1)"/>
      <w:lvlJc w:val="left"/>
      <w:pPr>
        <w:ind w:left="7165" w:hanging="360"/>
      </w:pPr>
    </w:lvl>
    <w:lvl w:ilvl="1" w:tplc="6620424C">
      <w:start w:val="1"/>
      <w:numFmt w:val="bullet"/>
      <w:lvlText w:val="o"/>
      <w:lvlJc w:val="left"/>
      <w:pPr>
        <w:ind w:left="2715" w:hanging="360"/>
      </w:pPr>
      <w:rPr>
        <w:rFonts w:ascii="Courier New" w:hAnsi="Courier New" w:cs="Courier New" w:hint="default"/>
      </w:rPr>
    </w:lvl>
    <w:lvl w:ilvl="2" w:tplc="B4803C40">
      <w:start w:val="1"/>
      <w:numFmt w:val="bullet"/>
      <w:lvlText w:val=""/>
      <w:lvlJc w:val="left"/>
      <w:pPr>
        <w:ind w:left="3435" w:hanging="360"/>
      </w:pPr>
      <w:rPr>
        <w:rFonts w:ascii="Wingdings" w:hAnsi="Wingdings" w:hint="default"/>
      </w:rPr>
    </w:lvl>
    <w:lvl w:ilvl="3" w:tplc="C9FA1A46">
      <w:start w:val="1"/>
      <w:numFmt w:val="bullet"/>
      <w:lvlText w:val=""/>
      <w:lvlJc w:val="left"/>
      <w:pPr>
        <w:ind w:left="4155" w:hanging="360"/>
      </w:pPr>
      <w:rPr>
        <w:rFonts w:ascii="Symbol" w:hAnsi="Symbol" w:hint="default"/>
      </w:rPr>
    </w:lvl>
    <w:lvl w:ilvl="4" w:tplc="75BC3EA0">
      <w:start w:val="1"/>
      <w:numFmt w:val="bullet"/>
      <w:lvlText w:val="o"/>
      <w:lvlJc w:val="left"/>
      <w:pPr>
        <w:ind w:left="4875" w:hanging="360"/>
      </w:pPr>
      <w:rPr>
        <w:rFonts w:ascii="Courier New" w:hAnsi="Courier New" w:cs="Courier New" w:hint="default"/>
      </w:rPr>
    </w:lvl>
    <w:lvl w:ilvl="5" w:tplc="E59C2F4E">
      <w:start w:val="1"/>
      <w:numFmt w:val="bullet"/>
      <w:lvlText w:val=""/>
      <w:lvlJc w:val="left"/>
      <w:pPr>
        <w:ind w:left="5595" w:hanging="360"/>
      </w:pPr>
      <w:rPr>
        <w:rFonts w:ascii="Wingdings" w:hAnsi="Wingdings" w:hint="default"/>
      </w:rPr>
    </w:lvl>
    <w:lvl w:ilvl="6" w:tplc="45F08B2C">
      <w:start w:val="1"/>
      <w:numFmt w:val="bullet"/>
      <w:lvlText w:val=""/>
      <w:lvlJc w:val="left"/>
      <w:pPr>
        <w:ind w:left="6315" w:hanging="360"/>
      </w:pPr>
      <w:rPr>
        <w:rFonts w:ascii="Symbol" w:hAnsi="Symbol" w:hint="default"/>
      </w:rPr>
    </w:lvl>
    <w:lvl w:ilvl="7" w:tplc="BB5640F2">
      <w:start w:val="1"/>
      <w:numFmt w:val="bullet"/>
      <w:lvlText w:val="o"/>
      <w:lvlJc w:val="left"/>
      <w:pPr>
        <w:ind w:left="7035" w:hanging="360"/>
      </w:pPr>
      <w:rPr>
        <w:rFonts w:ascii="Courier New" w:hAnsi="Courier New" w:cs="Courier New" w:hint="default"/>
      </w:rPr>
    </w:lvl>
    <w:lvl w:ilvl="8" w:tplc="D460EE32">
      <w:start w:val="1"/>
      <w:numFmt w:val="bullet"/>
      <w:lvlText w:val=""/>
      <w:lvlJc w:val="left"/>
      <w:pPr>
        <w:ind w:left="7755" w:hanging="360"/>
      </w:pPr>
      <w:rPr>
        <w:rFonts w:ascii="Wingdings" w:hAnsi="Wingdings" w:hint="default"/>
      </w:rPr>
    </w:lvl>
  </w:abstractNum>
  <w:abstractNum w:abstractNumId="2">
    <w:nsid w:val="750F0593"/>
    <w:multiLevelType w:val="multilevel"/>
    <w:tmpl w:val="D0A4A93A"/>
    <w:lvl w:ilvl="0">
      <w:start w:val="1"/>
      <w:numFmt w:val="decimal"/>
      <w:lvlText w:val="%1."/>
      <w:lvlJc w:val="left"/>
      <w:pPr>
        <w:ind w:left="1637" w:hanging="360"/>
      </w:pPr>
    </w:lvl>
    <w:lvl w:ilvl="1">
      <w:start w:val="1"/>
      <w:numFmt w:val="decimal"/>
      <w:isLgl/>
      <w:lvlText w:val="%1.%2."/>
      <w:lvlJc w:val="left"/>
      <w:pPr>
        <w:ind w:left="1650" w:hanging="720"/>
      </w:pPr>
    </w:lvl>
    <w:lvl w:ilvl="2">
      <w:start w:val="1"/>
      <w:numFmt w:val="decimal"/>
      <w:isLgl/>
      <w:lvlText w:val="%1.%2.%3."/>
      <w:lvlJc w:val="left"/>
      <w:pPr>
        <w:ind w:left="1650" w:hanging="720"/>
      </w:pPr>
    </w:lvl>
    <w:lvl w:ilvl="3">
      <w:start w:val="1"/>
      <w:numFmt w:val="decimal"/>
      <w:isLgl/>
      <w:lvlText w:val="%1.%2.%3.%4."/>
      <w:lvlJc w:val="left"/>
      <w:pPr>
        <w:ind w:left="2010" w:hanging="1080"/>
      </w:pPr>
    </w:lvl>
    <w:lvl w:ilvl="4">
      <w:start w:val="1"/>
      <w:numFmt w:val="decimal"/>
      <w:isLgl/>
      <w:lvlText w:val="%1.%2.%3.%4.%5."/>
      <w:lvlJc w:val="left"/>
      <w:pPr>
        <w:ind w:left="2010" w:hanging="1080"/>
      </w:pPr>
    </w:lvl>
    <w:lvl w:ilvl="5">
      <w:start w:val="1"/>
      <w:numFmt w:val="decimal"/>
      <w:isLgl/>
      <w:lvlText w:val="%1.%2.%3.%4.%5.%6."/>
      <w:lvlJc w:val="left"/>
      <w:pPr>
        <w:ind w:left="2370" w:hanging="1440"/>
      </w:pPr>
    </w:lvl>
    <w:lvl w:ilvl="6">
      <w:start w:val="1"/>
      <w:numFmt w:val="decimal"/>
      <w:isLgl/>
      <w:lvlText w:val="%1.%2.%3.%4.%5.%6.%7."/>
      <w:lvlJc w:val="left"/>
      <w:pPr>
        <w:ind w:left="2730" w:hanging="1800"/>
      </w:pPr>
    </w:lvl>
    <w:lvl w:ilvl="7">
      <w:start w:val="1"/>
      <w:numFmt w:val="decimal"/>
      <w:isLgl/>
      <w:lvlText w:val="%1.%2.%3.%4.%5.%6.%7.%8."/>
      <w:lvlJc w:val="left"/>
      <w:pPr>
        <w:ind w:left="2730" w:hanging="1800"/>
      </w:pPr>
    </w:lvl>
    <w:lvl w:ilvl="8">
      <w:start w:val="1"/>
      <w:numFmt w:val="decimal"/>
      <w:isLgl/>
      <w:lvlText w:val="%1.%2.%3.%4.%5.%6.%7.%8.%9."/>
      <w:lvlJc w:val="left"/>
      <w:pPr>
        <w:ind w:left="309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63FC9"/>
    <w:rsid w:val="0019083E"/>
    <w:rsid w:val="002D71B2"/>
    <w:rsid w:val="003735BC"/>
    <w:rsid w:val="003A4315"/>
    <w:rsid w:val="003B2A39"/>
    <w:rsid w:val="004208DA"/>
    <w:rsid w:val="00424AD7"/>
    <w:rsid w:val="004C6C25"/>
    <w:rsid w:val="004F7CAD"/>
    <w:rsid w:val="00520285"/>
    <w:rsid w:val="00524AF7"/>
    <w:rsid w:val="00545B76"/>
    <w:rsid w:val="00710629"/>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163F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3FC9"/>
    <w:rPr>
      <w:rFonts w:ascii="Tahoma" w:hAnsi="Tahoma" w:cs="Tahoma"/>
      <w:sz w:val="16"/>
      <w:szCs w:val="16"/>
    </w:rPr>
  </w:style>
  <w:style w:type="paragraph" w:customStyle="1" w:styleId="rvps2">
    <w:name w:val="rvps2"/>
    <w:basedOn w:val="a"/>
    <w:rsid w:val="00163FC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163F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564313">
      <w:bodyDiv w:val="1"/>
      <w:marLeft w:val="0"/>
      <w:marRight w:val="0"/>
      <w:marTop w:val="0"/>
      <w:marBottom w:val="0"/>
      <w:divBdr>
        <w:top w:val="none" w:sz="0" w:space="0" w:color="auto"/>
        <w:left w:val="none" w:sz="0" w:space="0" w:color="auto"/>
        <w:bottom w:val="none" w:sz="0" w:space="0" w:color="auto"/>
        <w:right w:val="none" w:sz="0" w:space="0" w:color="auto"/>
      </w:divBdr>
    </w:div>
    <w:div w:id="117737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B10DF7"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B10DF7"/>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2248</Words>
  <Characters>12818</Characters>
  <Application>Microsoft Office Word</Application>
  <DocSecurity>8</DocSecurity>
  <Lines>106</Lines>
  <Paragraphs>30</Paragraphs>
  <ScaleCrop>false</ScaleCrop>
  <Company/>
  <LinksUpToDate>false</LinksUpToDate>
  <CharactersWithSpaces>15036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2023-07-18T10:43:00Z</dcterms:modified>
</cp:coreProperties>
</file>