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Default="00AE44A4"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45B7277B" w14:textId="18273B68" w:rsidR="00C54D06" w:rsidRPr="004208DA" w:rsidRDefault="00C54D06"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СХВАЛЕНО</w:t>
      </w:r>
    </w:p>
    <w:p w14:paraId="6E2C2E53" w14:textId="6284E5BC" w:rsidR="007C582E" w:rsidRDefault="00AE44A4"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AE44A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AE44A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AE44A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11.07.2023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528</w:t>
      </w:r>
    </w:p>
    <w:p w14:paraId="0A449B32" w14:textId="77777777" w:rsidR="004208DA" w:rsidRPr="007C582E" w:rsidRDefault="004208DA" w:rsidP="004208DA">
      <w:pPr>
        <w:spacing w:after="0"/>
        <w:rPr>
          <w:rFonts w:ascii="Times New Roman" w:hAnsi="Times New Roman" w:cs="Times New Roman"/>
          <w:sz w:val="28"/>
          <w:szCs w:val="28"/>
        </w:rPr>
      </w:pPr>
    </w:p>
    <w:p w14:paraId="6563CCDF" w14:textId="77777777" w:rsidR="00C54D06" w:rsidRDefault="00C54D06" w:rsidP="00C54D06">
      <w:pPr>
        <w:spacing w:after="0" w:line="360" w:lineRule="auto"/>
        <w:jc w:val="center"/>
        <w:rPr>
          <w:rFonts w:ascii="Times New Roman" w:hAnsi="Times New Roman"/>
          <w:b/>
          <w:sz w:val="26"/>
          <w:szCs w:val="26"/>
          <w:lang w:eastAsia="ru-RU"/>
        </w:rPr>
      </w:pPr>
      <w:permStart w:id="1" w:edGrp="everyone"/>
      <w:r>
        <w:rPr>
          <w:rFonts w:ascii="Times New Roman" w:hAnsi="Times New Roman"/>
          <w:b/>
          <w:sz w:val="26"/>
          <w:szCs w:val="26"/>
          <w:lang w:eastAsia="ru-RU"/>
        </w:rPr>
        <w:t>П Р О Г Р А М А</w:t>
      </w:r>
    </w:p>
    <w:p w14:paraId="40B76340" w14:textId="77777777" w:rsidR="00C54D06" w:rsidRDefault="00C54D06" w:rsidP="00C54D06">
      <w:pPr>
        <w:tabs>
          <w:tab w:val="left" w:pos="0"/>
        </w:tabs>
        <w:spacing w:after="0" w:line="240" w:lineRule="auto"/>
        <w:ind w:left="1" w:hanging="3"/>
        <w:jc w:val="center"/>
        <w:rPr>
          <w:rFonts w:ascii="Times New Roman" w:hAnsi="Times New Roman"/>
          <w:b/>
          <w:bCs/>
          <w:sz w:val="26"/>
          <w:szCs w:val="26"/>
          <w:lang w:eastAsia="ru-RU"/>
        </w:rPr>
      </w:pPr>
      <w:bookmarkStart w:id="0" w:name="_Hlk139461261"/>
      <w:r>
        <w:rPr>
          <w:rFonts w:ascii="Times New Roman" w:hAnsi="Times New Roman"/>
          <w:b/>
          <w:bCs/>
          <w:sz w:val="26"/>
          <w:szCs w:val="26"/>
          <w:lang w:eastAsia="ru-RU"/>
        </w:rPr>
        <w:t xml:space="preserve">проведення інвентаризації </w:t>
      </w:r>
      <w:r>
        <w:rPr>
          <w:rFonts w:ascii="Times New Roman" w:hAnsi="Times New Roman"/>
          <w:b/>
          <w:color w:val="000000"/>
          <w:position w:val="-1"/>
          <w:sz w:val="26"/>
          <w:szCs w:val="26"/>
        </w:rPr>
        <w:t xml:space="preserve">земель на території Броварської міської територіальної громади (в межах та за межами населених пунктів сіл Княжичі, Переможець, </w:t>
      </w:r>
      <w:proofErr w:type="spellStart"/>
      <w:r>
        <w:rPr>
          <w:rFonts w:ascii="Times New Roman" w:hAnsi="Times New Roman"/>
          <w:b/>
          <w:color w:val="000000"/>
          <w:position w:val="-1"/>
          <w:sz w:val="26"/>
          <w:szCs w:val="26"/>
        </w:rPr>
        <w:t>Требухів</w:t>
      </w:r>
      <w:proofErr w:type="spellEnd"/>
      <w:r>
        <w:rPr>
          <w:rFonts w:ascii="Times New Roman" w:hAnsi="Times New Roman"/>
          <w:b/>
          <w:color w:val="000000"/>
          <w:position w:val="-1"/>
          <w:sz w:val="26"/>
          <w:szCs w:val="26"/>
        </w:rPr>
        <w:t xml:space="preserve">) </w:t>
      </w:r>
      <w:r>
        <w:rPr>
          <w:rFonts w:ascii="Times New Roman" w:hAnsi="Times New Roman"/>
          <w:b/>
          <w:bCs/>
          <w:sz w:val="26"/>
          <w:szCs w:val="26"/>
          <w:lang w:eastAsia="ru-RU"/>
        </w:rPr>
        <w:t xml:space="preserve">та нормативної грошової оцінки земель сіл </w:t>
      </w:r>
      <w:proofErr w:type="spellStart"/>
      <w:r>
        <w:rPr>
          <w:rFonts w:ascii="Times New Roman" w:hAnsi="Times New Roman"/>
          <w:b/>
          <w:bCs/>
          <w:sz w:val="26"/>
          <w:szCs w:val="26"/>
          <w:lang w:eastAsia="ru-RU"/>
        </w:rPr>
        <w:t>Требухів</w:t>
      </w:r>
      <w:proofErr w:type="spellEnd"/>
      <w:r>
        <w:rPr>
          <w:rFonts w:ascii="Times New Roman" w:hAnsi="Times New Roman"/>
          <w:b/>
          <w:bCs/>
          <w:sz w:val="26"/>
          <w:szCs w:val="26"/>
          <w:lang w:eastAsia="ru-RU"/>
        </w:rPr>
        <w:t xml:space="preserve">, Переможець Броварського району Київської області </w:t>
      </w:r>
    </w:p>
    <w:p w14:paraId="566758BA" w14:textId="77777777" w:rsidR="00C54D06" w:rsidRDefault="00C54D06" w:rsidP="00C54D06">
      <w:pPr>
        <w:tabs>
          <w:tab w:val="left" w:pos="0"/>
        </w:tabs>
        <w:spacing w:after="0" w:line="240" w:lineRule="auto"/>
        <w:ind w:left="1" w:hanging="3"/>
        <w:jc w:val="center"/>
        <w:rPr>
          <w:rFonts w:ascii="Times New Roman" w:hAnsi="Times New Roman"/>
          <w:b/>
          <w:sz w:val="26"/>
          <w:szCs w:val="26"/>
          <w:lang w:eastAsia="ru-RU"/>
        </w:rPr>
      </w:pPr>
      <w:r>
        <w:rPr>
          <w:rFonts w:ascii="Times New Roman" w:hAnsi="Times New Roman"/>
          <w:b/>
          <w:bCs/>
          <w:sz w:val="26"/>
          <w:szCs w:val="26"/>
          <w:lang w:eastAsia="ru-RU"/>
        </w:rPr>
        <w:t>на 2023-2024 роки</w:t>
      </w:r>
    </w:p>
    <w:bookmarkEnd w:id="0"/>
    <w:p w14:paraId="55C3C68A" w14:textId="77777777" w:rsidR="00C54D06" w:rsidRDefault="00C54D06" w:rsidP="00C54D06">
      <w:pPr>
        <w:spacing w:after="0" w:line="240" w:lineRule="auto"/>
        <w:jc w:val="center"/>
        <w:rPr>
          <w:rFonts w:ascii="Times New Roman" w:hAnsi="Times New Roman"/>
          <w:sz w:val="26"/>
          <w:szCs w:val="26"/>
          <w:lang w:eastAsia="ru-RU"/>
        </w:rPr>
      </w:pPr>
    </w:p>
    <w:p w14:paraId="52A47658" w14:textId="77777777" w:rsidR="00C54D06" w:rsidRDefault="00C54D06" w:rsidP="00C54D06">
      <w:pPr>
        <w:spacing w:after="0" w:line="240" w:lineRule="auto"/>
        <w:jc w:val="center"/>
        <w:rPr>
          <w:rFonts w:ascii="Times New Roman" w:hAnsi="Times New Roman"/>
          <w:sz w:val="26"/>
          <w:szCs w:val="26"/>
          <w:lang w:eastAsia="ru-RU"/>
        </w:rPr>
      </w:pPr>
    </w:p>
    <w:p w14:paraId="0A5D027C" w14:textId="77777777" w:rsidR="00C54D06" w:rsidRDefault="00C54D06" w:rsidP="00C54D06">
      <w:pPr>
        <w:spacing w:after="0" w:line="240" w:lineRule="auto"/>
        <w:jc w:val="center"/>
        <w:rPr>
          <w:rFonts w:ascii="Times New Roman" w:hAnsi="Times New Roman"/>
          <w:sz w:val="26"/>
          <w:szCs w:val="26"/>
          <w:lang w:eastAsia="ru-RU"/>
        </w:rPr>
      </w:pPr>
    </w:p>
    <w:p w14:paraId="2D3513D5" w14:textId="77777777" w:rsidR="00C54D06" w:rsidRDefault="00C54D06" w:rsidP="00C54D06">
      <w:pPr>
        <w:spacing w:after="0" w:line="240" w:lineRule="auto"/>
        <w:jc w:val="center"/>
        <w:rPr>
          <w:rFonts w:ascii="Times New Roman" w:hAnsi="Times New Roman"/>
          <w:sz w:val="26"/>
          <w:szCs w:val="26"/>
          <w:lang w:eastAsia="ru-RU"/>
        </w:rPr>
      </w:pPr>
    </w:p>
    <w:p w14:paraId="6846A27A" w14:textId="77777777" w:rsidR="00C54D06" w:rsidRDefault="00C54D06" w:rsidP="00C54D06">
      <w:pPr>
        <w:spacing w:after="0" w:line="240" w:lineRule="auto"/>
        <w:jc w:val="center"/>
        <w:rPr>
          <w:rFonts w:ascii="Times New Roman" w:hAnsi="Times New Roman"/>
          <w:sz w:val="26"/>
          <w:szCs w:val="26"/>
          <w:lang w:eastAsia="ru-RU"/>
        </w:rPr>
      </w:pPr>
    </w:p>
    <w:p w14:paraId="78D402D3" w14:textId="77777777" w:rsidR="00C54D06" w:rsidRDefault="00C54D06" w:rsidP="00C54D06">
      <w:pPr>
        <w:spacing w:after="0" w:line="240" w:lineRule="auto"/>
        <w:jc w:val="center"/>
        <w:rPr>
          <w:rFonts w:ascii="Times New Roman" w:hAnsi="Times New Roman"/>
          <w:sz w:val="26"/>
          <w:szCs w:val="26"/>
          <w:lang w:eastAsia="ru-RU"/>
        </w:rPr>
      </w:pPr>
    </w:p>
    <w:p w14:paraId="787D570E" w14:textId="77777777" w:rsidR="00C54D06" w:rsidRDefault="00C54D06" w:rsidP="00C54D06">
      <w:pPr>
        <w:spacing w:after="0" w:line="240" w:lineRule="auto"/>
        <w:jc w:val="center"/>
        <w:rPr>
          <w:rFonts w:ascii="Times New Roman" w:hAnsi="Times New Roman"/>
          <w:sz w:val="26"/>
          <w:szCs w:val="26"/>
          <w:lang w:eastAsia="ru-RU"/>
        </w:rPr>
      </w:pPr>
    </w:p>
    <w:p w14:paraId="7B819E68" w14:textId="77777777" w:rsidR="00C54D06" w:rsidRDefault="00C54D06" w:rsidP="00C54D06">
      <w:pPr>
        <w:spacing w:after="0" w:line="240" w:lineRule="auto"/>
        <w:jc w:val="center"/>
        <w:rPr>
          <w:rFonts w:ascii="Times New Roman" w:hAnsi="Times New Roman"/>
          <w:sz w:val="26"/>
          <w:szCs w:val="26"/>
          <w:lang w:eastAsia="ru-RU"/>
        </w:rPr>
      </w:pPr>
    </w:p>
    <w:p w14:paraId="36A6F265" w14:textId="77777777" w:rsidR="00C54D06" w:rsidRDefault="00C54D06" w:rsidP="00C54D06">
      <w:pPr>
        <w:spacing w:after="0" w:line="240" w:lineRule="auto"/>
        <w:jc w:val="center"/>
        <w:rPr>
          <w:rFonts w:ascii="Times New Roman" w:hAnsi="Times New Roman"/>
          <w:sz w:val="26"/>
          <w:szCs w:val="26"/>
          <w:lang w:eastAsia="ru-RU"/>
        </w:rPr>
      </w:pPr>
    </w:p>
    <w:p w14:paraId="3DADD4D9" w14:textId="77777777" w:rsidR="00C54D06" w:rsidRDefault="00C54D06" w:rsidP="00C54D06">
      <w:pPr>
        <w:spacing w:after="0" w:line="240" w:lineRule="auto"/>
        <w:jc w:val="center"/>
        <w:rPr>
          <w:rFonts w:ascii="Times New Roman" w:hAnsi="Times New Roman"/>
          <w:sz w:val="26"/>
          <w:szCs w:val="26"/>
          <w:lang w:eastAsia="ru-RU"/>
        </w:rPr>
      </w:pPr>
    </w:p>
    <w:p w14:paraId="50CB5F99" w14:textId="77777777" w:rsidR="00C54D06" w:rsidRDefault="00C54D06" w:rsidP="00C54D06">
      <w:pPr>
        <w:spacing w:after="0" w:line="240" w:lineRule="auto"/>
        <w:jc w:val="center"/>
        <w:rPr>
          <w:rFonts w:ascii="Times New Roman" w:hAnsi="Times New Roman"/>
          <w:sz w:val="26"/>
          <w:szCs w:val="26"/>
          <w:lang w:eastAsia="ru-RU"/>
        </w:rPr>
      </w:pPr>
    </w:p>
    <w:p w14:paraId="251F5776" w14:textId="77777777" w:rsidR="00C54D06" w:rsidRDefault="00C54D06" w:rsidP="00C54D06">
      <w:pPr>
        <w:spacing w:after="0" w:line="240" w:lineRule="auto"/>
        <w:jc w:val="center"/>
        <w:rPr>
          <w:rFonts w:ascii="Times New Roman" w:hAnsi="Times New Roman"/>
          <w:sz w:val="26"/>
          <w:szCs w:val="26"/>
          <w:lang w:eastAsia="ru-RU"/>
        </w:rPr>
      </w:pPr>
    </w:p>
    <w:p w14:paraId="3E6B0C67" w14:textId="77777777" w:rsidR="00C54D06" w:rsidRDefault="00C54D06" w:rsidP="00C54D06">
      <w:pPr>
        <w:spacing w:after="0" w:line="240" w:lineRule="auto"/>
        <w:jc w:val="center"/>
        <w:rPr>
          <w:rFonts w:ascii="Times New Roman" w:hAnsi="Times New Roman"/>
          <w:sz w:val="26"/>
          <w:szCs w:val="26"/>
          <w:lang w:eastAsia="ru-RU"/>
        </w:rPr>
      </w:pPr>
    </w:p>
    <w:p w14:paraId="2BC7B0A6" w14:textId="77777777" w:rsidR="00C54D06" w:rsidRDefault="00C54D06" w:rsidP="00C54D06">
      <w:pPr>
        <w:spacing w:after="0" w:line="240" w:lineRule="auto"/>
        <w:jc w:val="center"/>
        <w:rPr>
          <w:rFonts w:ascii="Times New Roman" w:hAnsi="Times New Roman"/>
          <w:sz w:val="26"/>
          <w:szCs w:val="26"/>
          <w:lang w:eastAsia="ru-RU"/>
        </w:rPr>
      </w:pPr>
    </w:p>
    <w:p w14:paraId="26D092FE" w14:textId="77777777" w:rsidR="00C54D06" w:rsidRDefault="00C54D06" w:rsidP="00C54D06">
      <w:pPr>
        <w:spacing w:after="0" w:line="240" w:lineRule="auto"/>
        <w:jc w:val="center"/>
        <w:rPr>
          <w:rFonts w:ascii="Times New Roman" w:hAnsi="Times New Roman"/>
          <w:sz w:val="26"/>
          <w:szCs w:val="26"/>
          <w:lang w:eastAsia="ru-RU"/>
        </w:rPr>
      </w:pPr>
    </w:p>
    <w:p w14:paraId="2AA3E714" w14:textId="77777777" w:rsidR="00C54D06" w:rsidRDefault="00C54D06" w:rsidP="00C54D06">
      <w:pPr>
        <w:spacing w:after="0" w:line="240" w:lineRule="auto"/>
        <w:jc w:val="center"/>
        <w:rPr>
          <w:rFonts w:ascii="Times New Roman" w:hAnsi="Times New Roman"/>
          <w:sz w:val="26"/>
          <w:szCs w:val="26"/>
          <w:lang w:eastAsia="ru-RU"/>
        </w:rPr>
      </w:pPr>
    </w:p>
    <w:p w14:paraId="6CE4A4B5" w14:textId="77777777" w:rsidR="00C54D06" w:rsidRDefault="00C54D06" w:rsidP="00C54D06">
      <w:pPr>
        <w:spacing w:after="0" w:line="240" w:lineRule="auto"/>
        <w:jc w:val="center"/>
        <w:rPr>
          <w:rFonts w:ascii="Times New Roman" w:hAnsi="Times New Roman"/>
          <w:sz w:val="26"/>
          <w:szCs w:val="26"/>
          <w:lang w:eastAsia="ru-RU"/>
        </w:rPr>
      </w:pPr>
    </w:p>
    <w:p w14:paraId="1A8FA7AC" w14:textId="77777777" w:rsidR="00C54D06" w:rsidRDefault="00C54D06" w:rsidP="00C54D06">
      <w:pPr>
        <w:spacing w:after="0" w:line="240" w:lineRule="auto"/>
        <w:jc w:val="center"/>
        <w:rPr>
          <w:rFonts w:ascii="Times New Roman" w:hAnsi="Times New Roman"/>
          <w:sz w:val="26"/>
          <w:szCs w:val="26"/>
          <w:lang w:eastAsia="ru-RU"/>
        </w:rPr>
      </w:pPr>
    </w:p>
    <w:p w14:paraId="142024F7" w14:textId="77777777" w:rsidR="00C54D06" w:rsidRDefault="00C54D06" w:rsidP="00C54D06">
      <w:pPr>
        <w:spacing w:after="0" w:line="240" w:lineRule="auto"/>
        <w:jc w:val="center"/>
        <w:rPr>
          <w:rFonts w:ascii="Times New Roman" w:hAnsi="Times New Roman"/>
          <w:sz w:val="26"/>
          <w:szCs w:val="26"/>
          <w:lang w:eastAsia="ru-RU"/>
        </w:rPr>
      </w:pPr>
    </w:p>
    <w:p w14:paraId="3036C30A" w14:textId="77777777" w:rsidR="00C54D06" w:rsidRDefault="00C54D06" w:rsidP="00C54D06">
      <w:pPr>
        <w:spacing w:after="0" w:line="240" w:lineRule="auto"/>
        <w:jc w:val="center"/>
        <w:rPr>
          <w:rFonts w:ascii="Times New Roman" w:hAnsi="Times New Roman"/>
          <w:sz w:val="26"/>
          <w:szCs w:val="26"/>
          <w:lang w:eastAsia="ru-RU"/>
        </w:rPr>
      </w:pPr>
    </w:p>
    <w:p w14:paraId="3FE53006" w14:textId="77777777" w:rsidR="00C54D06" w:rsidRDefault="00C54D06" w:rsidP="00C54D06">
      <w:pPr>
        <w:spacing w:after="0" w:line="240" w:lineRule="auto"/>
        <w:jc w:val="center"/>
        <w:rPr>
          <w:rFonts w:ascii="Times New Roman" w:hAnsi="Times New Roman"/>
          <w:sz w:val="26"/>
          <w:szCs w:val="26"/>
          <w:lang w:eastAsia="ru-RU"/>
        </w:rPr>
      </w:pPr>
    </w:p>
    <w:p w14:paraId="56702467" w14:textId="77777777" w:rsidR="00C54D06" w:rsidRDefault="00C54D06" w:rsidP="00C54D06">
      <w:pPr>
        <w:spacing w:after="0" w:line="240" w:lineRule="auto"/>
        <w:rPr>
          <w:rFonts w:ascii="Times New Roman" w:hAnsi="Times New Roman"/>
          <w:b/>
          <w:sz w:val="26"/>
          <w:szCs w:val="26"/>
          <w:lang w:eastAsia="ru-RU"/>
        </w:rPr>
      </w:pPr>
    </w:p>
    <w:p w14:paraId="27317589" w14:textId="77777777" w:rsidR="00C54D06" w:rsidRDefault="00C54D06" w:rsidP="00C54D06">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м. Бровари</w:t>
      </w:r>
    </w:p>
    <w:p w14:paraId="2F76D4C0" w14:textId="77777777" w:rsidR="00C54D06" w:rsidRDefault="00C54D06" w:rsidP="00C54D06">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2023 рік</w:t>
      </w:r>
    </w:p>
    <w:p w14:paraId="7CCC8444" w14:textId="77777777" w:rsidR="00C54D06" w:rsidRDefault="00C54D06" w:rsidP="00C54D06">
      <w:pPr>
        <w:shd w:val="clear" w:color="auto" w:fill="FFFFFF"/>
        <w:spacing w:before="225" w:after="225" w:line="240" w:lineRule="auto"/>
        <w:rPr>
          <w:rFonts w:ascii="Times New Roman" w:hAnsi="Times New Roman"/>
          <w:sz w:val="26"/>
          <w:szCs w:val="26"/>
          <w:lang w:eastAsia="ru-RU"/>
        </w:rPr>
      </w:pPr>
      <w:r>
        <w:rPr>
          <w:rFonts w:ascii="Times New Roman" w:hAnsi="Times New Roman"/>
          <w:b/>
          <w:sz w:val="26"/>
          <w:szCs w:val="26"/>
          <w:lang w:eastAsia="ru-RU"/>
        </w:rPr>
        <w:br w:type="page"/>
      </w:r>
    </w:p>
    <w:p w14:paraId="4CFB1F96" w14:textId="77777777" w:rsidR="00C54D06" w:rsidRDefault="00C54D06" w:rsidP="00C54D06">
      <w:pPr>
        <w:spacing w:after="0" w:line="240" w:lineRule="auto"/>
        <w:ind w:right="300"/>
        <w:jc w:val="center"/>
        <w:outlineLvl w:val="0"/>
        <w:rPr>
          <w:rFonts w:ascii="Times New Roman" w:hAnsi="Times New Roman"/>
          <w:b/>
          <w:sz w:val="26"/>
          <w:szCs w:val="26"/>
          <w:lang w:eastAsia="ru-RU"/>
        </w:rPr>
      </w:pPr>
      <w:r>
        <w:rPr>
          <w:rFonts w:ascii="Times New Roman" w:hAnsi="Times New Roman"/>
          <w:b/>
          <w:sz w:val="26"/>
          <w:szCs w:val="26"/>
          <w:lang w:eastAsia="ru-RU"/>
        </w:rPr>
        <w:lastRenderedPageBreak/>
        <w:t>ПАСПОРТ</w:t>
      </w:r>
    </w:p>
    <w:p w14:paraId="58F79322" w14:textId="77777777" w:rsidR="00C54D06" w:rsidRDefault="00C54D06" w:rsidP="00C54D06">
      <w:pPr>
        <w:tabs>
          <w:tab w:val="left" w:pos="0"/>
        </w:tabs>
        <w:spacing w:after="0" w:line="240" w:lineRule="auto"/>
        <w:ind w:left="1" w:hanging="3"/>
        <w:jc w:val="center"/>
        <w:rPr>
          <w:rFonts w:ascii="Times New Roman" w:hAnsi="Times New Roman"/>
          <w:b/>
          <w:bCs/>
          <w:sz w:val="26"/>
          <w:szCs w:val="26"/>
          <w:lang w:eastAsia="ru-RU"/>
        </w:rPr>
      </w:pPr>
      <w:r>
        <w:rPr>
          <w:rFonts w:ascii="Times New Roman" w:hAnsi="Times New Roman"/>
          <w:b/>
          <w:sz w:val="26"/>
          <w:szCs w:val="26"/>
          <w:lang w:eastAsia="ru-RU"/>
        </w:rPr>
        <w:t xml:space="preserve">Програми </w:t>
      </w:r>
      <w:r>
        <w:rPr>
          <w:rFonts w:ascii="Times New Roman" w:hAnsi="Times New Roman"/>
          <w:b/>
          <w:bCs/>
          <w:sz w:val="26"/>
          <w:szCs w:val="26"/>
          <w:lang w:eastAsia="ru-RU"/>
        </w:rPr>
        <w:t xml:space="preserve">проведення інвентаризації </w:t>
      </w:r>
      <w:r>
        <w:rPr>
          <w:rFonts w:ascii="Times New Roman" w:hAnsi="Times New Roman"/>
          <w:b/>
          <w:color w:val="000000"/>
          <w:position w:val="-1"/>
          <w:sz w:val="26"/>
          <w:szCs w:val="26"/>
        </w:rPr>
        <w:t xml:space="preserve">земель на території Броварської міської територіальної громади (в межах та за межами населених пунктів с. Княжичі, с. Переможець, с. </w:t>
      </w:r>
      <w:proofErr w:type="spellStart"/>
      <w:r>
        <w:rPr>
          <w:rFonts w:ascii="Times New Roman" w:hAnsi="Times New Roman"/>
          <w:b/>
          <w:color w:val="000000"/>
          <w:position w:val="-1"/>
          <w:sz w:val="26"/>
          <w:szCs w:val="26"/>
        </w:rPr>
        <w:t>Требухів</w:t>
      </w:r>
      <w:proofErr w:type="spellEnd"/>
      <w:r>
        <w:rPr>
          <w:rFonts w:ascii="Times New Roman" w:hAnsi="Times New Roman"/>
          <w:b/>
          <w:color w:val="000000"/>
          <w:position w:val="-1"/>
          <w:sz w:val="26"/>
          <w:szCs w:val="26"/>
        </w:rPr>
        <w:t xml:space="preserve">) </w:t>
      </w:r>
      <w:bookmarkStart w:id="1" w:name="_Hlk137048803"/>
      <w:r>
        <w:rPr>
          <w:rFonts w:ascii="Times New Roman" w:hAnsi="Times New Roman"/>
          <w:b/>
          <w:bCs/>
          <w:sz w:val="26"/>
          <w:szCs w:val="26"/>
          <w:lang w:eastAsia="ru-RU"/>
        </w:rPr>
        <w:t xml:space="preserve">та нормативної грошової оцінки </w:t>
      </w:r>
      <w:bookmarkStart w:id="2" w:name="_Hlk138949026"/>
      <w:r>
        <w:rPr>
          <w:rFonts w:ascii="Times New Roman" w:hAnsi="Times New Roman"/>
          <w:b/>
          <w:bCs/>
          <w:sz w:val="26"/>
          <w:szCs w:val="26"/>
          <w:lang w:eastAsia="ru-RU"/>
        </w:rPr>
        <w:t xml:space="preserve">земель сіл </w:t>
      </w:r>
      <w:proofErr w:type="spellStart"/>
      <w:r>
        <w:rPr>
          <w:rFonts w:ascii="Times New Roman" w:hAnsi="Times New Roman"/>
          <w:b/>
          <w:bCs/>
          <w:sz w:val="26"/>
          <w:szCs w:val="26"/>
          <w:lang w:eastAsia="ru-RU"/>
        </w:rPr>
        <w:t>Требухів</w:t>
      </w:r>
      <w:proofErr w:type="spellEnd"/>
      <w:r>
        <w:rPr>
          <w:rFonts w:ascii="Times New Roman" w:hAnsi="Times New Roman"/>
          <w:b/>
          <w:bCs/>
          <w:sz w:val="26"/>
          <w:szCs w:val="26"/>
          <w:lang w:eastAsia="ru-RU"/>
        </w:rPr>
        <w:t xml:space="preserve">, Переможець Броварського району Київської області </w:t>
      </w:r>
      <w:bookmarkEnd w:id="1"/>
      <w:bookmarkEnd w:id="2"/>
    </w:p>
    <w:p w14:paraId="2CD470CB" w14:textId="77777777" w:rsidR="00C54D06" w:rsidRDefault="00C54D06" w:rsidP="00C54D06">
      <w:pPr>
        <w:tabs>
          <w:tab w:val="left" w:pos="0"/>
        </w:tabs>
        <w:spacing w:after="0" w:line="240" w:lineRule="auto"/>
        <w:ind w:left="1" w:hanging="3"/>
        <w:jc w:val="center"/>
        <w:rPr>
          <w:rFonts w:ascii="Times New Roman" w:hAnsi="Times New Roman"/>
          <w:b/>
          <w:sz w:val="26"/>
          <w:szCs w:val="26"/>
          <w:lang w:eastAsia="ru-RU"/>
        </w:rPr>
      </w:pPr>
      <w:r>
        <w:rPr>
          <w:rFonts w:ascii="Times New Roman" w:hAnsi="Times New Roman"/>
          <w:b/>
          <w:bCs/>
          <w:sz w:val="26"/>
          <w:szCs w:val="26"/>
          <w:lang w:eastAsia="ru-RU"/>
        </w:rPr>
        <w:t>на 2023-2024 роки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393"/>
        <w:gridCol w:w="5679"/>
      </w:tblGrid>
      <w:tr w:rsidR="00C54D06" w14:paraId="281CD803" w14:textId="77777777" w:rsidTr="00C54D06">
        <w:trPr>
          <w:trHeight w:val="756"/>
        </w:trPr>
        <w:tc>
          <w:tcPr>
            <w:tcW w:w="675" w:type="dxa"/>
            <w:tcBorders>
              <w:top w:val="single" w:sz="4" w:space="0" w:color="000000"/>
              <w:left w:val="single" w:sz="4" w:space="0" w:color="000000"/>
              <w:bottom w:val="single" w:sz="4" w:space="0" w:color="auto"/>
              <w:right w:val="single" w:sz="4" w:space="0" w:color="000000"/>
            </w:tcBorders>
            <w:hideMark/>
          </w:tcPr>
          <w:p w14:paraId="6CF7F5BC" w14:textId="77777777" w:rsidR="00C54D06" w:rsidRDefault="00C54D06">
            <w:pPr>
              <w:spacing w:after="0" w:line="240" w:lineRule="auto"/>
              <w:jc w:val="center"/>
              <w:rPr>
                <w:rFonts w:ascii="Times New Roman" w:hAnsi="Times New Roman" w:cs="Times New Roman"/>
                <w:b/>
                <w:sz w:val="26"/>
                <w:szCs w:val="26"/>
                <w:lang w:eastAsia="ru-RU"/>
              </w:rPr>
            </w:pPr>
            <w:r>
              <w:rPr>
                <w:rFonts w:ascii="Times New Roman" w:hAnsi="Times New Roman"/>
                <w:b/>
                <w:sz w:val="26"/>
                <w:szCs w:val="26"/>
                <w:lang w:eastAsia="ru-RU"/>
              </w:rPr>
              <w:t>1</w:t>
            </w:r>
          </w:p>
        </w:tc>
        <w:tc>
          <w:tcPr>
            <w:tcW w:w="3393" w:type="dxa"/>
            <w:tcBorders>
              <w:top w:val="single" w:sz="4" w:space="0" w:color="000000"/>
              <w:left w:val="single" w:sz="4" w:space="0" w:color="000000"/>
              <w:bottom w:val="single" w:sz="4" w:space="0" w:color="auto"/>
              <w:right w:val="single" w:sz="4" w:space="0" w:color="000000"/>
            </w:tcBorders>
            <w:hideMark/>
          </w:tcPr>
          <w:p w14:paraId="7F9B0CE7" w14:textId="77777777" w:rsidR="00C54D06" w:rsidRDefault="00C54D06">
            <w:pPr>
              <w:spacing w:after="0" w:line="240" w:lineRule="auto"/>
              <w:jc w:val="center"/>
              <w:rPr>
                <w:rFonts w:ascii="Times New Roman" w:hAnsi="Times New Roman" w:cs="Times New Roman"/>
                <w:sz w:val="26"/>
                <w:szCs w:val="26"/>
                <w:lang w:eastAsia="ru-RU"/>
              </w:rPr>
            </w:pPr>
            <w:r>
              <w:rPr>
                <w:rFonts w:ascii="Times New Roman" w:hAnsi="Times New Roman"/>
                <w:sz w:val="26"/>
                <w:szCs w:val="26"/>
                <w:lang w:eastAsia="ru-RU"/>
              </w:rPr>
              <w:t>Ініціатор розроблення Програми</w:t>
            </w:r>
          </w:p>
        </w:tc>
        <w:tc>
          <w:tcPr>
            <w:tcW w:w="5679" w:type="dxa"/>
            <w:tcBorders>
              <w:top w:val="single" w:sz="4" w:space="0" w:color="000000"/>
              <w:left w:val="single" w:sz="4" w:space="0" w:color="000000"/>
              <w:bottom w:val="single" w:sz="4" w:space="0" w:color="auto"/>
              <w:right w:val="single" w:sz="4" w:space="0" w:color="000000"/>
            </w:tcBorders>
            <w:hideMark/>
          </w:tcPr>
          <w:p w14:paraId="7A4AF16D" w14:textId="77777777" w:rsidR="00C54D06" w:rsidRDefault="00C54D06">
            <w:pPr>
              <w:spacing w:after="0" w:line="240" w:lineRule="auto"/>
              <w:rPr>
                <w:rFonts w:ascii="Times New Roman" w:hAnsi="Times New Roman" w:cs="Times New Roman"/>
                <w:sz w:val="26"/>
                <w:szCs w:val="26"/>
                <w:lang w:eastAsia="ru-RU"/>
              </w:rPr>
            </w:pPr>
            <w:r>
              <w:rPr>
                <w:rFonts w:ascii="Times New Roman" w:hAnsi="Times New Roman"/>
                <w:sz w:val="26"/>
                <w:szCs w:val="26"/>
                <w:lang w:eastAsia="ru-RU"/>
              </w:rPr>
              <w:t>Управління земельних ресурсів виконавчого комітету Броварської міської ради Броварського району Київської області</w:t>
            </w:r>
          </w:p>
        </w:tc>
      </w:tr>
      <w:tr w:rsidR="00C54D06" w:rsidRPr="00C54D06" w14:paraId="4022DDDF" w14:textId="77777777" w:rsidTr="00C54D06">
        <w:trPr>
          <w:trHeight w:val="1384"/>
        </w:trPr>
        <w:tc>
          <w:tcPr>
            <w:tcW w:w="675" w:type="dxa"/>
            <w:tcBorders>
              <w:top w:val="single" w:sz="4" w:space="0" w:color="auto"/>
              <w:left w:val="single" w:sz="4" w:space="0" w:color="000000"/>
              <w:bottom w:val="single" w:sz="4" w:space="0" w:color="000000"/>
              <w:right w:val="single" w:sz="4" w:space="0" w:color="000000"/>
            </w:tcBorders>
            <w:hideMark/>
          </w:tcPr>
          <w:p w14:paraId="7597B6D7" w14:textId="77777777" w:rsidR="00C54D06" w:rsidRDefault="00C54D06">
            <w:pPr>
              <w:spacing w:after="0" w:line="240" w:lineRule="auto"/>
              <w:jc w:val="center"/>
              <w:rPr>
                <w:rFonts w:ascii="Times New Roman" w:hAnsi="Times New Roman" w:cs="Times New Roman"/>
                <w:b/>
                <w:sz w:val="26"/>
                <w:szCs w:val="26"/>
                <w:lang w:eastAsia="ru-RU"/>
              </w:rPr>
            </w:pPr>
            <w:r>
              <w:rPr>
                <w:rFonts w:ascii="Times New Roman" w:hAnsi="Times New Roman"/>
                <w:b/>
                <w:sz w:val="26"/>
                <w:szCs w:val="26"/>
                <w:lang w:eastAsia="ru-RU"/>
              </w:rPr>
              <w:t>2</w:t>
            </w:r>
          </w:p>
        </w:tc>
        <w:tc>
          <w:tcPr>
            <w:tcW w:w="3393" w:type="dxa"/>
            <w:tcBorders>
              <w:top w:val="single" w:sz="4" w:space="0" w:color="auto"/>
              <w:left w:val="single" w:sz="4" w:space="0" w:color="000000"/>
              <w:bottom w:val="single" w:sz="4" w:space="0" w:color="000000"/>
              <w:right w:val="single" w:sz="4" w:space="0" w:color="000000"/>
            </w:tcBorders>
            <w:hideMark/>
          </w:tcPr>
          <w:p w14:paraId="584E4872" w14:textId="77777777" w:rsidR="00C54D06" w:rsidRDefault="00C54D06">
            <w:pPr>
              <w:spacing w:after="0" w:line="240" w:lineRule="auto"/>
              <w:rPr>
                <w:rFonts w:ascii="Times New Roman" w:hAnsi="Times New Roman" w:cs="Times New Roman"/>
                <w:sz w:val="26"/>
                <w:szCs w:val="26"/>
                <w:lang w:eastAsia="ru-RU"/>
              </w:rPr>
            </w:pPr>
            <w:r>
              <w:rPr>
                <w:rFonts w:ascii="Times New Roman" w:hAnsi="Times New Roman"/>
                <w:sz w:val="26"/>
                <w:szCs w:val="26"/>
                <w:lang w:eastAsia="ru-RU"/>
              </w:rPr>
              <w:t>Підстава для розроблення Програми</w:t>
            </w:r>
          </w:p>
        </w:tc>
        <w:tc>
          <w:tcPr>
            <w:tcW w:w="5679" w:type="dxa"/>
            <w:tcBorders>
              <w:top w:val="single" w:sz="4" w:space="0" w:color="auto"/>
              <w:left w:val="single" w:sz="4" w:space="0" w:color="000000"/>
              <w:bottom w:val="single" w:sz="4" w:space="0" w:color="000000"/>
              <w:right w:val="single" w:sz="4" w:space="0" w:color="000000"/>
            </w:tcBorders>
            <w:hideMark/>
          </w:tcPr>
          <w:p w14:paraId="4E3E1E72" w14:textId="77777777" w:rsidR="00C54D06" w:rsidRDefault="00C54D06">
            <w:pPr>
              <w:spacing w:after="0" w:line="240" w:lineRule="auto"/>
              <w:rPr>
                <w:rFonts w:ascii="Times New Roman" w:hAnsi="Times New Roman" w:cs="Times New Roman"/>
                <w:sz w:val="26"/>
                <w:szCs w:val="26"/>
                <w:lang w:eastAsia="ru-RU"/>
              </w:rPr>
            </w:pPr>
            <w:r>
              <w:rPr>
                <w:rFonts w:ascii="Times New Roman" w:hAnsi="Times New Roman"/>
                <w:sz w:val="26"/>
                <w:szCs w:val="26"/>
                <w:lang w:eastAsia="ru-RU"/>
              </w:rPr>
              <w:t xml:space="preserve">Рішення Броварської міської ради Броварського району Київської області: «Про проведення інвентаризації земель, що знаходяться в межах населених пунктів сіл </w:t>
            </w:r>
            <w:proofErr w:type="spellStart"/>
            <w:r>
              <w:rPr>
                <w:rFonts w:ascii="Times New Roman" w:hAnsi="Times New Roman"/>
                <w:sz w:val="26"/>
                <w:szCs w:val="26"/>
                <w:lang w:eastAsia="ru-RU"/>
              </w:rPr>
              <w:t>Требухів</w:t>
            </w:r>
            <w:proofErr w:type="spellEnd"/>
            <w:r>
              <w:rPr>
                <w:rFonts w:ascii="Times New Roman" w:hAnsi="Times New Roman"/>
                <w:sz w:val="26"/>
                <w:szCs w:val="26"/>
                <w:lang w:eastAsia="ru-RU"/>
              </w:rPr>
              <w:t xml:space="preserve">, Переможець та за межами вказаних населених пунктів на території Броварської міської територіальної громади» від 03.02.2022 року №669-22-08, «Про проведення інвентаризації земель, що знаходяться в межах населеного пункту села Княжичі Броварського району Київської області» від 03.02.2022 року № 668-22-08,     «Про проведення нормативної грошової оцінки земель сіл </w:t>
            </w:r>
            <w:proofErr w:type="spellStart"/>
            <w:r>
              <w:rPr>
                <w:rFonts w:ascii="Times New Roman" w:hAnsi="Times New Roman"/>
                <w:sz w:val="26"/>
                <w:szCs w:val="26"/>
                <w:lang w:eastAsia="ru-RU"/>
              </w:rPr>
              <w:t>Требухів</w:t>
            </w:r>
            <w:proofErr w:type="spellEnd"/>
            <w:r>
              <w:rPr>
                <w:rFonts w:ascii="Times New Roman" w:hAnsi="Times New Roman"/>
                <w:sz w:val="26"/>
                <w:szCs w:val="26"/>
                <w:lang w:eastAsia="ru-RU"/>
              </w:rPr>
              <w:t>, Переможець Броварського району Київської області» від 29.06.2023 року №1232-51-08</w:t>
            </w:r>
          </w:p>
        </w:tc>
      </w:tr>
      <w:tr w:rsidR="00C54D06" w14:paraId="5B724F33" w14:textId="77777777" w:rsidTr="00C54D06">
        <w:tc>
          <w:tcPr>
            <w:tcW w:w="675" w:type="dxa"/>
            <w:tcBorders>
              <w:top w:val="single" w:sz="4" w:space="0" w:color="000000"/>
              <w:left w:val="single" w:sz="4" w:space="0" w:color="000000"/>
              <w:bottom w:val="single" w:sz="4" w:space="0" w:color="000000"/>
              <w:right w:val="single" w:sz="4" w:space="0" w:color="000000"/>
            </w:tcBorders>
            <w:hideMark/>
          </w:tcPr>
          <w:p w14:paraId="14A6816A" w14:textId="77777777" w:rsidR="00C54D06" w:rsidRDefault="00C54D06">
            <w:pPr>
              <w:spacing w:after="0" w:line="240" w:lineRule="auto"/>
              <w:jc w:val="center"/>
              <w:rPr>
                <w:rFonts w:ascii="Times New Roman" w:hAnsi="Times New Roman" w:cs="Times New Roman"/>
                <w:b/>
                <w:sz w:val="26"/>
                <w:szCs w:val="26"/>
                <w:lang w:eastAsia="ru-RU"/>
              </w:rPr>
            </w:pPr>
            <w:r>
              <w:rPr>
                <w:rFonts w:ascii="Times New Roman" w:hAnsi="Times New Roman"/>
                <w:b/>
                <w:sz w:val="26"/>
                <w:szCs w:val="26"/>
                <w:lang w:eastAsia="ru-RU"/>
              </w:rPr>
              <w:t>3</w:t>
            </w:r>
          </w:p>
        </w:tc>
        <w:tc>
          <w:tcPr>
            <w:tcW w:w="3393" w:type="dxa"/>
            <w:tcBorders>
              <w:top w:val="single" w:sz="4" w:space="0" w:color="000000"/>
              <w:left w:val="single" w:sz="4" w:space="0" w:color="000000"/>
              <w:bottom w:val="single" w:sz="4" w:space="0" w:color="000000"/>
              <w:right w:val="single" w:sz="4" w:space="0" w:color="000000"/>
            </w:tcBorders>
            <w:hideMark/>
          </w:tcPr>
          <w:p w14:paraId="52BF8B56" w14:textId="77777777" w:rsidR="00C54D06" w:rsidRDefault="00C54D06">
            <w:pPr>
              <w:spacing w:after="0" w:line="240" w:lineRule="auto"/>
              <w:rPr>
                <w:rFonts w:ascii="Times New Roman" w:hAnsi="Times New Roman" w:cs="Times New Roman"/>
                <w:sz w:val="26"/>
                <w:szCs w:val="26"/>
                <w:lang w:eastAsia="ru-RU"/>
              </w:rPr>
            </w:pPr>
            <w:r>
              <w:rPr>
                <w:rFonts w:ascii="Times New Roman" w:hAnsi="Times New Roman"/>
                <w:sz w:val="26"/>
                <w:szCs w:val="26"/>
                <w:lang w:eastAsia="ru-RU"/>
              </w:rPr>
              <w:t>Розробник Програми</w:t>
            </w:r>
          </w:p>
        </w:tc>
        <w:tc>
          <w:tcPr>
            <w:tcW w:w="5679" w:type="dxa"/>
            <w:tcBorders>
              <w:top w:val="single" w:sz="4" w:space="0" w:color="000000"/>
              <w:left w:val="single" w:sz="4" w:space="0" w:color="000000"/>
              <w:bottom w:val="single" w:sz="4" w:space="0" w:color="000000"/>
              <w:right w:val="single" w:sz="4" w:space="0" w:color="000000"/>
            </w:tcBorders>
            <w:hideMark/>
          </w:tcPr>
          <w:p w14:paraId="19513531" w14:textId="77777777" w:rsidR="00C54D06" w:rsidRDefault="00C54D06">
            <w:pPr>
              <w:spacing w:after="0" w:line="240" w:lineRule="auto"/>
              <w:rPr>
                <w:rFonts w:ascii="Times New Roman" w:hAnsi="Times New Roman" w:cs="Times New Roman"/>
                <w:sz w:val="26"/>
                <w:szCs w:val="26"/>
                <w:lang w:eastAsia="ru-RU"/>
              </w:rPr>
            </w:pPr>
            <w:r>
              <w:rPr>
                <w:rFonts w:ascii="Times New Roman" w:hAnsi="Times New Roman"/>
                <w:sz w:val="26"/>
                <w:szCs w:val="26"/>
                <w:lang w:eastAsia="ru-RU"/>
              </w:rPr>
              <w:t>Управління земельних ресурсів виконавчого комітету Броварської міської ради Броварського району Київської області</w:t>
            </w:r>
          </w:p>
        </w:tc>
      </w:tr>
      <w:tr w:rsidR="00C54D06" w14:paraId="1C35F50E" w14:textId="77777777" w:rsidTr="00C54D06">
        <w:tc>
          <w:tcPr>
            <w:tcW w:w="675" w:type="dxa"/>
            <w:tcBorders>
              <w:top w:val="single" w:sz="4" w:space="0" w:color="000000"/>
              <w:left w:val="single" w:sz="4" w:space="0" w:color="000000"/>
              <w:bottom w:val="single" w:sz="4" w:space="0" w:color="000000"/>
              <w:right w:val="single" w:sz="4" w:space="0" w:color="000000"/>
            </w:tcBorders>
            <w:vAlign w:val="center"/>
            <w:hideMark/>
          </w:tcPr>
          <w:p w14:paraId="4B552C6C" w14:textId="77777777" w:rsidR="00C54D06" w:rsidRDefault="00C54D06">
            <w:pPr>
              <w:spacing w:after="0" w:line="240" w:lineRule="auto"/>
              <w:jc w:val="center"/>
              <w:rPr>
                <w:rFonts w:ascii="Times New Roman" w:hAnsi="Times New Roman" w:cs="Times New Roman"/>
                <w:b/>
                <w:sz w:val="26"/>
                <w:szCs w:val="26"/>
                <w:lang w:eastAsia="ru-RU"/>
              </w:rPr>
            </w:pPr>
            <w:r>
              <w:rPr>
                <w:rFonts w:ascii="Times New Roman" w:hAnsi="Times New Roman"/>
                <w:b/>
                <w:sz w:val="26"/>
                <w:szCs w:val="26"/>
                <w:lang w:eastAsia="ru-RU"/>
              </w:rPr>
              <w:t>4</w:t>
            </w:r>
          </w:p>
        </w:tc>
        <w:tc>
          <w:tcPr>
            <w:tcW w:w="3393" w:type="dxa"/>
            <w:tcBorders>
              <w:top w:val="single" w:sz="4" w:space="0" w:color="000000"/>
              <w:left w:val="single" w:sz="4" w:space="0" w:color="000000"/>
              <w:bottom w:val="single" w:sz="4" w:space="0" w:color="000000"/>
              <w:right w:val="single" w:sz="4" w:space="0" w:color="000000"/>
            </w:tcBorders>
            <w:vAlign w:val="center"/>
            <w:hideMark/>
          </w:tcPr>
          <w:p w14:paraId="1D95FD5C" w14:textId="77777777" w:rsidR="00C54D06" w:rsidRDefault="00C54D06">
            <w:pPr>
              <w:spacing w:after="0" w:line="240" w:lineRule="auto"/>
              <w:rPr>
                <w:rFonts w:ascii="Times New Roman" w:hAnsi="Times New Roman" w:cs="Times New Roman"/>
                <w:sz w:val="26"/>
                <w:szCs w:val="26"/>
                <w:lang w:eastAsia="ru-RU"/>
              </w:rPr>
            </w:pPr>
            <w:r>
              <w:rPr>
                <w:rFonts w:ascii="Times New Roman" w:hAnsi="Times New Roman"/>
                <w:sz w:val="26"/>
                <w:szCs w:val="26"/>
                <w:lang w:eastAsia="ru-RU"/>
              </w:rPr>
              <w:t>Відповідальний виконавець Програми</w:t>
            </w:r>
          </w:p>
        </w:tc>
        <w:tc>
          <w:tcPr>
            <w:tcW w:w="5679" w:type="dxa"/>
            <w:tcBorders>
              <w:top w:val="single" w:sz="4" w:space="0" w:color="000000"/>
              <w:left w:val="single" w:sz="4" w:space="0" w:color="000000"/>
              <w:bottom w:val="single" w:sz="4" w:space="0" w:color="000000"/>
              <w:right w:val="single" w:sz="4" w:space="0" w:color="000000"/>
            </w:tcBorders>
            <w:hideMark/>
          </w:tcPr>
          <w:p w14:paraId="1E2568E6" w14:textId="77777777" w:rsidR="00C54D06" w:rsidRDefault="00C54D06">
            <w:pPr>
              <w:spacing w:after="0" w:line="240" w:lineRule="auto"/>
              <w:rPr>
                <w:rFonts w:ascii="Times New Roman" w:hAnsi="Times New Roman" w:cs="Times New Roman"/>
                <w:sz w:val="26"/>
                <w:szCs w:val="26"/>
                <w:lang w:eastAsia="ru-RU"/>
              </w:rPr>
            </w:pPr>
            <w:r>
              <w:rPr>
                <w:rFonts w:ascii="Times New Roman" w:hAnsi="Times New Roman"/>
                <w:sz w:val="26"/>
                <w:szCs w:val="26"/>
                <w:lang w:eastAsia="ru-RU"/>
              </w:rPr>
              <w:t>Управління земельних ресурсів виконавчого комітету Броварської міської ради Броварського району Київської області</w:t>
            </w:r>
          </w:p>
        </w:tc>
      </w:tr>
      <w:tr w:rsidR="00C54D06" w:rsidRPr="00C54D06" w14:paraId="351EA745" w14:textId="77777777" w:rsidTr="00C54D06">
        <w:tc>
          <w:tcPr>
            <w:tcW w:w="675" w:type="dxa"/>
            <w:tcBorders>
              <w:top w:val="single" w:sz="4" w:space="0" w:color="000000"/>
              <w:left w:val="single" w:sz="4" w:space="0" w:color="000000"/>
              <w:bottom w:val="single" w:sz="4" w:space="0" w:color="000000"/>
              <w:right w:val="single" w:sz="4" w:space="0" w:color="000000"/>
            </w:tcBorders>
            <w:vAlign w:val="center"/>
            <w:hideMark/>
          </w:tcPr>
          <w:p w14:paraId="5D06E816" w14:textId="77777777" w:rsidR="00C54D06" w:rsidRDefault="00C54D06">
            <w:pPr>
              <w:spacing w:after="0" w:line="240" w:lineRule="auto"/>
              <w:jc w:val="center"/>
              <w:rPr>
                <w:rFonts w:ascii="Times New Roman" w:hAnsi="Times New Roman" w:cs="Times New Roman"/>
                <w:b/>
                <w:sz w:val="26"/>
                <w:szCs w:val="26"/>
                <w:lang w:eastAsia="ru-RU"/>
              </w:rPr>
            </w:pPr>
            <w:r>
              <w:rPr>
                <w:rFonts w:ascii="Times New Roman" w:hAnsi="Times New Roman"/>
                <w:b/>
                <w:sz w:val="26"/>
                <w:szCs w:val="26"/>
                <w:lang w:eastAsia="ru-RU"/>
              </w:rPr>
              <w:t>5</w:t>
            </w:r>
          </w:p>
        </w:tc>
        <w:tc>
          <w:tcPr>
            <w:tcW w:w="3393" w:type="dxa"/>
            <w:tcBorders>
              <w:top w:val="single" w:sz="4" w:space="0" w:color="000000"/>
              <w:left w:val="single" w:sz="4" w:space="0" w:color="000000"/>
              <w:bottom w:val="single" w:sz="4" w:space="0" w:color="000000"/>
              <w:right w:val="single" w:sz="4" w:space="0" w:color="000000"/>
            </w:tcBorders>
            <w:vAlign w:val="center"/>
            <w:hideMark/>
          </w:tcPr>
          <w:p w14:paraId="6D027133" w14:textId="77777777" w:rsidR="00C54D06" w:rsidRDefault="00C54D06">
            <w:pPr>
              <w:spacing w:after="0" w:line="240" w:lineRule="auto"/>
              <w:rPr>
                <w:rFonts w:ascii="Times New Roman" w:hAnsi="Times New Roman" w:cs="Times New Roman"/>
                <w:sz w:val="26"/>
                <w:szCs w:val="26"/>
                <w:lang w:eastAsia="ru-RU"/>
              </w:rPr>
            </w:pPr>
            <w:r>
              <w:rPr>
                <w:rFonts w:ascii="Times New Roman" w:hAnsi="Times New Roman"/>
                <w:sz w:val="26"/>
                <w:szCs w:val="26"/>
                <w:lang w:eastAsia="ru-RU"/>
              </w:rPr>
              <w:t>Учасники Програми</w:t>
            </w:r>
          </w:p>
        </w:tc>
        <w:tc>
          <w:tcPr>
            <w:tcW w:w="5679" w:type="dxa"/>
            <w:tcBorders>
              <w:top w:val="single" w:sz="4" w:space="0" w:color="000000"/>
              <w:left w:val="single" w:sz="4" w:space="0" w:color="000000"/>
              <w:bottom w:val="single" w:sz="4" w:space="0" w:color="000000"/>
              <w:right w:val="single" w:sz="4" w:space="0" w:color="000000"/>
            </w:tcBorders>
            <w:vAlign w:val="center"/>
            <w:hideMark/>
          </w:tcPr>
          <w:p w14:paraId="11BDB03C" w14:textId="77777777" w:rsidR="00C54D06" w:rsidRDefault="00C54D06">
            <w:pPr>
              <w:spacing w:after="0" w:line="240" w:lineRule="auto"/>
              <w:rPr>
                <w:rFonts w:ascii="Times New Roman" w:hAnsi="Times New Roman" w:cs="Times New Roman"/>
                <w:sz w:val="26"/>
                <w:szCs w:val="26"/>
                <w:lang w:eastAsia="ru-RU"/>
              </w:rPr>
            </w:pPr>
            <w:r>
              <w:rPr>
                <w:rFonts w:ascii="Times New Roman" w:hAnsi="Times New Roman"/>
                <w:sz w:val="26"/>
                <w:szCs w:val="26"/>
                <w:lang w:eastAsia="ru-RU"/>
              </w:rPr>
              <w:t>виконавчі органи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w:t>
            </w:r>
            <w:proofErr w:type="spellStart"/>
            <w:r>
              <w:rPr>
                <w:rFonts w:ascii="Times New Roman" w:hAnsi="Times New Roman"/>
                <w:sz w:val="26"/>
                <w:szCs w:val="26"/>
                <w:lang w:eastAsia="ru-RU"/>
              </w:rPr>
              <w:t>Бровари-землеустрій</w:t>
            </w:r>
            <w:proofErr w:type="spellEnd"/>
            <w:r>
              <w:rPr>
                <w:rFonts w:ascii="Times New Roman" w:hAnsi="Times New Roman"/>
                <w:sz w:val="26"/>
                <w:szCs w:val="26"/>
                <w:lang w:eastAsia="ru-RU"/>
              </w:rPr>
              <w:t>», інші організації, уповноважені на виконання даного виду робіт, відповідно до законодавства України</w:t>
            </w:r>
          </w:p>
        </w:tc>
      </w:tr>
      <w:tr w:rsidR="00C54D06" w14:paraId="3F3F503D" w14:textId="77777777" w:rsidTr="00C54D06">
        <w:tc>
          <w:tcPr>
            <w:tcW w:w="675" w:type="dxa"/>
            <w:tcBorders>
              <w:top w:val="single" w:sz="4" w:space="0" w:color="000000"/>
              <w:left w:val="single" w:sz="4" w:space="0" w:color="000000"/>
              <w:bottom w:val="single" w:sz="4" w:space="0" w:color="000000"/>
              <w:right w:val="single" w:sz="4" w:space="0" w:color="000000"/>
            </w:tcBorders>
            <w:hideMark/>
          </w:tcPr>
          <w:p w14:paraId="7403C1C1" w14:textId="77777777" w:rsidR="00C54D06" w:rsidRDefault="00C54D06">
            <w:pPr>
              <w:spacing w:after="0" w:line="240" w:lineRule="auto"/>
              <w:jc w:val="center"/>
              <w:rPr>
                <w:rFonts w:ascii="Times New Roman" w:hAnsi="Times New Roman" w:cs="Times New Roman"/>
                <w:b/>
                <w:sz w:val="26"/>
                <w:szCs w:val="26"/>
                <w:lang w:eastAsia="ru-RU"/>
              </w:rPr>
            </w:pPr>
            <w:r>
              <w:rPr>
                <w:rFonts w:ascii="Times New Roman" w:hAnsi="Times New Roman"/>
                <w:b/>
                <w:sz w:val="26"/>
                <w:szCs w:val="26"/>
                <w:lang w:eastAsia="ru-RU"/>
              </w:rPr>
              <w:t>6</w:t>
            </w:r>
          </w:p>
        </w:tc>
        <w:tc>
          <w:tcPr>
            <w:tcW w:w="3393" w:type="dxa"/>
            <w:tcBorders>
              <w:top w:val="single" w:sz="4" w:space="0" w:color="000000"/>
              <w:left w:val="single" w:sz="4" w:space="0" w:color="000000"/>
              <w:bottom w:val="single" w:sz="4" w:space="0" w:color="000000"/>
              <w:right w:val="single" w:sz="4" w:space="0" w:color="000000"/>
            </w:tcBorders>
            <w:hideMark/>
          </w:tcPr>
          <w:p w14:paraId="4F2CF216" w14:textId="77777777" w:rsidR="00C54D06" w:rsidRDefault="00C54D06">
            <w:pPr>
              <w:spacing w:after="0" w:line="240" w:lineRule="auto"/>
              <w:rPr>
                <w:rFonts w:ascii="Times New Roman" w:hAnsi="Times New Roman" w:cs="Times New Roman"/>
                <w:sz w:val="26"/>
                <w:szCs w:val="26"/>
                <w:lang w:eastAsia="ru-RU"/>
              </w:rPr>
            </w:pPr>
            <w:r>
              <w:rPr>
                <w:rFonts w:ascii="Times New Roman" w:hAnsi="Times New Roman"/>
                <w:sz w:val="26"/>
                <w:szCs w:val="26"/>
                <w:lang w:eastAsia="ru-RU"/>
              </w:rPr>
              <w:t>Термін реалізації Програми</w:t>
            </w:r>
          </w:p>
        </w:tc>
        <w:tc>
          <w:tcPr>
            <w:tcW w:w="5679" w:type="dxa"/>
            <w:tcBorders>
              <w:top w:val="single" w:sz="4" w:space="0" w:color="000000"/>
              <w:left w:val="single" w:sz="4" w:space="0" w:color="000000"/>
              <w:bottom w:val="single" w:sz="4" w:space="0" w:color="000000"/>
              <w:right w:val="single" w:sz="4" w:space="0" w:color="000000"/>
            </w:tcBorders>
            <w:hideMark/>
          </w:tcPr>
          <w:p w14:paraId="0A502244" w14:textId="77777777" w:rsidR="00C54D06" w:rsidRDefault="00C54D06">
            <w:pPr>
              <w:spacing w:after="0" w:line="240" w:lineRule="auto"/>
              <w:rPr>
                <w:rFonts w:ascii="Times New Roman" w:hAnsi="Times New Roman" w:cs="Times New Roman"/>
                <w:sz w:val="26"/>
                <w:szCs w:val="26"/>
                <w:lang w:eastAsia="ru-RU"/>
              </w:rPr>
            </w:pPr>
            <w:r>
              <w:rPr>
                <w:rFonts w:ascii="Times New Roman" w:hAnsi="Times New Roman"/>
                <w:sz w:val="26"/>
                <w:szCs w:val="26"/>
                <w:lang w:eastAsia="ru-RU"/>
              </w:rPr>
              <w:t>2023-2024 роки</w:t>
            </w:r>
          </w:p>
        </w:tc>
      </w:tr>
      <w:tr w:rsidR="00C54D06" w14:paraId="16E0C62B" w14:textId="77777777" w:rsidTr="00C54D06">
        <w:tc>
          <w:tcPr>
            <w:tcW w:w="675" w:type="dxa"/>
            <w:tcBorders>
              <w:top w:val="single" w:sz="4" w:space="0" w:color="000000"/>
              <w:left w:val="single" w:sz="4" w:space="0" w:color="000000"/>
              <w:bottom w:val="single" w:sz="4" w:space="0" w:color="000000"/>
              <w:right w:val="single" w:sz="4" w:space="0" w:color="000000"/>
            </w:tcBorders>
            <w:hideMark/>
          </w:tcPr>
          <w:p w14:paraId="7AF5FD36" w14:textId="77777777" w:rsidR="00C54D06" w:rsidRDefault="00C54D06">
            <w:pPr>
              <w:spacing w:after="0" w:line="240" w:lineRule="auto"/>
              <w:jc w:val="center"/>
              <w:rPr>
                <w:rFonts w:ascii="Times New Roman" w:hAnsi="Times New Roman" w:cs="Times New Roman"/>
                <w:b/>
                <w:sz w:val="26"/>
                <w:szCs w:val="26"/>
                <w:lang w:eastAsia="ru-RU"/>
              </w:rPr>
            </w:pPr>
            <w:r>
              <w:rPr>
                <w:rFonts w:ascii="Times New Roman" w:hAnsi="Times New Roman"/>
                <w:b/>
                <w:sz w:val="26"/>
                <w:szCs w:val="26"/>
                <w:lang w:eastAsia="ru-RU"/>
              </w:rPr>
              <w:t>7</w:t>
            </w:r>
          </w:p>
        </w:tc>
        <w:tc>
          <w:tcPr>
            <w:tcW w:w="3393" w:type="dxa"/>
            <w:tcBorders>
              <w:top w:val="single" w:sz="4" w:space="0" w:color="000000"/>
              <w:left w:val="single" w:sz="4" w:space="0" w:color="000000"/>
              <w:bottom w:val="single" w:sz="4" w:space="0" w:color="000000"/>
              <w:right w:val="single" w:sz="4" w:space="0" w:color="000000"/>
            </w:tcBorders>
          </w:tcPr>
          <w:p w14:paraId="4A0004A4" w14:textId="77777777" w:rsidR="00C54D06" w:rsidRDefault="00C54D06">
            <w:pPr>
              <w:spacing w:after="0" w:line="240" w:lineRule="auto"/>
              <w:rPr>
                <w:rFonts w:ascii="Times New Roman" w:hAnsi="Times New Roman"/>
                <w:sz w:val="26"/>
                <w:szCs w:val="26"/>
                <w:lang w:eastAsia="ru-RU"/>
              </w:rPr>
            </w:pPr>
            <w:r>
              <w:rPr>
                <w:rFonts w:ascii="Times New Roman" w:hAnsi="Times New Roman"/>
                <w:sz w:val="26"/>
                <w:szCs w:val="26"/>
                <w:lang w:eastAsia="ru-RU"/>
              </w:rPr>
              <w:t>Загальний обсяг фінансових ресурсів необхідних для реалізації програми</w:t>
            </w:r>
          </w:p>
          <w:p w14:paraId="7DBEE383" w14:textId="77777777" w:rsidR="00C54D06" w:rsidRDefault="00C54D06">
            <w:pPr>
              <w:spacing w:after="0" w:line="240" w:lineRule="auto"/>
              <w:rPr>
                <w:rFonts w:ascii="Times New Roman" w:hAnsi="Times New Roman" w:cs="Times New Roman"/>
                <w:sz w:val="26"/>
                <w:szCs w:val="26"/>
                <w:lang w:eastAsia="ru-RU"/>
              </w:rPr>
            </w:pPr>
          </w:p>
        </w:tc>
        <w:tc>
          <w:tcPr>
            <w:tcW w:w="5679" w:type="dxa"/>
            <w:tcBorders>
              <w:top w:val="single" w:sz="4" w:space="0" w:color="000000"/>
              <w:left w:val="single" w:sz="4" w:space="0" w:color="000000"/>
              <w:bottom w:val="single" w:sz="4" w:space="0" w:color="000000"/>
              <w:right w:val="single" w:sz="4" w:space="0" w:color="000000"/>
            </w:tcBorders>
            <w:hideMark/>
          </w:tcPr>
          <w:p w14:paraId="1F2B13ED" w14:textId="77777777" w:rsidR="00C54D06" w:rsidRDefault="00C54D06">
            <w:pPr>
              <w:spacing w:after="0" w:line="240" w:lineRule="auto"/>
              <w:rPr>
                <w:rFonts w:ascii="Times New Roman" w:hAnsi="Times New Roman"/>
                <w:sz w:val="26"/>
                <w:szCs w:val="26"/>
                <w:lang w:eastAsia="ru-RU"/>
              </w:rPr>
            </w:pPr>
            <w:r>
              <w:rPr>
                <w:rFonts w:ascii="Times New Roman" w:hAnsi="Times New Roman"/>
                <w:sz w:val="26"/>
                <w:szCs w:val="26"/>
                <w:lang w:eastAsia="ru-RU"/>
              </w:rPr>
              <w:t>4 599, 00 тис. грн. (чотири мільйони п’ятсот дев’яносто дев’ять тисяч гривень 00 коп.);</w:t>
            </w:r>
          </w:p>
          <w:p w14:paraId="52A81DF9" w14:textId="77777777" w:rsidR="00C54D06" w:rsidRDefault="00C54D06">
            <w:pPr>
              <w:spacing w:after="0" w:line="240" w:lineRule="auto"/>
              <w:rPr>
                <w:rFonts w:ascii="Times New Roman" w:hAnsi="Times New Roman"/>
                <w:sz w:val="26"/>
                <w:szCs w:val="26"/>
                <w:lang w:eastAsia="ru-RU"/>
              </w:rPr>
            </w:pPr>
            <w:r>
              <w:rPr>
                <w:rFonts w:ascii="Times New Roman" w:hAnsi="Times New Roman"/>
                <w:sz w:val="26"/>
                <w:szCs w:val="26"/>
                <w:lang w:eastAsia="ru-RU"/>
              </w:rPr>
              <w:t>2023 рік – 1 599,00 тис. грн.;</w:t>
            </w:r>
          </w:p>
          <w:p w14:paraId="1692C01D" w14:textId="77777777" w:rsidR="00C54D06" w:rsidRDefault="00C54D06">
            <w:pPr>
              <w:spacing w:after="0" w:line="240" w:lineRule="auto"/>
              <w:rPr>
                <w:rFonts w:ascii="Times New Roman" w:hAnsi="Times New Roman" w:cs="Times New Roman"/>
                <w:sz w:val="26"/>
                <w:szCs w:val="26"/>
                <w:lang w:eastAsia="ru-RU"/>
              </w:rPr>
            </w:pPr>
            <w:r>
              <w:rPr>
                <w:rFonts w:ascii="Times New Roman" w:hAnsi="Times New Roman"/>
                <w:sz w:val="26"/>
                <w:szCs w:val="26"/>
                <w:lang w:eastAsia="ru-RU"/>
              </w:rPr>
              <w:t>2024 рік – 3 000,00 тис. грн.</w:t>
            </w:r>
          </w:p>
        </w:tc>
      </w:tr>
    </w:tbl>
    <w:p w14:paraId="481F2AD9" w14:textId="77777777" w:rsidR="00C54D06" w:rsidRDefault="00C54D06" w:rsidP="00C54D06">
      <w:pPr>
        <w:spacing w:after="0" w:line="240" w:lineRule="auto"/>
        <w:ind w:left="76"/>
        <w:rPr>
          <w:rFonts w:ascii="Times New Roman" w:hAnsi="Times New Roman"/>
          <w:b/>
          <w:bCs/>
          <w:sz w:val="18"/>
          <w:szCs w:val="18"/>
          <w:lang w:eastAsia="ru-RU"/>
        </w:rPr>
      </w:pPr>
    </w:p>
    <w:p w14:paraId="6EBBAEC1" w14:textId="77777777" w:rsidR="00C54D06" w:rsidRDefault="00C54D06" w:rsidP="00C54D06">
      <w:pPr>
        <w:spacing w:after="0" w:line="240" w:lineRule="auto"/>
        <w:ind w:left="76"/>
        <w:jc w:val="center"/>
        <w:rPr>
          <w:rFonts w:ascii="Times New Roman" w:hAnsi="Times New Roman"/>
          <w:b/>
          <w:bCs/>
          <w:sz w:val="28"/>
          <w:szCs w:val="28"/>
          <w:lang w:eastAsia="ru-RU"/>
        </w:rPr>
      </w:pPr>
      <w:r>
        <w:rPr>
          <w:rFonts w:ascii="Times New Roman" w:hAnsi="Times New Roman"/>
          <w:b/>
          <w:bCs/>
          <w:sz w:val="28"/>
          <w:szCs w:val="28"/>
          <w:lang w:eastAsia="ru-RU"/>
        </w:rPr>
        <w:t>1. Загальні положення</w:t>
      </w:r>
    </w:p>
    <w:p w14:paraId="312C1FD8" w14:textId="77777777" w:rsidR="00C54D06" w:rsidRDefault="00C54D06" w:rsidP="00C54D06">
      <w:pPr>
        <w:spacing w:after="0" w:line="240" w:lineRule="auto"/>
        <w:ind w:left="76"/>
        <w:rPr>
          <w:rFonts w:ascii="Times New Roman" w:hAnsi="Times New Roman"/>
          <w:b/>
          <w:bCs/>
          <w:sz w:val="18"/>
          <w:szCs w:val="18"/>
          <w:lang w:eastAsia="ru-RU"/>
        </w:rPr>
      </w:pPr>
    </w:p>
    <w:p w14:paraId="04CE7385" w14:textId="77777777" w:rsidR="00C54D06" w:rsidRDefault="00C54D06" w:rsidP="00C54D06">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Дана програма розробляється з метою фінансування робіт з проведення інвентаризації </w:t>
      </w:r>
      <w:r>
        <w:rPr>
          <w:rFonts w:ascii="Times New Roman" w:hAnsi="Times New Roman"/>
          <w:color w:val="000000"/>
          <w:position w:val="-1"/>
          <w:sz w:val="28"/>
          <w:szCs w:val="28"/>
        </w:rPr>
        <w:t xml:space="preserve">земель на території Броварської міської територіальної громади </w:t>
      </w:r>
      <w:r>
        <w:rPr>
          <w:rFonts w:ascii="Times New Roman" w:hAnsi="Times New Roman"/>
          <w:color w:val="000000"/>
          <w:position w:val="-1"/>
          <w:sz w:val="28"/>
          <w:szCs w:val="28"/>
        </w:rPr>
        <w:lastRenderedPageBreak/>
        <w:t xml:space="preserve">(в межах та за межами населених пунктів с. Княжичі, с. Переможець,                          с. </w:t>
      </w:r>
      <w:proofErr w:type="spellStart"/>
      <w:r>
        <w:rPr>
          <w:rFonts w:ascii="Times New Roman" w:hAnsi="Times New Roman"/>
          <w:color w:val="000000"/>
          <w:position w:val="-1"/>
          <w:sz w:val="28"/>
          <w:szCs w:val="28"/>
        </w:rPr>
        <w:t>Требухів</w:t>
      </w:r>
      <w:proofErr w:type="spellEnd"/>
      <w:r>
        <w:rPr>
          <w:rFonts w:ascii="Times New Roman" w:hAnsi="Times New Roman"/>
          <w:color w:val="000000"/>
          <w:position w:val="-1"/>
          <w:sz w:val="28"/>
          <w:szCs w:val="28"/>
        </w:rPr>
        <w:t xml:space="preserve">) </w:t>
      </w:r>
      <w:r>
        <w:rPr>
          <w:rFonts w:ascii="Times New Roman" w:hAnsi="Times New Roman"/>
          <w:sz w:val="28"/>
          <w:szCs w:val="28"/>
          <w:lang w:eastAsia="ru-RU"/>
        </w:rPr>
        <w:t xml:space="preserve">та </w:t>
      </w:r>
      <w:bookmarkStart w:id="3" w:name="_Hlk139533292"/>
      <w:r>
        <w:rPr>
          <w:rFonts w:ascii="Times New Roman" w:hAnsi="Times New Roman"/>
          <w:sz w:val="28"/>
          <w:szCs w:val="28"/>
          <w:lang w:eastAsia="ru-RU"/>
        </w:rPr>
        <w:t xml:space="preserve">нормативної грошової оцінки земель сіл </w:t>
      </w:r>
      <w:proofErr w:type="spellStart"/>
      <w:r>
        <w:rPr>
          <w:rFonts w:ascii="Times New Roman" w:hAnsi="Times New Roman"/>
          <w:sz w:val="28"/>
          <w:szCs w:val="28"/>
          <w:lang w:eastAsia="ru-RU"/>
        </w:rPr>
        <w:t>Требухів</w:t>
      </w:r>
      <w:proofErr w:type="spellEnd"/>
      <w:r>
        <w:rPr>
          <w:rFonts w:ascii="Times New Roman" w:hAnsi="Times New Roman"/>
          <w:sz w:val="28"/>
          <w:szCs w:val="28"/>
          <w:lang w:eastAsia="ru-RU"/>
        </w:rPr>
        <w:t>, Переможець Броварського району Київської області</w:t>
      </w:r>
      <w:bookmarkEnd w:id="3"/>
      <w:r>
        <w:rPr>
          <w:rFonts w:ascii="Times New Roman" w:hAnsi="Times New Roman"/>
          <w:sz w:val="28"/>
          <w:szCs w:val="28"/>
          <w:lang w:eastAsia="ru-RU"/>
        </w:rPr>
        <w:t>.</w:t>
      </w:r>
    </w:p>
    <w:p w14:paraId="7F3264D1" w14:textId="77777777" w:rsidR="00C54D06" w:rsidRDefault="00C54D06" w:rsidP="00C54D06">
      <w:pPr>
        <w:spacing w:after="0" w:line="240" w:lineRule="auto"/>
        <w:jc w:val="both"/>
        <w:rPr>
          <w:rFonts w:ascii="Times New Roman" w:hAnsi="Times New Roman"/>
          <w:color w:val="000000"/>
          <w:position w:val="-1"/>
          <w:sz w:val="28"/>
          <w:szCs w:val="28"/>
        </w:rPr>
      </w:pPr>
      <w:r>
        <w:rPr>
          <w:rFonts w:ascii="Times New Roman" w:hAnsi="Times New Roman"/>
          <w:sz w:val="28"/>
          <w:szCs w:val="28"/>
          <w:lang w:eastAsia="ru-RU"/>
        </w:rPr>
        <w:t xml:space="preserve">В зв’язку з приєднанням до Броварської міської ради </w:t>
      </w:r>
      <w:proofErr w:type="spellStart"/>
      <w:r>
        <w:rPr>
          <w:rFonts w:ascii="Times New Roman" w:hAnsi="Times New Roman"/>
          <w:sz w:val="28"/>
          <w:szCs w:val="28"/>
          <w:lang w:eastAsia="ru-RU"/>
        </w:rPr>
        <w:t>Требухівської</w:t>
      </w:r>
      <w:proofErr w:type="spellEnd"/>
      <w:r>
        <w:rPr>
          <w:rFonts w:ascii="Times New Roman" w:hAnsi="Times New Roman"/>
          <w:sz w:val="28"/>
          <w:szCs w:val="28"/>
          <w:lang w:eastAsia="ru-RU"/>
        </w:rPr>
        <w:t xml:space="preserve"> сільської ради та </w:t>
      </w:r>
      <w:proofErr w:type="spellStart"/>
      <w:r>
        <w:rPr>
          <w:rFonts w:ascii="Times New Roman" w:hAnsi="Times New Roman"/>
          <w:sz w:val="28"/>
          <w:szCs w:val="28"/>
          <w:lang w:eastAsia="ru-RU"/>
        </w:rPr>
        <w:t>Княжицької</w:t>
      </w:r>
      <w:proofErr w:type="spellEnd"/>
      <w:r>
        <w:rPr>
          <w:rFonts w:ascii="Times New Roman" w:hAnsi="Times New Roman"/>
          <w:sz w:val="28"/>
          <w:szCs w:val="28"/>
          <w:lang w:eastAsia="ru-RU"/>
        </w:rPr>
        <w:t xml:space="preserve"> сільської ради Броварського району виникла необхідність проведення інвентаризації </w:t>
      </w:r>
      <w:r>
        <w:rPr>
          <w:rFonts w:ascii="Times New Roman" w:hAnsi="Times New Roman"/>
          <w:color w:val="000000"/>
          <w:position w:val="-1"/>
          <w:sz w:val="28"/>
          <w:szCs w:val="28"/>
        </w:rPr>
        <w:t xml:space="preserve">земель в межах та за межами населених пунктів сіл Княжичі, Переможець, </w:t>
      </w:r>
      <w:proofErr w:type="spellStart"/>
      <w:r>
        <w:rPr>
          <w:rFonts w:ascii="Times New Roman" w:hAnsi="Times New Roman"/>
          <w:color w:val="000000"/>
          <w:position w:val="-1"/>
          <w:sz w:val="28"/>
          <w:szCs w:val="28"/>
        </w:rPr>
        <w:t>Требухів</w:t>
      </w:r>
      <w:proofErr w:type="spellEnd"/>
      <w:r>
        <w:rPr>
          <w:rFonts w:ascii="Times New Roman" w:hAnsi="Times New Roman"/>
          <w:color w:val="000000"/>
          <w:position w:val="-1"/>
          <w:sz w:val="28"/>
          <w:szCs w:val="28"/>
        </w:rPr>
        <w:t>.</w:t>
      </w:r>
    </w:p>
    <w:p w14:paraId="4B52AC46" w14:textId="77777777" w:rsidR="00C54D06" w:rsidRDefault="00C54D06" w:rsidP="00C54D06">
      <w:pPr>
        <w:spacing w:after="0" w:line="240" w:lineRule="auto"/>
        <w:ind w:firstLine="284"/>
        <w:jc w:val="both"/>
        <w:rPr>
          <w:rFonts w:ascii="Times New Roman" w:hAnsi="Times New Roman"/>
          <w:sz w:val="28"/>
          <w:szCs w:val="28"/>
          <w:lang w:eastAsia="ru-RU"/>
        </w:rPr>
      </w:pPr>
      <w:r>
        <w:rPr>
          <w:rFonts w:ascii="Times New Roman" w:hAnsi="Times New Roman"/>
          <w:sz w:val="28"/>
          <w:szCs w:val="24"/>
          <w:lang w:eastAsia="ru-RU"/>
        </w:rPr>
        <w:t>Відповідно до статті 18 Закону України від 11.12.2003 № 1378-IV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ніж один раз у 5-7 років</w:t>
      </w:r>
      <w:r>
        <w:rPr>
          <w:rFonts w:ascii="Times New Roman" w:hAnsi="Times New Roman"/>
          <w:b/>
          <w:sz w:val="28"/>
          <w:szCs w:val="24"/>
          <w:lang w:eastAsia="ru-RU"/>
        </w:rPr>
        <w:t>.</w:t>
      </w:r>
      <w:r>
        <w:rPr>
          <w:rFonts w:ascii="Times New Roman" w:hAnsi="Times New Roman"/>
          <w:sz w:val="28"/>
          <w:szCs w:val="28"/>
          <w:lang w:eastAsia="ru-RU"/>
        </w:rPr>
        <w:t xml:space="preserve"> </w:t>
      </w:r>
    </w:p>
    <w:p w14:paraId="3DA7C721" w14:textId="77777777" w:rsidR="00C54D06" w:rsidRDefault="00C54D06" w:rsidP="00C54D06">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Нормативна грошової оцінки земель сіл </w:t>
      </w:r>
      <w:proofErr w:type="spellStart"/>
      <w:r>
        <w:rPr>
          <w:rFonts w:ascii="Times New Roman" w:hAnsi="Times New Roman"/>
          <w:sz w:val="28"/>
          <w:szCs w:val="28"/>
          <w:lang w:eastAsia="ru-RU"/>
        </w:rPr>
        <w:t>Требухів</w:t>
      </w:r>
      <w:proofErr w:type="spellEnd"/>
      <w:r>
        <w:rPr>
          <w:rFonts w:ascii="Times New Roman" w:hAnsi="Times New Roman"/>
          <w:sz w:val="28"/>
          <w:szCs w:val="28"/>
          <w:lang w:eastAsia="ru-RU"/>
        </w:rPr>
        <w:t>, Переможець Броварського району Київської області була введена в дію з 01.01.2019 року, в зв’язку з цим виникла необхідність проведення нормативної грошової оцінки вказаних населених пунктів.</w:t>
      </w:r>
    </w:p>
    <w:p w14:paraId="688F24B0" w14:textId="77777777" w:rsidR="00C54D06" w:rsidRDefault="00C54D06" w:rsidP="00C54D06">
      <w:pPr>
        <w:spacing w:after="0" w:line="240" w:lineRule="auto"/>
        <w:ind w:left="-142"/>
        <w:jc w:val="both"/>
        <w:rPr>
          <w:rFonts w:ascii="Times New Roman" w:hAnsi="Times New Roman"/>
          <w:sz w:val="18"/>
          <w:szCs w:val="18"/>
          <w:lang w:eastAsia="ru-RU"/>
        </w:rPr>
      </w:pPr>
    </w:p>
    <w:p w14:paraId="567F5CC3" w14:textId="77777777" w:rsidR="00C54D06" w:rsidRDefault="00C54D06" w:rsidP="00C54D06">
      <w:pPr>
        <w:suppressAutoHyphens/>
        <w:spacing w:after="0" w:line="240" w:lineRule="auto"/>
        <w:ind w:left="76"/>
        <w:jc w:val="center"/>
        <w:rPr>
          <w:rFonts w:ascii="Times New Roman" w:hAnsi="Times New Roman"/>
          <w:b/>
          <w:sz w:val="28"/>
          <w:szCs w:val="28"/>
          <w:lang w:eastAsia="ru-RU"/>
        </w:rPr>
      </w:pPr>
      <w:r>
        <w:rPr>
          <w:rFonts w:ascii="Times New Roman" w:hAnsi="Times New Roman"/>
          <w:b/>
          <w:sz w:val="28"/>
          <w:szCs w:val="28"/>
          <w:lang w:eastAsia="ru-RU"/>
        </w:rPr>
        <w:t>2. Мета Програми</w:t>
      </w:r>
    </w:p>
    <w:p w14:paraId="6F168319" w14:textId="77777777" w:rsidR="00C54D06" w:rsidRDefault="00C54D06" w:rsidP="00C54D06">
      <w:pPr>
        <w:suppressAutoHyphens/>
        <w:spacing w:after="0" w:line="240" w:lineRule="auto"/>
        <w:ind w:left="-284"/>
        <w:jc w:val="center"/>
        <w:rPr>
          <w:rFonts w:ascii="Times New Roman" w:hAnsi="Times New Roman"/>
          <w:b/>
          <w:sz w:val="18"/>
          <w:szCs w:val="18"/>
          <w:lang w:eastAsia="ru-RU"/>
        </w:rPr>
      </w:pPr>
    </w:p>
    <w:p w14:paraId="4DB04341" w14:textId="77777777" w:rsidR="00C54D06" w:rsidRDefault="00C54D06" w:rsidP="00C54D06">
      <w:pPr>
        <w:spacing w:after="0" w:line="240" w:lineRule="auto"/>
        <w:ind w:firstLine="284"/>
        <w:jc w:val="both"/>
        <w:rPr>
          <w:rFonts w:ascii="Times New Roman" w:hAnsi="Times New Roman"/>
          <w:sz w:val="28"/>
          <w:szCs w:val="28"/>
        </w:rPr>
      </w:pPr>
      <w:r>
        <w:rPr>
          <w:rFonts w:ascii="Times New Roman" w:hAnsi="Times New Roman"/>
          <w:sz w:val="28"/>
          <w:szCs w:val="28"/>
        </w:rPr>
        <w:t>Метою Програми є:</w:t>
      </w:r>
    </w:p>
    <w:p w14:paraId="7E10E11D" w14:textId="77777777" w:rsidR="00C54D06" w:rsidRDefault="00C54D06" w:rsidP="00C54D06">
      <w:pPr>
        <w:spacing w:after="0" w:line="240" w:lineRule="auto"/>
        <w:jc w:val="both"/>
        <w:rPr>
          <w:rFonts w:ascii="Times New Roman" w:hAnsi="Times New Roman"/>
          <w:sz w:val="28"/>
          <w:szCs w:val="28"/>
          <w:shd w:val="clear" w:color="auto" w:fill="FFFFFF"/>
          <w:lang w:eastAsia="ru-RU"/>
        </w:rPr>
      </w:pPr>
      <w:r>
        <w:rPr>
          <w:rFonts w:ascii="Times New Roman" w:hAnsi="Times New Roman"/>
          <w:sz w:val="28"/>
          <w:szCs w:val="28"/>
        </w:rPr>
        <w:t xml:space="preserve">- проведення </w:t>
      </w:r>
      <w:r>
        <w:rPr>
          <w:rFonts w:ascii="Times New Roman" w:hAnsi="Times New Roman"/>
          <w:sz w:val="28"/>
          <w:szCs w:val="28"/>
          <w:lang w:eastAsia="ru-RU"/>
        </w:rPr>
        <w:t xml:space="preserve">інвентаризації </w:t>
      </w:r>
      <w:r>
        <w:rPr>
          <w:rFonts w:ascii="Times New Roman" w:hAnsi="Times New Roman"/>
          <w:color w:val="000000"/>
          <w:position w:val="-1"/>
          <w:sz w:val="28"/>
          <w:szCs w:val="28"/>
        </w:rPr>
        <w:t xml:space="preserve">земель на території </w:t>
      </w:r>
      <w:r>
        <w:rPr>
          <w:rFonts w:ascii="Times New Roman" w:hAnsi="Times New Roman"/>
          <w:position w:val="-1"/>
          <w:sz w:val="28"/>
          <w:szCs w:val="28"/>
        </w:rPr>
        <w:t xml:space="preserve">Броварської міської територіальної громади (в межах та за межами населених пунктів с. Княжичі,                с. Переможець, с. </w:t>
      </w:r>
      <w:proofErr w:type="spellStart"/>
      <w:r>
        <w:rPr>
          <w:rFonts w:ascii="Times New Roman" w:hAnsi="Times New Roman"/>
          <w:position w:val="-1"/>
          <w:sz w:val="28"/>
          <w:szCs w:val="28"/>
        </w:rPr>
        <w:t>Требухів</w:t>
      </w:r>
      <w:proofErr w:type="spellEnd"/>
      <w:r>
        <w:rPr>
          <w:rFonts w:ascii="Times New Roman" w:hAnsi="Times New Roman"/>
          <w:position w:val="-1"/>
          <w:sz w:val="28"/>
          <w:szCs w:val="28"/>
        </w:rPr>
        <w:t xml:space="preserve">) за результатами якої буде розроблена </w:t>
      </w:r>
      <w:r>
        <w:rPr>
          <w:rFonts w:ascii="Times New Roman" w:hAnsi="Times New Roman"/>
          <w:sz w:val="28"/>
          <w:szCs w:val="28"/>
          <w:shd w:val="clear" w:color="auto" w:fill="FFFFFF"/>
          <w:lang w:eastAsia="ru-RU"/>
        </w:rPr>
        <w:t>технічна документація із землеустрою щодо інвентаризації земель.</w:t>
      </w:r>
    </w:p>
    <w:p w14:paraId="689900D5" w14:textId="77777777" w:rsidR="00C54D06" w:rsidRDefault="00C54D06" w:rsidP="00C54D0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проведення нормативної грошової оцінки земель сіл </w:t>
      </w:r>
      <w:proofErr w:type="spellStart"/>
      <w:r>
        <w:rPr>
          <w:rFonts w:ascii="Times New Roman" w:hAnsi="Times New Roman"/>
          <w:sz w:val="28"/>
          <w:szCs w:val="28"/>
          <w:lang w:eastAsia="ru-RU"/>
        </w:rPr>
        <w:t>Требухів</w:t>
      </w:r>
      <w:proofErr w:type="spellEnd"/>
      <w:r>
        <w:rPr>
          <w:rFonts w:ascii="Times New Roman" w:hAnsi="Times New Roman"/>
          <w:sz w:val="28"/>
          <w:szCs w:val="28"/>
          <w:lang w:eastAsia="ru-RU"/>
        </w:rPr>
        <w:t xml:space="preserve">, Переможець Броварського району Київської області та розробка технічної документації з нормативної грошової оцінки зазначених населених пунктів. </w:t>
      </w:r>
    </w:p>
    <w:p w14:paraId="50C1C96A" w14:textId="77777777" w:rsidR="00C54D06" w:rsidRDefault="00C54D06" w:rsidP="00C54D06">
      <w:pPr>
        <w:spacing w:after="0" w:line="240" w:lineRule="auto"/>
        <w:ind w:left="76"/>
        <w:jc w:val="both"/>
        <w:rPr>
          <w:rFonts w:ascii="Times New Roman" w:hAnsi="Times New Roman"/>
          <w:sz w:val="18"/>
          <w:szCs w:val="18"/>
          <w:lang w:eastAsia="ru-RU"/>
        </w:rPr>
      </w:pPr>
    </w:p>
    <w:p w14:paraId="3558BFC6" w14:textId="77777777" w:rsidR="00C54D06" w:rsidRDefault="00C54D06" w:rsidP="00C54D06">
      <w:pPr>
        <w:spacing w:after="0" w:line="240" w:lineRule="auto"/>
        <w:ind w:firstLine="851"/>
        <w:jc w:val="center"/>
        <w:rPr>
          <w:rFonts w:ascii="Times New Roman" w:hAnsi="Times New Roman"/>
          <w:b/>
          <w:sz w:val="28"/>
          <w:szCs w:val="28"/>
          <w:lang w:eastAsia="ru-RU"/>
        </w:rPr>
      </w:pPr>
      <w:r>
        <w:rPr>
          <w:rFonts w:ascii="Times New Roman" w:hAnsi="Times New Roman"/>
          <w:b/>
          <w:sz w:val="28"/>
          <w:szCs w:val="28"/>
          <w:lang w:eastAsia="ru-RU"/>
        </w:rPr>
        <w:t>3</w:t>
      </w:r>
      <w:r>
        <w:rPr>
          <w:rFonts w:ascii="Times New Roman" w:hAnsi="Times New Roman"/>
          <w:b/>
          <w:sz w:val="28"/>
          <w:szCs w:val="28"/>
          <w:lang w:val="ru-RU" w:eastAsia="ru-RU"/>
        </w:rPr>
        <w:t>.</w:t>
      </w:r>
      <w:r>
        <w:rPr>
          <w:rFonts w:ascii="Times New Roman" w:hAnsi="Times New Roman"/>
          <w:b/>
          <w:sz w:val="28"/>
          <w:szCs w:val="28"/>
          <w:lang w:eastAsia="ru-RU"/>
        </w:rPr>
        <w:t>Основні завдання і заходи</w:t>
      </w:r>
      <w:r>
        <w:rPr>
          <w:rFonts w:ascii="Times New Roman" w:hAnsi="Times New Roman"/>
          <w:b/>
          <w:sz w:val="28"/>
          <w:szCs w:val="28"/>
          <w:lang w:val="ru-RU" w:eastAsia="ru-RU"/>
        </w:rPr>
        <w:t xml:space="preserve"> </w:t>
      </w:r>
      <w:proofErr w:type="spellStart"/>
      <w:r>
        <w:rPr>
          <w:rFonts w:ascii="Times New Roman" w:hAnsi="Times New Roman"/>
          <w:b/>
          <w:sz w:val="28"/>
          <w:szCs w:val="28"/>
          <w:lang w:val="ru-RU" w:eastAsia="ru-RU"/>
        </w:rPr>
        <w:t>Програми</w:t>
      </w:r>
      <w:proofErr w:type="spellEnd"/>
      <w:r>
        <w:rPr>
          <w:rFonts w:ascii="Times New Roman" w:hAnsi="Times New Roman"/>
          <w:b/>
          <w:sz w:val="28"/>
          <w:szCs w:val="28"/>
          <w:lang w:val="ru-RU" w:eastAsia="ru-RU"/>
        </w:rPr>
        <w:t xml:space="preserve"> </w:t>
      </w:r>
    </w:p>
    <w:p w14:paraId="28C1E7B9" w14:textId="77777777" w:rsidR="00C54D06" w:rsidRDefault="00C54D06" w:rsidP="00C54D06">
      <w:pPr>
        <w:spacing w:after="0" w:line="240" w:lineRule="auto"/>
        <w:ind w:firstLine="851"/>
        <w:jc w:val="center"/>
        <w:rPr>
          <w:rFonts w:ascii="Times New Roman" w:hAnsi="Times New Roman"/>
          <w:b/>
          <w:sz w:val="18"/>
          <w:szCs w:val="18"/>
          <w:lang w:eastAsia="ru-RU"/>
        </w:rPr>
      </w:pPr>
    </w:p>
    <w:p w14:paraId="31E3610D" w14:textId="77777777" w:rsidR="00C54D06" w:rsidRDefault="00C54D06" w:rsidP="00C54D06">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Основними завданнями Програми є:</w:t>
      </w:r>
    </w:p>
    <w:p w14:paraId="7B0EF614" w14:textId="77777777" w:rsidR="00C54D06" w:rsidRDefault="00C54D06" w:rsidP="00C54D0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проведення інвентаризації земель з метою здійснення контролю за використанням і охороною земель, визначення якісного стану земельних ділянок, їх меж, розміру, складу угідь, а також, забезпечення ведення Державного земельного кадастру та здійснення землеустрою;</w:t>
      </w:r>
    </w:p>
    <w:p w14:paraId="08034C9D" w14:textId="77777777" w:rsidR="00C54D06" w:rsidRDefault="00C54D06" w:rsidP="00C54D06">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проведення нормативної грошової оцінки земель сіл </w:t>
      </w:r>
      <w:proofErr w:type="spellStart"/>
      <w:r>
        <w:rPr>
          <w:rFonts w:ascii="Times New Roman" w:hAnsi="Times New Roman"/>
          <w:sz w:val="28"/>
          <w:szCs w:val="28"/>
          <w:lang w:eastAsia="ru-RU"/>
        </w:rPr>
        <w:t>Требухів</w:t>
      </w:r>
      <w:proofErr w:type="spellEnd"/>
      <w:r>
        <w:rPr>
          <w:rFonts w:ascii="Times New Roman" w:hAnsi="Times New Roman"/>
          <w:sz w:val="28"/>
          <w:szCs w:val="28"/>
          <w:lang w:eastAsia="ru-RU"/>
        </w:rPr>
        <w:t>, Переможець Броварського району Київської області з метою необхідності введення в дію оновленої нормативної грошової оцінки з 01.01.2025року.</w:t>
      </w:r>
    </w:p>
    <w:p w14:paraId="019ED385" w14:textId="77777777" w:rsidR="00C54D06" w:rsidRDefault="00C54D06" w:rsidP="00C54D06">
      <w:pPr>
        <w:spacing w:after="0" w:line="240" w:lineRule="auto"/>
        <w:ind w:firstLine="851"/>
        <w:rPr>
          <w:rFonts w:ascii="Times New Roman" w:hAnsi="Times New Roman"/>
          <w:b/>
          <w:sz w:val="18"/>
          <w:szCs w:val="18"/>
          <w:lang w:eastAsia="ru-RU"/>
        </w:rPr>
      </w:pPr>
    </w:p>
    <w:p w14:paraId="4525366F" w14:textId="77777777" w:rsidR="00C54D06" w:rsidRDefault="00C54D06" w:rsidP="00C54D06">
      <w:pPr>
        <w:tabs>
          <w:tab w:val="left" w:pos="284"/>
        </w:tabs>
        <w:spacing w:after="0" w:line="240" w:lineRule="auto"/>
        <w:ind w:left="1" w:hanging="3"/>
        <w:jc w:val="center"/>
        <w:rPr>
          <w:rFonts w:ascii="Times New Roman" w:hAnsi="Times New Roman"/>
          <w:b/>
          <w:color w:val="000000"/>
          <w:position w:val="-1"/>
          <w:sz w:val="28"/>
          <w:szCs w:val="28"/>
        </w:rPr>
      </w:pPr>
      <w:r>
        <w:rPr>
          <w:rFonts w:ascii="Times New Roman" w:hAnsi="Times New Roman"/>
          <w:b/>
          <w:sz w:val="28"/>
          <w:szCs w:val="28"/>
          <w:lang w:eastAsia="ru-RU"/>
        </w:rPr>
        <w:t xml:space="preserve">3.1. Інвентаризація земель </w:t>
      </w:r>
      <w:r>
        <w:rPr>
          <w:rFonts w:ascii="Times New Roman" w:hAnsi="Times New Roman"/>
          <w:b/>
          <w:color w:val="000000"/>
          <w:position w:val="-1"/>
          <w:sz w:val="28"/>
          <w:szCs w:val="28"/>
        </w:rPr>
        <w:t>на території Броварської міської територіальної громади (в межах та за межами населених пунктів</w:t>
      </w:r>
    </w:p>
    <w:p w14:paraId="3FA6251B" w14:textId="77777777" w:rsidR="00C54D06" w:rsidRDefault="00C54D06" w:rsidP="00C54D06">
      <w:pPr>
        <w:tabs>
          <w:tab w:val="left" w:pos="284"/>
        </w:tabs>
        <w:spacing w:after="0" w:line="240" w:lineRule="auto"/>
        <w:ind w:left="1" w:hanging="3"/>
        <w:jc w:val="center"/>
        <w:rPr>
          <w:rFonts w:ascii="Times New Roman" w:hAnsi="Times New Roman"/>
          <w:b/>
          <w:color w:val="000000"/>
          <w:position w:val="-1"/>
          <w:sz w:val="28"/>
          <w:szCs w:val="28"/>
        </w:rPr>
      </w:pPr>
      <w:r>
        <w:rPr>
          <w:rFonts w:ascii="Times New Roman" w:hAnsi="Times New Roman"/>
          <w:b/>
          <w:color w:val="000000"/>
          <w:position w:val="-1"/>
          <w:sz w:val="28"/>
          <w:szCs w:val="28"/>
        </w:rPr>
        <w:t xml:space="preserve">с. Княжичі, с. Переможець, с. </w:t>
      </w:r>
      <w:proofErr w:type="spellStart"/>
      <w:r>
        <w:rPr>
          <w:rFonts w:ascii="Times New Roman" w:hAnsi="Times New Roman"/>
          <w:b/>
          <w:color w:val="000000"/>
          <w:position w:val="-1"/>
          <w:sz w:val="28"/>
          <w:szCs w:val="28"/>
        </w:rPr>
        <w:t>Требухів</w:t>
      </w:r>
      <w:proofErr w:type="spellEnd"/>
      <w:r>
        <w:rPr>
          <w:rFonts w:ascii="Times New Roman" w:hAnsi="Times New Roman"/>
          <w:b/>
          <w:color w:val="000000"/>
          <w:position w:val="-1"/>
          <w:sz w:val="28"/>
          <w:szCs w:val="28"/>
        </w:rPr>
        <w:t>)</w:t>
      </w:r>
    </w:p>
    <w:p w14:paraId="63EA4783" w14:textId="77777777" w:rsidR="00C54D06" w:rsidRDefault="00C54D06" w:rsidP="00C54D06">
      <w:pPr>
        <w:spacing w:after="0" w:line="240" w:lineRule="auto"/>
        <w:ind w:firstLine="851"/>
        <w:rPr>
          <w:rFonts w:ascii="Times New Roman" w:hAnsi="Times New Roman"/>
          <w:b/>
          <w:sz w:val="18"/>
          <w:szCs w:val="18"/>
          <w:lang w:eastAsia="ru-RU"/>
        </w:rPr>
      </w:pPr>
    </w:p>
    <w:p w14:paraId="2DC64A1A" w14:textId="77777777" w:rsidR="00C54D06" w:rsidRDefault="00C54D06" w:rsidP="00C54D06">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Враховуючи інтенсивний в останні роки рух земельних ділянок (зміна землевласників чи землекористувачів, форм власності, цільового призначення, тощо) вкрай необхідним є проведення інвентаризації земель, а також оновлення даних інвентаризації попередніх років. </w:t>
      </w:r>
    </w:p>
    <w:p w14:paraId="2B15954C" w14:textId="77777777" w:rsidR="00C54D06" w:rsidRDefault="00C54D06" w:rsidP="00C54D06">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lastRenderedPageBreak/>
        <w:t xml:space="preserve">Достовірні дані про площі, межі, склад угідь та конфігурацію земельних ділянок дають можливість прогнозувати використання земель, передбачати надходження до бюджетів різних рівнів, обґрунтовано нараховувати земельний податок, сприяти здійсненню раціональної політики у сфері формування ринку землі. Важливо знати, які земельні ділянки не використовуються, або використовуються нераціонально, не за цільовим призначенням, всупереч вимогам земельного та природоохоронного законодавства. </w:t>
      </w:r>
    </w:p>
    <w:p w14:paraId="760D53E1" w14:textId="77777777" w:rsidR="00C54D06" w:rsidRDefault="00C54D06" w:rsidP="00C54D06">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Інвентаризація земель є базовою основою для проведення їх грошової оцінки, ведення Державного земельного кадастру</w:t>
      </w:r>
    </w:p>
    <w:p w14:paraId="7857E5AE" w14:textId="77777777" w:rsidR="00C54D06" w:rsidRDefault="00C54D06" w:rsidP="00C54D06">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Роботи з інвентаризації земель включають підготовчі, топографо-геодезичні та камеральні роботи, складення і оформлення технічної документації в паперовій та електронній формі.</w:t>
      </w:r>
    </w:p>
    <w:p w14:paraId="5F1349A8" w14:textId="77777777" w:rsidR="00C54D06" w:rsidRDefault="00C54D06" w:rsidP="00C54D06">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Результати інвентаризації можуть використовуватись для:</w:t>
      </w:r>
    </w:p>
    <w:p w14:paraId="01FD9F35" w14:textId="77777777" w:rsidR="00C54D06" w:rsidRDefault="00C54D06" w:rsidP="00C54D06">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розроблення Комплексного плану просторового розвитку території Броварської міської територіальної громади, відповідно до вимог постанови КМУ від 01.09.2021 № 926 «Про затвердження Порядку розроблення, оновлення, внесення змін та затвердження містобудівної документації».</w:t>
      </w:r>
    </w:p>
    <w:p w14:paraId="79D15A50" w14:textId="77777777" w:rsidR="00C54D06" w:rsidRDefault="00C54D06" w:rsidP="00C54D06">
      <w:pPr>
        <w:numPr>
          <w:ilvl w:val="0"/>
          <w:numId w:val="1"/>
        </w:numPr>
        <w:tabs>
          <w:tab w:val="left" w:pos="284"/>
        </w:tabs>
        <w:suppressAutoHyphens/>
        <w:spacing w:after="0" w:line="240" w:lineRule="auto"/>
        <w:ind w:left="0"/>
        <w:contextualSpacing/>
        <w:jc w:val="both"/>
        <w:rPr>
          <w:rFonts w:ascii="Times New Roman" w:hAnsi="Times New Roman"/>
          <w:sz w:val="28"/>
          <w:szCs w:val="28"/>
          <w:lang w:eastAsia="ru-RU"/>
        </w:rPr>
      </w:pPr>
      <w:r>
        <w:rPr>
          <w:rFonts w:ascii="Times New Roman" w:hAnsi="Times New Roman"/>
          <w:sz w:val="28"/>
          <w:szCs w:val="28"/>
          <w:lang w:eastAsia="ru-RU"/>
        </w:rPr>
        <w:t xml:space="preserve">використання у якості картографічної основи для </w:t>
      </w:r>
      <w:proofErr w:type="spellStart"/>
      <w:r>
        <w:rPr>
          <w:rFonts w:ascii="Times New Roman" w:hAnsi="Times New Roman"/>
          <w:sz w:val="28"/>
          <w:szCs w:val="28"/>
          <w:lang w:eastAsia="ru-RU"/>
        </w:rPr>
        <w:t>геоінформаційної</w:t>
      </w:r>
      <w:proofErr w:type="spellEnd"/>
      <w:r>
        <w:rPr>
          <w:rFonts w:ascii="Times New Roman" w:hAnsi="Times New Roman"/>
          <w:sz w:val="28"/>
          <w:szCs w:val="28"/>
          <w:lang w:eastAsia="ru-RU"/>
        </w:rPr>
        <w:t xml:space="preserve"> системи та </w:t>
      </w:r>
      <w:proofErr w:type="spellStart"/>
      <w:r>
        <w:rPr>
          <w:rFonts w:ascii="Times New Roman" w:hAnsi="Times New Roman"/>
          <w:sz w:val="28"/>
          <w:szCs w:val="28"/>
          <w:lang w:eastAsia="ru-RU"/>
        </w:rPr>
        <w:t>геопорталу</w:t>
      </w:r>
      <w:proofErr w:type="spellEnd"/>
      <w:r>
        <w:rPr>
          <w:rFonts w:ascii="Times New Roman" w:hAnsi="Times New Roman"/>
          <w:sz w:val="28"/>
          <w:szCs w:val="28"/>
          <w:lang w:eastAsia="ru-RU"/>
        </w:rPr>
        <w:t xml:space="preserve"> територіальної громади.</w:t>
      </w:r>
    </w:p>
    <w:p w14:paraId="6F82B9C1" w14:textId="77777777" w:rsidR="00C54D06" w:rsidRDefault="00C54D06" w:rsidP="00C54D06">
      <w:pPr>
        <w:numPr>
          <w:ilvl w:val="0"/>
          <w:numId w:val="1"/>
        </w:numPr>
        <w:tabs>
          <w:tab w:val="left" w:pos="284"/>
        </w:tabs>
        <w:suppressAutoHyphens/>
        <w:spacing w:after="0" w:line="240" w:lineRule="auto"/>
        <w:ind w:left="0"/>
        <w:contextualSpacing/>
        <w:jc w:val="both"/>
        <w:rPr>
          <w:rFonts w:ascii="Times New Roman" w:hAnsi="Times New Roman"/>
          <w:sz w:val="28"/>
          <w:szCs w:val="28"/>
          <w:lang w:eastAsia="ru-RU"/>
        </w:rPr>
      </w:pPr>
      <w:r>
        <w:rPr>
          <w:rFonts w:ascii="Times New Roman" w:hAnsi="Times New Roman"/>
          <w:sz w:val="28"/>
          <w:szCs w:val="28"/>
          <w:lang w:eastAsia="ru-RU"/>
        </w:rPr>
        <w:t xml:space="preserve">створення базового набору </w:t>
      </w:r>
      <w:proofErr w:type="spellStart"/>
      <w:r>
        <w:rPr>
          <w:rFonts w:ascii="Times New Roman" w:hAnsi="Times New Roman"/>
          <w:sz w:val="28"/>
          <w:szCs w:val="28"/>
          <w:lang w:eastAsia="ru-RU"/>
        </w:rPr>
        <w:t>геопросторових</w:t>
      </w:r>
      <w:proofErr w:type="spellEnd"/>
      <w:r>
        <w:rPr>
          <w:rFonts w:ascii="Times New Roman" w:hAnsi="Times New Roman"/>
          <w:sz w:val="28"/>
          <w:szCs w:val="28"/>
          <w:lang w:eastAsia="ru-RU"/>
        </w:rPr>
        <w:t xml:space="preserve"> даних передбачених Законом України «Про національну інфраструктуру </w:t>
      </w:r>
      <w:proofErr w:type="spellStart"/>
      <w:r>
        <w:rPr>
          <w:rFonts w:ascii="Times New Roman" w:hAnsi="Times New Roman"/>
          <w:sz w:val="28"/>
          <w:szCs w:val="28"/>
          <w:lang w:eastAsia="ru-RU"/>
        </w:rPr>
        <w:t>геопросторових</w:t>
      </w:r>
      <w:proofErr w:type="spellEnd"/>
      <w:r>
        <w:rPr>
          <w:rFonts w:ascii="Times New Roman" w:hAnsi="Times New Roman"/>
          <w:sz w:val="28"/>
          <w:szCs w:val="28"/>
          <w:lang w:eastAsia="ru-RU"/>
        </w:rPr>
        <w:t xml:space="preserve"> даних».</w:t>
      </w:r>
    </w:p>
    <w:p w14:paraId="051D1A47" w14:textId="77777777" w:rsidR="00C54D06" w:rsidRDefault="00C54D06" w:rsidP="00C54D06">
      <w:pPr>
        <w:numPr>
          <w:ilvl w:val="0"/>
          <w:numId w:val="1"/>
        </w:numPr>
        <w:tabs>
          <w:tab w:val="left" w:pos="426"/>
        </w:tabs>
        <w:suppressAutoHyphens/>
        <w:spacing w:after="0" w:line="240" w:lineRule="auto"/>
        <w:ind w:left="0"/>
        <w:contextualSpacing/>
        <w:jc w:val="both"/>
        <w:rPr>
          <w:rFonts w:ascii="Times New Roman" w:hAnsi="Times New Roman"/>
          <w:sz w:val="28"/>
          <w:szCs w:val="28"/>
          <w:lang w:eastAsia="ru-RU"/>
        </w:rPr>
      </w:pPr>
      <w:r>
        <w:rPr>
          <w:rFonts w:ascii="Times New Roman" w:hAnsi="Times New Roman"/>
          <w:sz w:val="28"/>
          <w:szCs w:val="28"/>
          <w:lang w:eastAsia="ru-RU"/>
        </w:rPr>
        <w:t xml:space="preserve">уточнення адміністративно-територіальних меж, </w:t>
      </w:r>
      <w:proofErr w:type="spellStart"/>
      <w:r>
        <w:rPr>
          <w:rFonts w:ascii="Times New Roman" w:hAnsi="Times New Roman"/>
          <w:sz w:val="28"/>
          <w:szCs w:val="28"/>
          <w:lang w:eastAsia="ru-RU"/>
        </w:rPr>
        <w:t>меж</w:t>
      </w:r>
      <w:proofErr w:type="spellEnd"/>
      <w:r>
        <w:rPr>
          <w:rFonts w:ascii="Times New Roman" w:hAnsi="Times New Roman"/>
          <w:sz w:val="28"/>
          <w:szCs w:val="28"/>
          <w:lang w:eastAsia="ru-RU"/>
        </w:rPr>
        <w:t xml:space="preserve"> водного, лісного та інших фондів, охоронних зон, тощо.</w:t>
      </w:r>
    </w:p>
    <w:p w14:paraId="4885BE54" w14:textId="77777777" w:rsidR="00C54D06" w:rsidRDefault="00C54D06" w:rsidP="00C54D06">
      <w:pPr>
        <w:tabs>
          <w:tab w:val="left" w:pos="426"/>
        </w:tabs>
        <w:suppressAutoHyphen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Площа земель, що підлягають інвентаризації становить 9013,8га.</w:t>
      </w:r>
    </w:p>
    <w:p w14:paraId="4DE3809F" w14:textId="77777777" w:rsidR="00C54D06" w:rsidRDefault="00C54D06" w:rsidP="00C54D06">
      <w:pPr>
        <w:spacing w:after="0" w:line="240" w:lineRule="auto"/>
        <w:jc w:val="both"/>
        <w:rPr>
          <w:rFonts w:ascii="Times New Roman" w:hAnsi="Times New Roman"/>
          <w:iCs/>
          <w:sz w:val="18"/>
          <w:szCs w:val="18"/>
          <w:lang w:eastAsia="ru-RU"/>
        </w:rPr>
      </w:pPr>
      <w:r>
        <w:rPr>
          <w:rFonts w:ascii="Times New Roman" w:hAnsi="Times New Roman"/>
          <w:i/>
          <w:sz w:val="28"/>
          <w:szCs w:val="20"/>
          <w:lang w:eastAsia="ru-RU"/>
        </w:rPr>
        <w:tab/>
      </w:r>
    </w:p>
    <w:p w14:paraId="2BCA2104" w14:textId="77777777" w:rsidR="00C54D06" w:rsidRDefault="00C54D06" w:rsidP="00C54D06">
      <w:pPr>
        <w:tabs>
          <w:tab w:val="left" w:pos="0"/>
        </w:tabs>
        <w:spacing w:after="0" w:line="240" w:lineRule="auto"/>
        <w:ind w:left="1" w:hanging="3"/>
        <w:jc w:val="center"/>
        <w:rPr>
          <w:rFonts w:ascii="Times New Roman" w:hAnsi="Times New Roman"/>
          <w:b/>
          <w:bCs/>
          <w:sz w:val="28"/>
          <w:szCs w:val="28"/>
          <w:lang w:eastAsia="ru-RU"/>
        </w:rPr>
      </w:pPr>
      <w:r>
        <w:rPr>
          <w:rFonts w:ascii="Times New Roman" w:hAnsi="Times New Roman"/>
          <w:b/>
          <w:sz w:val="28"/>
          <w:szCs w:val="28"/>
          <w:lang w:eastAsia="ru-RU"/>
        </w:rPr>
        <w:t xml:space="preserve">3.2. Проведення </w:t>
      </w:r>
      <w:r>
        <w:rPr>
          <w:rFonts w:ascii="Times New Roman" w:hAnsi="Times New Roman"/>
          <w:b/>
          <w:bCs/>
          <w:sz w:val="28"/>
          <w:szCs w:val="28"/>
          <w:lang w:eastAsia="ru-RU"/>
        </w:rPr>
        <w:t xml:space="preserve">нормативної грошової оцінки земель сіл </w:t>
      </w:r>
      <w:proofErr w:type="spellStart"/>
      <w:r>
        <w:rPr>
          <w:rFonts w:ascii="Times New Roman" w:hAnsi="Times New Roman"/>
          <w:b/>
          <w:bCs/>
          <w:sz w:val="28"/>
          <w:szCs w:val="28"/>
          <w:lang w:eastAsia="ru-RU"/>
        </w:rPr>
        <w:t>Требухів</w:t>
      </w:r>
      <w:proofErr w:type="spellEnd"/>
      <w:r>
        <w:rPr>
          <w:rFonts w:ascii="Times New Roman" w:hAnsi="Times New Roman"/>
          <w:b/>
          <w:bCs/>
          <w:sz w:val="28"/>
          <w:szCs w:val="28"/>
          <w:lang w:eastAsia="ru-RU"/>
        </w:rPr>
        <w:t>, Переможець Броварського району Київської області</w:t>
      </w:r>
    </w:p>
    <w:p w14:paraId="04615459" w14:textId="77777777" w:rsidR="00C54D06" w:rsidRDefault="00C54D06" w:rsidP="00C54D06">
      <w:pPr>
        <w:spacing w:after="0" w:line="240" w:lineRule="auto"/>
        <w:ind w:firstLine="851"/>
        <w:jc w:val="center"/>
        <w:rPr>
          <w:rFonts w:ascii="Times New Roman" w:hAnsi="Times New Roman"/>
          <w:b/>
          <w:sz w:val="18"/>
          <w:szCs w:val="18"/>
          <w:lang w:eastAsia="ru-RU"/>
        </w:rPr>
      </w:pPr>
    </w:p>
    <w:p w14:paraId="24ED8F29" w14:textId="77777777" w:rsidR="00C54D06" w:rsidRDefault="00C54D06" w:rsidP="00C54D06">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Відповідно до статті 5 Закону України від 11.12.2003 № 1378-IV «Про оцінку земель», нормативна грошова оцінка земельних ділянок є одним із найважливіших економічних регуляторів земельних відносин та застосовується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w:t>
      </w:r>
    </w:p>
    <w:p w14:paraId="4899CD8B" w14:textId="77777777" w:rsidR="00C54D06" w:rsidRDefault="00C54D06" w:rsidP="00C54D06">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Нормативна грошова оцінка земель сприятиме об'єктивному оподаткуванню земель.</w:t>
      </w:r>
    </w:p>
    <w:p w14:paraId="4F6F296F" w14:textId="77777777" w:rsidR="00C54D06" w:rsidRDefault="00C54D06" w:rsidP="00C54D06">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Площа населених пунктів, щодо яких проводитиметься нормативна грошова оцінка становить 5466,83га.</w:t>
      </w:r>
    </w:p>
    <w:p w14:paraId="76955C4A" w14:textId="77777777" w:rsidR="00C54D06" w:rsidRDefault="00C54D06" w:rsidP="00C54D06">
      <w:pPr>
        <w:spacing w:after="0" w:line="240" w:lineRule="auto"/>
        <w:ind w:left="76"/>
        <w:jc w:val="both"/>
        <w:rPr>
          <w:rFonts w:ascii="Times New Roman" w:hAnsi="Times New Roman"/>
          <w:sz w:val="18"/>
          <w:szCs w:val="18"/>
          <w:lang w:eastAsia="ru-RU"/>
        </w:rPr>
      </w:pPr>
    </w:p>
    <w:p w14:paraId="5B028256" w14:textId="77777777" w:rsidR="00C54D06" w:rsidRDefault="00C54D06" w:rsidP="00C54D06">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4. Фінансування Програми</w:t>
      </w:r>
    </w:p>
    <w:p w14:paraId="0A4EF609" w14:textId="77777777" w:rsidR="00C54D06" w:rsidRDefault="00C54D06" w:rsidP="00C54D06">
      <w:pPr>
        <w:spacing w:after="0" w:line="240" w:lineRule="auto"/>
        <w:jc w:val="center"/>
        <w:rPr>
          <w:rFonts w:ascii="Times New Roman" w:hAnsi="Times New Roman"/>
          <w:b/>
          <w:sz w:val="18"/>
          <w:szCs w:val="18"/>
          <w:lang w:eastAsia="ru-RU"/>
        </w:rPr>
      </w:pPr>
    </w:p>
    <w:p w14:paraId="1241741D" w14:textId="77777777" w:rsidR="00C54D06" w:rsidRDefault="00C54D06" w:rsidP="00C54D06">
      <w:pPr>
        <w:spacing w:after="0" w:line="240" w:lineRule="auto"/>
        <w:ind w:firstLine="284"/>
        <w:jc w:val="both"/>
        <w:rPr>
          <w:rFonts w:ascii="Times New Roman" w:hAnsi="Times New Roman"/>
          <w:bCs/>
          <w:sz w:val="28"/>
          <w:szCs w:val="28"/>
          <w:lang w:eastAsia="ru-RU"/>
        </w:rPr>
      </w:pPr>
      <w:r>
        <w:rPr>
          <w:rFonts w:ascii="Times New Roman" w:hAnsi="Times New Roman"/>
          <w:sz w:val="28"/>
          <w:szCs w:val="28"/>
          <w:lang w:eastAsia="ru-RU"/>
        </w:rPr>
        <w:lastRenderedPageBreak/>
        <w:t>Фінансування</w:t>
      </w:r>
      <w:r>
        <w:rPr>
          <w:rFonts w:ascii="Times New Roman" w:hAnsi="Times New Roman"/>
          <w:bCs/>
          <w:sz w:val="28"/>
          <w:szCs w:val="28"/>
          <w:lang w:eastAsia="ru-RU"/>
        </w:rPr>
        <w:t xml:space="preserve"> програми здійснюється за рахунок місцевого бюджету та джерел не заборонених законодавством.</w:t>
      </w:r>
    </w:p>
    <w:p w14:paraId="741042E4" w14:textId="77777777" w:rsidR="00C54D06" w:rsidRDefault="00C54D06" w:rsidP="00C54D06">
      <w:pPr>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 xml:space="preserve">На </w:t>
      </w:r>
      <w:r>
        <w:rPr>
          <w:rFonts w:ascii="Times New Roman" w:hAnsi="Times New Roman"/>
          <w:bCs/>
          <w:sz w:val="28"/>
          <w:szCs w:val="28"/>
          <w:lang w:eastAsia="ru-RU"/>
        </w:rPr>
        <w:t>виконання</w:t>
      </w:r>
      <w:r>
        <w:rPr>
          <w:rFonts w:ascii="Times New Roman" w:hAnsi="Times New Roman"/>
          <w:sz w:val="28"/>
          <w:szCs w:val="28"/>
          <w:lang w:eastAsia="ru-RU"/>
        </w:rPr>
        <w:t xml:space="preserve"> заходів Програми у 2023-2024 роках  використовуються кошти місцевого бюджету</w:t>
      </w:r>
      <w:r>
        <w:rPr>
          <w:rFonts w:ascii="Times New Roman" w:hAnsi="Times New Roman"/>
          <w:i/>
          <w:sz w:val="28"/>
          <w:szCs w:val="28"/>
          <w:lang w:eastAsia="ru-RU"/>
        </w:rPr>
        <w:t xml:space="preserve"> </w:t>
      </w:r>
      <w:r>
        <w:rPr>
          <w:rFonts w:ascii="Times New Roman" w:hAnsi="Times New Roman"/>
          <w:sz w:val="28"/>
          <w:szCs w:val="28"/>
          <w:lang w:eastAsia="ru-RU"/>
        </w:rPr>
        <w:t>отримані від надходжень спеціального фонду, які надійшли від відшкодування втрат сільськогосподарського і лісогосподарського виробництва.</w:t>
      </w:r>
    </w:p>
    <w:p w14:paraId="2EE3142C" w14:textId="77777777" w:rsidR="00C54D06" w:rsidRDefault="00C54D06" w:rsidP="00C54D06">
      <w:pPr>
        <w:spacing w:after="0" w:line="240" w:lineRule="auto"/>
        <w:ind w:left="-142"/>
        <w:rPr>
          <w:rFonts w:ascii="Times New Roman" w:hAnsi="Times New Roman"/>
          <w:bCs/>
          <w:sz w:val="28"/>
          <w:szCs w:val="28"/>
          <w:lang w:eastAsia="ru-RU"/>
        </w:rPr>
      </w:pPr>
      <w:r>
        <w:rPr>
          <w:rFonts w:ascii="Times New Roman" w:hAnsi="Times New Roman"/>
          <w:bCs/>
          <w:sz w:val="28"/>
          <w:szCs w:val="28"/>
          <w:lang w:eastAsia="ru-RU"/>
        </w:rPr>
        <w:t>Заходи Програми та потреба у їх фінансуванні по рокам згідно додатку.</w:t>
      </w:r>
    </w:p>
    <w:p w14:paraId="5889B2D3" w14:textId="77777777" w:rsidR="00C54D06" w:rsidRDefault="00C54D06" w:rsidP="00C54D06">
      <w:pPr>
        <w:spacing w:after="0" w:line="240" w:lineRule="auto"/>
        <w:ind w:firstLine="851"/>
        <w:jc w:val="center"/>
        <w:rPr>
          <w:rFonts w:ascii="Times New Roman" w:hAnsi="Times New Roman"/>
          <w:bCs/>
          <w:sz w:val="18"/>
          <w:szCs w:val="18"/>
          <w:lang w:eastAsia="ru-RU"/>
        </w:rPr>
      </w:pPr>
    </w:p>
    <w:p w14:paraId="359E3680" w14:textId="77777777" w:rsidR="00C54D06" w:rsidRDefault="00C54D06" w:rsidP="00C54D06">
      <w:pPr>
        <w:spacing w:after="0" w:line="240" w:lineRule="auto"/>
        <w:ind w:firstLine="709"/>
        <w:contextualSpacing/>
        <w:jc w:val="center"/>
        <w:rPr>
          <w:rFonts w:ascii="Times New Roman" w:hAnsi="Times New Roman"/>
          <w:b/>
          <w:sz w:val="28"/>
          <w:szCs w:val="28"/>
          <w:lang w:eastAsia="ru-RU"/>
        </w:rPr>
      </w:pPr>
      <w:r>
        <w:rPr>
          <w:rFonts w:ascii="Times New Roman" w:hAnsi="Times New Roman"/>
          <w:b/>
          <w:sz w:val="28"/>
          <w:szCs w:val="28"/>
          <w:lang w:eastAsia="ru-RU"/>
        </w:rPr>
        <w:t>5. Очікувані результати виконання Програми</w:t>
      </w:r>
    </w:p>
    <w:p w14:paraId="119D8AEB" w14:textId="77777777" w:rsidR="00C54D06" w:rsidRDefault="00C54D06" w:rsidP="00C54D06">
      <w:pPr>
        <w:spacing w:after="0" w:line="240" w:lineRule="auto"/>
        <w:ind w:firstLine="851"/>
        <w:contextualSpacing/>
        <w:jc w:val="center"/>
        <w:rPr>
          <w:rFonts w:ascii="Times New Roman" w:hAnsi="Times New Roman"/>
          <w:b/>
          <w:sz w:val="18"/>
          <w:szCs w:val="18"/>
          <w:lang w:eastAsia="ru-RU"/>
        </w:rPr>
      </w:pPr>
    </w:p>
    <w:p w14:paraId="63E7189C" w14:textId="77777777" w:rsidR="00C54D06" w:rsidRDefault="00C54D06" w:rsidP="00C54D06">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 xml:space="preserve">Завдяки реалізації заходів Програми </w:t>
      </w:r>
      <w:r>
        <w:rPr>
          <w:rFonts w:ascii="Times New Roman" w:hAnsi="Times New Roman"/>
          <w:position w:val="-1"/>
          <w:sz w:val="28"/>
          <w:szCs w:val="28"/>
        </w:rPr>
        <w:t xml:space="preserve">будуть розроблені </w:t>
      </w:r>
      <w:r>
        <w:rPr>
          <w:rFonts w:ascii="Times New Roman" w:hAnsi="Times New Roman"/>
          <w:sz w:val="28"/>
          <w:szCs w:val="28"/>
          <w:shd w:val="clear" w:color="auto" w:fill="FFFFFF"/>
          <w:lang w:eastAsia="ru-RU"/>
        </w:rPr>
        <w:t xml:space="preserve">технічна документація із землеустрою щодо інвентаризації земель та </w:t>
      </w:r>
      <w:r>
        <w:rPr>
          <w:rFonts w:ascii="Times New Roman" w:hAnsi="Times New Roman"/>
          <w:sz w:val="28"/>
          <w:szCs w:val="28"/>
          <w:lang w:eastAsia="ru-RU"/>
        </w:rPr>
        <w:t xml:space="preserve">технічна документації з нормативної грошової оцінки земель, підвищиться ефективність регулювання земельних відносин в громаді. </w:t>
      </w:r>
    </w:p>
    <w:p w14:paraId="33A7FE33" w14:textId="77777777" w:rsidR="00C54D06" w:rsidRDefault="00C54D06" w:rsidP="00C54D06">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Це дозволить:</w:t>
      </w:r>
    </w:p>
    <w:p w14:paraId="4ECFC916" w14:textId="77777777" w:rsidR="00C54D06" w:rsidRDefault="00C54D06" w:rsidP="00C54D06">
      <w:pPr>
        <w:numPr>
          <w:ilvl w:val="0"/>
          <w:numId w:val="2"/>
        </w:numPr>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здійснювати ефективне використання земель;</w:t>
      </w:r>
    </w:p>
    <w:p w14:paraId="146233AD" w14:textId="77777777" w:rsidR="00C54D06" w:rsidRDefault="00C54D06" w:rsidP="00C54D06">
      <w:pPr>
        <w:numPr>
          <w:ilvl w:val="0"/>
          <w:numId w:val="2"/>
        </w:numPr>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забезпечити охорону земель як основного національного багатства українського народу;</w:t>
      </w:r>
    </w:p>
    <w:p w14:paraId="16652FCB" w14:textId="77777777" w:rsidR="00C54D06" w:rsidRDefault="00C54D06" w:rsidP="00C54D06">
      <w:pPr>
        <w:numPr>
          <w:ilvl w:val="0"/>
          <w:numId w:val="2"/>
        </w:numPr>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забезпечити інвестиційно-привабливе середовище щодо залучення коштів у реальний сектор економіки;</w:t>
      </w:r>
    </w:p>
    <w:p w14:paraId="42E73E36" w14:textId="77777777" w:rsidR="00C54D06" w:rsidRDefault="00C54D06" w:rsidP="00C54D06">
      <w:pPr>
        <w:numPr>
          <w:ilvl w:val="0"/>
          <w:numId w:val="2"/>
        </w:numPr>
        <w:spacing w:after="0" w:line="240" w:lineRule="auto"/>
        <w:ind w:left="0" w:firstLine="0"/>
        <w:jc w:val="both"/>
        <w:rPr>
          <w:rFonts w:ascii="Times New Roman" w:hAnsi="Times New Roman"/>
          <w:sz w:val="28"/>
          <w:szCs w:val="28"/>
          <w:lang w:eastAsia="ru-RU"/>
        </w:rPr>
      </w:pPr>
      <w:r>
        <w:rPr>
          <w:rFonts w:ascii="Times New Roman" w:hAnsi="Times New Roman"/>
          <w:sz w:val="28"/>
          <w:szCs w:val="28"/>
          <w:lang w:eastAsia="ru-RU"/>
        </w:rPr>
        <w:t>дотримання пріоритету вимог екологічної безпеки у використанні землі як просторового базису, природного ресурсу і основного засобу виробництва.</w:t>
      </w:r>
    </w:p>
    <w:p w14:paraId="3C4A71B0" w14:textId="77777777" w:rsidR="00C54D06" w:rsidRDefault="00C54D06" w:rsidP="00C54D06">
      <w:pPr>
        <w:spacing w:after="0" w:line="240" w:lineRule="auto"/>
        <w:ind w:firstLine="284"/>
        <w:jc w:val="both"/>
        <w:rPr>
          <w:rFonts w:ascii="Times New Roman" w:hAnsi="Times New Roman"/>
          <w:sz w:val="28"/>
          <w:szCs w:val="28"/>
          <w:lang w:eastAsia="ru-RU"/>
        </w:rPr>
      </w:pPr>
      <w:r>
        <w:rPr>
          <w:rFonts w:ascii="Times New Roman" w:hAnsi="Times New Roman"/>
          <w:sz w:val="28"/>
          <w:szCs w:val="28"/>
          <w:lang w:eastAsia="ru-RU"/>
        </w:rPr>
        <w:t>Завдяки проведеним заходам будуть визначені межі земельних ділянок, їх кількісний та якісний стан, віднесення їх до певної категорії земель, створені передумови для функціонування ринку земель, забезпечено ведення Державного земельного кадастру, здійснення контролю за використанням та охороною земель.</w:t>
      </w:r>
    </w:p>
    <w:p w14:paraId="0EF83F23" w14:textId="77777777" w:rsidR="00C54D06" w:rsidRDefault="00C54D06" w:rsidP="00C54D06">
      <w:pPr>
        <w:tabs>
          <w:tab w:val="left" w:pos="7088"/>
        </w:tabs>
        <w:spacing w:after="0" w:line="240" w:lineRule="auto"/>
        <w:ind w:firstLine="851"/>
        <w:jc w:val="center"/>
        <w:rPr>
          <w:rFonts w:ascii="Times New Roman" w:hAnsi="Times New Roman"/>
          <w:b/>
          <w:sz w:val="28"/>
          <w:szCs w:val="28"/>
          <w:lang w:eastAsia="ru-RU"/>
        </w:rPr>
      </w:pPr>
    </w:p>
    <w:p w14:paraId="649ADF27" w14:textId="77777777" w:rsidR="00C54D06" w:rsidRDefault="00C54D06" w:rsidP="00C54D06">
      <w:pPr>
        <w:spacing w:after="0"/>
        <w:jc w:val="both"/>
        <w:rPr>
          <w:rFonts w:ascii="Times New Roman" w:hAnsi="Times New Roman"/>
          <w:b/>
          <w:sz w:val="28"/>
          <w:szCs w:val="28"/>
        </w:rPr>
      </w:pPr>
    </w:p>
    <w:p w14:paraId="246FD946" w14:textId="77777777" w:rsidR="00C54D06" w:rsidRDefault="00C54D06" w:rsidP="00C54D06">
      <w:pPr>
        <w:spacing w:after="0"/>
        <w:ind w:left="142"/>
        <w:jc w:val="both"/>
        <w:rPr>
          <w:rFonts w:ascii="Times New Roman" w:hAnsi="Times New Roman"/>
          <w:iCs/>
          <w:sz w:val="28"/>
          <w:szCs w:val="28"/>
        </w:rPr>
      </w:pPr>
      <w:r>
        <w:rPr>
          <w:rFonts w:ascii="Times New Roman" w:hAnsi="Times New Roman"/>
          <w:iCs/>
          <w:sz w:val="28"/>
          <w:szCs w:val="28"/>
        </w:rPr>
        <w:t xml:space="preserve">Міський голова                                                                         </w:t>
      </w:r>
      <w:r>
        <w:rPr>
          <w:rFonts w:ascii="Times New Roman" w:hAnsi="Times New Roman"/>
          <w:color w:val="333333"/>
          <w:sz w:val="28"/>
          <w:szCs w:val="28"/>
          <w:lang w:eastAsia="ru-RU"/>
        </w:rPr>
        <w:t>Ігор САПОЖКО</w:t>
      </w:r>
    </w:p>
    <w:p w14:paraId="5FF0D8BD" w14:textId="7ED25069" w:rsidR="004F7CAD" w:rsidRPr="00EE06C3" w:rsidRDefault="004F7CAD" w:rsidP="00C54D06">
      <w:pPr>
        <w:spacing w:after="0"/>
        <w:jc w:val="center"/>
        <w:rPr>
          <w:rFonts w:ascii="Times New Roman" w:hAnsi="Times New Roman" w:cs="Times New Roman"/>
          <w:sz w:val="28"/>
          <w:szCs w:val="28"/>
        </w:rPr>
      </w:pPr>
      <w:bookmarkStart w:id="4" w:name="_GoBack"/>
      <w:bookmarkEnd w:id="4"/>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72A4A" w14:textId="77777777" w:rsidR="00AE44A4" w:rsidRDefault="00AE44A4">
      <w:pPr>
        <w:spacing w:after="0" w:line="240" w:lineRule="auto"/>
      </w:pPr>
      <w:r>
        <w:separator/>
      </w:r>
    </w:p>
  </w:endnote>
  <w:endnote w:type="continuationSeparator" w:id="0">
    <w:p w14:paraId="2F766E5B" w14:textId="77777777" w:rsidR="00AE44A4" w:rsidRDefault="00AE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AE44A4">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C54D06" w:rsidRPr="00C54D06">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5BB00" w14:textId="77777777" w:rsidR="00AE44A4" w:rsidRDefault="00AE44A4">
      <w:pPr>
        <w:spacing w:after="0" w:line="240" w:lineRule="auto"/>
      </w:pPr>
      <w:r>
        <w:separator/>
      </w:r>
    </w:p>
  </w:footnote>
  <w:footnote w:type="continuationSeparator" w:id="0">
    <w:p w14:paraId="4408E9B4" w14:textId="77777777" w:rsidR="00AE44A4" w:rsidRDefault="00AE44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AE44A4"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91914"/>
    <w:multiLevelType w:val="hybridMultilevel"/>
    <w:tmpl w:val="A2369AB8"/>
    <w:lvl w:ilvl="0" w:tplc="5422337E">
      <w:start w:val="1"/>
      <w:numFmt w:val="decimal"/>
      <w:lvlText w:val="%1)"/>
      <w:lvlJc w:val="left"/>
      <w:pPr>
        <w:ind w:left="735" w:hanging="375"/>
      </w:pPr>
    </w:lvl>
    <w:lvl w:ilvl="1" w:tplc="C8C4905C">
      <w:start w:val="1"/>
      <w:numFmt w:val="lowerLetter"/>
      <w:lvlText w:val="%2."/>
      <w:lvlJc w:val="left"/>
      <w:pPr>
        <w:ind w:left="1440" w:hanging="360"/>
      </w:pPr>
    </w:lvl>
    <w:lvl w:ilvl="2" w:tplc="7C36BD8C">
      <w:start w:val="1"/>
      <w:numFmt w:val="lowerRoman"/>
      <w:lvlText w:val="%3."/>
      <w:lvlJc w:val="right"/>
      <w:pPr>
        <w:ind w:left="2160" w:hanging="180"/>
      </w:pPr>
    </w:lvl>
    <w:lvl w:ilvl="3" w:tplc="2A6E1D10">
      <w:start w:val="1"/>
      <w:numFmt w:val="decimal"/>
      <w:lvlText w:val="%4."/>
      <w:lvlJc w:val="left"/>
      <w:pPr>
        <w:ind w:left="2880" w:hanging="360"/>
      </w:pPr>
    </w:lvl>
    <w:lvl w:ilvl="4" w:tplc="7684290E">
      <w:start w:val="1"/>
      <w:numFmt w:val="lowerLetter"/>
      <w:lvlText w:val="%5."/>
      <w:lvlJc w:val="left"/>
      <w:pPr>
        <w:ind w:left="3600" w:hanging="360"/>
      </w:pPr>
    </w:lvl>
    <w:lvl w:ilvl="5" w:tplc="6C8A67FC">
      <w:start w:val="1"/>
      <w:numFmt w:val="lowerRoman"/>
      <w:lvlText w:val="%6."/>
      <w:lvlJc w:val="right"/>
      <w:pPr>
        <w:ind w:left="4320" w:hanging="180"/>
      </w:pPr>
    </w:lvl>
    <w:lvl w:ilvl="6" w:tplc="B2DC2988">
      <w:start w:val="1"/>
      <w:numFmt w:val="decimal"/>
      <w:lvlText w:val="%7."/>
      <w:lvlJc w:val="left"/>
      <w:pPr>
        <w:ind w:left="5040" w:hanging="360"/>
      </w:pPr>
    </w:lvl>
    <w:lvl w:ilvl="7" w:tplc="8D0229B8">
      <w:start w:val="1"/>
      <w:numFmt w:val="lowerLetter"/>
      <w:lvlText w:val="%8."/>
      <w:lvlJc w:val="left"/>
      <w:pPr>
        <w:ind w:left="5760" w:hanging="360"/>
      </w:pPr>
    </w:lvl>
    <w:lvl w:ilvl="8" w:tplc="F7DE9D4C">
      <w:start w:val="1"/>
      <w:numFmt w:val="lowerRoman"/>
      <w:lvlText w:val="%9."/>
      <w:lvlJc w:val="right"/>
      <w:pPr>
        <w:ind w:left="6480" w:hanging="180"/>
      </w:pPr>
    </w:lvl>
  </w:abstractNum>
  <w:abstractNum w:abstractNumId="1">
    <w:nsid w:val="42242F60"/>
    <w:multiLevelType w:val="hybridMultilevel"/>
    <w:tmpl w:val="94E228DC"/>
    <w:lvl w:ilvl="0" w:tplc="16B8F45C">
      <w:start w:val="3"/>
      <w:numFmt w:val="bullet"/>
      <w:lvlText w:val="-"/>
      <w:lvlJc w:val="left"/>
      <w:pPr>
        <w:ind w:left="360" w:hanging="360"/>
      </w:pPr>
      <w:rPr>
        <w:rFonts w:ascii="Times New Roman" w:hAnsi="Times New Roman"/>
        <w:b w:val="0"/>
        <w:bCs w:val="0"/>
        <w:i w:val="0"/>
        <w:iCs w:val="0"/>
        <w:caps w:val="0"/>
        <w:smallCaps w:val="0"/>
        <w:strike w:val="0"/>
        <w:dstrike w:val="0"/>
        <w:color w:val="000000"/>
        <w:spacing w:val="0"/>
        <w:w w:val="100"/>
        <w:position w:val="0"/>
        <w:u w:val="none"/>
        <w:effect w:val="none"/>
        <w:vertAlign w:val="baseline"/>
      </w:rPr>
    </w:lvl>
    <w:lvl w:ilvl="1" w:tplc="15B636CA">
      <w:start w:val="1"/>
      <w:numFmt w:val="bullet"/>
      <w:lvlText w:val="o"/>
      <w:lvlJc w:val="left"/>
      <w:pPr>
        <w:ind w:left="1080" w:hanging="360"/>
      </w:pPr>
      <w:rPr>
        <w:rFonts w:ascii="Courier New" w:hAnsi="Courier New"/>
      </w:rPr>
    </w:lvl>
    <w:lvl w:ilvl="2" w:tplc="67661E20">
      <w:start w:val="1"/>
      <w:numFmt w:val="bullet"/>
      <w:lvlText w:val=""/>
      <w:lvlJc w:val="left"/>
      <w:pPr>
        <w:ind w:left="1800" w:hanging="360"/>
      </w:pPr>
      <w:rPr>
        <w:rFonts w:ascii="Wingdings" w:hAnsi="Wingdings"/>
      </w:rPr>
    </w:lvl>
    <w:lvl w:ilvl="3" w:tplc="1EC4B8F8">
      <w:start w:val="1"/>
      <w:numFmt w:val="bullet"/>
      <w:lvlText w:val=""/>
      <w:lvlJc w:val="left"/>
      <w:pPr>
        <w:ind w:left="2520" w:hanging="360"/>
      </w:pPr>
      <w:rPr>
        <w:rFonts w:ascii="Symbol" w:hAnsi="Symbol"/>
      </w:rPr>
    </w:lvl>
    <w:lvl w:ilvl="4" w:tplc="821E48AC">
      <w:start w:val="1"/>
      <w:numFmt w:val="bullet"/>
      <w:lvlText w:val="o"/>
      <w:lvlJc w:val="left"/>
      <w:pPr>
        <w:ind w:left="3240" w:hanging="360"/>
      </w:pPr>
      <w:rPr>
        <w:rFonts w:ascii="Courier New" w:hAnsi="Courier New"/>
      </w:rPr>
    </w:lvl>
    <w:lvl w:ilvl="5" w:tplc="3FAAA84C">
      <w:start w:val="1"/>
      <w:numFmt w:val="bullet"/>
      <w:lvlText w:val=""/>
      <w:lvlJc w:val="left"/>
      <w:pPr>
        <w:ind w:left="3960" w:hanging="360"/>
      </w:pPr>
      <w:rPr>
        <w:rFonts w:ascii="Wingdings" w:hAnsi="Wingdings"/>
      </w:rPr>
    </w:lvl>
    <w:lvl w:ilvl="6" w:tplc="D7DA5D3E">
      <w:start w:val="1"/>
      <w:numFmt w:val="bullet"/>
      <w:lvlText w:val=""/>
      <w:lvlJc w:val="left"/>
      <w:pPr>
        <w:ind w:left="4680" w:hanging="360"/>
      </w:pPr>
      <w:rPr>
        <w:rFonts w:ascii="Symbol" w:hAnsi="Symbol"/>
      </w:rPr>
    </w:lvl>
    <w:lvl w:ilvl="7" w:tplc="8F646BD6">
      <w:start w:val="1"/>
      <w:numFmt w:val="bullet"/>
      <w:lvlText w:val="o"/>
      <w:lvlJc w:val="left"/>
      <w:pPr>
        <w:ind w:left="5400" w:hanging="360"/>
      </w:pPr>
      <w:rPr>
        <w:rFonts w:ascii="Courier New" w:hAnsi="Courier New"/>
      </w:rPr>
    </w:lvl>
    <w:lvl w:ilvl="8" w:tplc="7E5C06AE">
      <w:start w:val="1"/>
      <w:numFmt w:val="bullet"/>
      <w:lvlText w:val=""/>
      <w:lvlJc w:val="left"/>
      <w:pPr>
        <w:ind w:left="6120" w:hanging="360"/>
      </w:pPr>
      <w:rPr>
        <w:rFonts w:ascii="Wingdings" w:hAnsi="Wingdings"/>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AE44A4"/>
    <w:rsid w:val="00B20C04"/>
    <w:rsid w:val="00B3670E"/>
    <w:rsid w:val="00C54D06"/>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C54D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54D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28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732845"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732845"/>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1343</Words>
  <Characters>7657</Characters>
  <Application>Microsoft Office Word</Application>
  <DocSecurity>8</DocSecurity>
  <Lines>63</Lines>
  <Paragraphs>17</Paragraphs>
  <ScaleCrop>false</ScaleCrop>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2023-07-11T08:24:00Z</dcterms:modified>
</cp:coreProperties>
</file>