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EC22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EC22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EC22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EC22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EC226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661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9216EC" w14:textId="77777777" w:rsidR="005F3D9F" w:rsidRDefault="005F3D9F" w:rsidP="005F3D9F">
      <w:pPr>
        <w:widowControl w:val="0"/>
        <w:ind w:firstLine="740"/>
        <w:jc w:val="center"/>
        <w:rPr>
          <w:rFonts w:ascii="Times New Roman" w:hAnsi="Times New Roman"/>
          <w:b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</w:rPr>
        <w:t>ПОЛОЖЕННЯ</w:t>
      </w:r>
    </w:p>
    <w:p w14:paraId="238641F0" w14:textId="77777777" w:rsidR="005F3D9F" w:rsidRDefault="005F3D9F" w:rsidP="005F3D9F">
      <w:pPr>
        <w:widowControl w:val="0"/>
        <w:ind w:firstLine="74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 проведення почесних поховань померлих (загиблих) осіб в Броварській міській територіальній громаді</w:t>
      </w:r>
    </w:p>
    <w:p w14:paraId="709C64BC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3AD16440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0DFFD115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2A04C056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13537571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03CD2D7F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71571283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346E2054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7FDB105A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120F44BC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6ECC9378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3942651F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432E19EC" w14:textId="77777777" w:rsidR="005F3D9F" w:rsidRDefault="005F3D9F" w:rsidP="005F3D9F">
      <w:pPr>
        <w:widowControl w:val="0"/>
        <w:ind w:firstLine="740"/>
        <w:jc w:val="center"/>
        <w:rPr>
          <w:rFonts w:ascii="Times New Roman" w:hAnsi="Times New Roman"/>
          <w:iCs/>
          <w:sz w:val="28"/>
          <w:szCs w:val="28"/>
        </w:rPr>
      </w:pPr>
    </w:p>
    <w:p w14:paraId="5AA54D65" w14:textId="77777777" w:rsidR="005F3D9F" w:rsidRDefault="005F3D9F" w:rsidP="005F3D9F">
      <w:pPr>
        <w:widowControl w:val="0"/>
        <w:ind w:firstLine="74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м. Бровари</w:t>
      </w:r>
    </w:p>
    <w:p w14:paraId="129713A8" w14:textId="77777777" w:rsidR="005F3D9F" w:rsidRDefault="005F3D9F" w:rsidP="005F3D9F">
      <w:pPr>
        <w:widowControl w:val="0"/>
        <w:ind w:firstLine="74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2023 рік</w:t>
      </w:r>
    </w:p>
    <w:p w14:paraId="48D9C017" w14:textId="77777777" w:rsidR="005F3D9F" w:rsidRDefault="005F3D9F" w:rsidP="005F3D9F">
      <w:pPr>
        <w:widowControl w:val="0"/>
        <w:ind w:firstLine="740"/>
        <w:jc w:val="center"/>
        <w:rPr>
          <w:rFonts w:ascii="Times New Roman" w:hAnsi="Times New Roman"/>
          <w:color w:val="000000"/>
          <w:sz w:val="28"/>
        </w:rPr>
      </w:pPr>
    </w:p>
    <w:p w14:paraId="64AB04B3" w14:textId="77777777" w:rsidR="005F3D9F" w:rsidRDefault="005F3D9F" w:rsidP="005F3D9F">
      <w:pPr>
        <w:widowControl w:val="0"/>
        <w:ind w:firstLine="740"/>
        <w:jc w:val="center"/>
        <w:rPr>
          <w:rFonts w:ascii="Times New Roman" w:hAnsi="Times New Roman"/>
          <w:color w:val="000000"/>
          <w:sz w:val="28"/>
        </w:rPr>
      </w:pPr>
    </w:p>
    <w:p w14:paraId="78605489" w14:textId="77777777" w:rsidR="005F3D9F" w:rsidRDefault="005F3D9F" w:rsidP="005F3D9F">
      <w:pPr>
        <w:widowControl w:val="0"/>
        <w:ind w:firstLine="708"/>
        <w:jc w:val="both"/>
        <w:rPr>
          <w:rFonts w:ascii="Times New Roman" w:hAnsi="Times New Roman"/>
          <w:sz w:val="28"/>
        </w:rPr>
      </w:pPr>
    </w:p>
    <w:p w14:paraId="2298103F" w14:textId="77777777" w:rsidR="005F3D9F" w:rsidRDefault="005F3D9F" w:rsidP="005F3D9F">
      <w:pPr>
        <w:widowControl w:val="0"/>
        <w:ind w:firstLine="708"/>
        <w:jc w:val="both"/>
        <w:rPr>
          <w:rFonts w:ascii="Times New Roman" w:hAnsi="Times New Roman"/>
          <w:sz w:val="28"/>
        </w:rPr>
      </w:pPr>
    </w:p>
    <w:p w14:paraId="0FE038C6" w14:textId="77777777" w:rsidR="005F3D9F" w:rsidRDefault="005F3D9F" w:rsidP="005F3D9F">
      <w:pPr>
        <w:widowControl w:val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Це Положення регламентує порядок проведення почесних поховань окремих категорій померлих (загиблих) осіб (далі - померлих) в Броварській міській територіальній громаді (далі – громаді).</w:t>
      </w:r>
    </w:p>
    <w:p w14:paraId="27EEAD11" w14:textId="77777777" w:rsidR="005F3D9F" w:rsidRDefault="005F3D9F" w:rsidP="005F3D9F">
      <w:pPr>
        <w:widowControl w:val="0"/>
        <w:ind w:firstLine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Положення визначає загальні правові засади здійснення діяльності з поховання, регулює відносини, що виникають після смерті особи щодо проведення процедури поховання на почесних секторах кладовищ громади, а також встановлює гарантії належного ставлення до тіла (останків) померлого та збереження місця поховання.</w:t>
      </w:r>
    </w:p>
    <w:p w14:paraId="0A72344E" w14:textId="77777777" w:rsidR="005F3D9F" w:rsidRDefault="005F3D9F" w:rsidP="005F3D9F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І.</w:t>
      </w:r>
    </w:p>
    <w:p w14:paraId="5A4D409E" w14:textId="77777777" w:rsidR="005F3D9F" w:rsidRDefault="005F3D9F" w:rsidP="005F3D9F">
      <w:pPr>
        <w:widowControl w:val="0"/>
        <w:jc w:val="center"/>
        <w:rPr>
          <w:rFonts w:ascii="Times New Roman" w:hAnsi="Times New Roman"/>
          <w:b/>
          <w:sz w:val="28"/>
        </w:rPr>
      </w:pPr>
      <w:bookmarkStart w:id="0" w:name="30j0zll"/>
      <w:bookmarkStart w:id="1" w:name="1fob9te"/>
      <w:bookmarkEnd w:id="0"/>
      <w:bookmarkEnd w:id="1"/>
      <w:r>
        <w:rPr>
          <w:rFonts w:ascii="Times New Roman" w:hAnsi="Times New Roman"/>
          <w:b/>
          <w:sz w:val="28"/>
        </w:rPr>
        <w:t>Загальні положення.</w:t>
      </w:r>
    </w:p>
    <w:p w14:paraId="60B4D4A6" w14:textId="77777777" w:rsidR="005F3D9F" w:rsidRDefault="005F3D9F" w:rsidP="005F3D9F">
      <w:pPr>
        <w:widowControl w:val="0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Поховання на почесному секторі кладовища - діяльність органу місцевого самоврядування, його посадових осіб у межах повноважень, визначених Законом України „ Про поховання та похоронну справу”, цим Положенням, а також суб’єктів господарювання, спрямована на :</w:t>
      </w:r>
    </w:p>
    <w:p w14:paraId="144EC9B0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належного ставлення до тіла (останків) померлого;</w:t>
      </w:r>
    </w:p>
    <w:p w14:paraId="2D9C0F33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права громадян на захоронення їхнього тіла відповідно до</w:t>
      </w:r>
    </w:p>
    <w:p w14:paraId="56FFDC16" w14:textId="77777777" w:rsidR="005F3D9F" w:rsidRDefault="005F3D9F" w:rsidP="005F3D9F">
      <w:pPr>
        <w:widowControl w:val="0"/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їх волевиявлення, якщо таке є;</w:t>
      </w:r>
    </w:p>
    <w:p w14:paraId="30AB198D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права користувача місця поховання на захоронення тіл померлих, які мають особливі заслуги  перед Броварською міською територіальною громадою та Батьківщиною, і учасників бойових дій на почесних секторах кладовищ громади;</w:t>
      </w:r>
    </w:p>
    <w:p w14:paraId="2EFFFCBB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створення та експлуатацію об’єктів, призначених для поховання, утримання і збереження місць поховання на почесних секторах кладовищ громади;</w:t>
      </w:r>
    </w:p>
    <w:p w14:paraId="2D8F68DA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організацію і проведення поховань померлих;</w:t>
      </w:r>
    </w:p>
    <w:p w14:paraId="71B641A4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надання ритуальних послуг.</w:t>
      </w:r>
    </w:p>
    <w:p w14:paraId="78013799" w14:textId="77777777" w:rsidR="005F3D9F" w:rsidRDefault="005F3D9F" w:rsidP="005F3D9F">
      <w:pPr>
        <w:widowControl w:val="0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Правову основу діяльності в галузі поховання становлять Конституція України, Закон України </w:t>
      </w:r>
      <w:proofErr w:type="spellStart"/>
      <w:r>
        <w:rPr>
          <w:rFonts w:ascii="Times New Roman" w:hAnsi="Times New Roman"/>
          <w:sz w:val="28"/>
        </w:rPr>
        <w:t>„Про</w:t>
      </w:r>
      <w:proofErr w:type="spellEnd"/>
      <w:r>
        <w:rPr>
          <w:rFonts w:ascii="Times New Roman" w:hAnsi="Times New Roman"/>
          <w:sz w:val="28"/>
        </w:rPr>
        <w:t xml:space="preserve"> поховання та похоронну справу”, інші </w:t>
      </w:r>
      <w:proofErr w:type="spellStart"/>
      <w:r>
        <w:rPr>
          <w:rFonts w:ascii="Times New Roman" w:hAnsi="Times New Roman"/>
          <w:sz w:val="28"/>
        </w:rPr>
        <w:t>нормативно-</w:t>
      </w:r>
      <w:proofErr w:type="spellEnd"/>
      <w:r>
        <w:rPr>
          <w:rFonts w:ascii="Times New Roman" w:hAnsi="Times New Roman"/>
          <w:sz w:val="28"/>
        </w:rPr>
        <w:t xml:space="preserve"> правові акти України.</w:t>
      </w:r>
    </w:p>
    <w:p w14:paraId="61BECEB5" w14:textId="77777777" w:rsidR="005F3D9F" w:rsidRDefault="005F3D9F" w:rsidP="005F3D9F">
      <w:pPr>
        <w:widowControl w:val="0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Діяльність у галузі поховання базується на таких основних принципах: </w:t>
      </w:r>
    </w:p>
    <w:p w14:paraId="700CE5C5" w14:textId="77777777" w:rsidR="005F3D9F" w:rsidRDefault="005F3D9F" w:rsidP="005F3D9F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гарантування державою належного поховання померлих;</w:t>
      </w:r>
    </w:p>
    <w:p w14:paraId="39D7A59C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достойного ставлення до тіла померлого;</w:t>
      </w:r>
    </w:p>
    <w:p w14:paraId="20F93302" w14:textId="77777777" w:rsidR="005F3D9F" w:rsidRDefault="005F3D9F" w:rsidP="005F3D9F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поховання в установленому законодавством порядку з урахуванням волевиявлення померлого, вираженого особою при житті, а за його відсутності - з урахуванням побажань родичів;</w:t>
      </w:r>
    </w:p>
    <w:p w14:paraId="13268555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створення відповідних умов для поховання померлих;</w:t>
      </w:r>
    </w:p>
    <w:p w14:paraId="47D5CACC" w14:textId="77777777" w:rsidR="005F3D9F" w:rsidRDefault="005F3D9F" w:rsidP="005F3D9F">
      <w:pPr>
        <w:widowControl w:val="0"/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компенсації державою витрат, пов’язаних з похованням померлих відповідно до Закону України </w:t>
      </w:r>
      <w:proofErr w:type="spellStart"/>
      <w:r>
        <w:rPr>
          <w:rFonts w:ascii="Times New Roman" w:hAnsi="Times New Roman"/>
          <w:sz w:val="28"/>
        </w:rPr>
        <w:t>„Про</w:t>
      </w:r>
      <w:proofErr w:type="spellEnd"/>
      <w:r>
        <w:rPr>
          <w:rFonts w:ascii="Times New Roman" w:hAnsi="Times New Roman"/>
          <w:sz w:val="28"/>
        </w:rPr>
        <w:t xml:space="preserve"> поховання та похоронну справу”;</w:t>
      </w:r>
    </w:p>
    <w:p w14:paraId="6FD1C16F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безоплатного виділення місця для поховання померлих на кладовищі громади;</w:t>
      </w:r>
    </w:p>
    <w:p w14:paraId="5CF6AA8C" w14:textId="77777777" w:rsidR="005F3D9F" w:rsidRDefault="005F3D9F" w:rsidP="005F3D9F">
      <w:pPr>
        <w:widowControl w:val="0"/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збереження місць поховання.</w:t>
      </w:r>
    </w:p>
    <w:p w14:paraId="7DF993FF" w14:textId="77777777" w:rsidR="005F3D9F" w:rsidRDefault="005F3D9F" w:rsidP="005F3D9F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II.</w:t>
      </w:r>
    </w:p>
    <w:p w14:paraId="6AAFA75A" w14:textId="77777777" w:rsidR="005F3D9F" w:rsidRDefault="005F3D9F" w:rsidP="005F3D9F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проведення почесних поховань на почесному секторі.</w:t>
      </w:r>
    </w:p>
    <w:p w14:paraId="6FB42280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827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Відповідно до статті 23 Закону </w:t>
      </w:r>
      <w:bookmarkStart w:id="2" w:name="_Hlk142904839"/>
      <w:r>
        <w:rPr>
          <w:rFonts w:ascii="Times New Roman" w:hAnsi="Times New Roman"/>
          <w:sz w:val="28"/>
        </w:rPr>
        <w:t xml:space="preserve">України </w:t>
      </w:r>
      <w:proofErr w:type="spellStart"/>
      <w:r>
        <w:rPr>
          <w:rFonts w:ascii="Times New Roman" w:hAnsi="Times New Roman"/>
          <w:sz w:val="28"/>
        </w:rPr>
        <w:t>„Про</w:t>
      </w:r>
      <w:proofErr w:type="spellEnd"/>
      <w:r>
        <w:rPr>
          <w:rFonts w:ascii="Times New Roman" w:hAnsi="Times New Roman"/>
          <w:sz w:val="28"/>
        </w:rPr>
        <w:t xml:space="preserve"> поховання та похоронну справу ”</w:t>
      </w:r>
      <w:bookmarkEnd w:id="2"/>
      <w:r>
        <w:rPr>
          <w:rFonts w:ascii="Times New Roman" w:hAnsi="Times New Roman"/>
          <w:sz w:val="28"/>
        </w:rPr>
        <w:t xml:space="preserve"> на території кладовищ громади відводиться сектор для почесного поховання, та сектор для почесного поховання «Алея Слави» (для загиблих/померлих осіб-учасників бойових дій, які приймали участь у відсічі військової агресії російської федерації з 2014 року).</w:t>
      </w:r>
    </w:p>
    <w:p w14:paraId="6C9C7D89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827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зазначених секторах кладовищ громади, відповідно до вимог статті 26 Закону України </w:t>
      </w:r>
      <w:proofErr w:type="spellStart"/>
      <w:r>
        <w:rPr>
          <w:rFonts w:ascii="Times New Roman" w:hAnsi="Times New Roman"/>
          <w:sz w:val="28"/>
        </w:rPr>
        <w:t>„Про</w:t>
      </w:r>
      <w:proofErr w:type="spellEnd"/>
      <w:r>
        <w:rPr>
          <w:rFonts w:ascii="Times New Roman" w:hAnsi="Times New Roman"/>
          <w:sz w:val="28"/>
        </w:rPr>
        <w:t xml:space="preserve"> поховання та похоронну справу», впроваджується традиційний вид поховання - закопування в могилі труни з тілом померлого.</w:t>
      </w:r>
    </w:p>
    <w:p w14:paraId="4A88E67B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904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секторі кладовища, призначеному для почесних поховань, можуть бути поховані тіла осіб, членів громади, які внесли особливий вклад у розвиток країни, громади та мають особливі заслуги перед Батьківщиною або перед  громадою, а саме особи передбачені Законом України «Про поховання та похоронну справу».</w:t>
      </w:r>
    </w:p>
    <w:p w14:paraId="00FEE450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880"/>
        </w:tabs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В секторі кладовища, призначеному для почесних поховань «Алея Слави» (для загиблих/померлих осіб-учасників бойових дій, які приймали участь у відсічі військової агресії російської федерації проти України з 2014 року), можуть бути поховані тіла осіб, учасників бойових дій,  </w:t>
      </w:r>
      <w:proofErr w:type="spellStart"/>
      <w:r>
        <w:rPr>
          <w:rFonts w:ascii="Times New Roman" w:hAnsi="Times New Roman"/>
          <w:sz w:val="28"/>
        </w:rPr>
        <w:t>загинувших</w:t>
      </w:r>
      <w:proofErr w:type="spellEnd"/>
      <w:r>
        <w:rPr>
          <w:rFonts w:ascii="Times New Roman" w:hAnsi="Times New Roman"/>
          <w:sz w:val="28"/>
        </w:rPr>
        <w:t>, померлих, які приймали участь у відсічі військової агресії російської федерації проти України з 2014 року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</w:p>
    <w:p w14:paraId="4D898C8E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880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поховання на почесному секторі кладовища тіла померлого визначених категорій осіб, надається земельна ділянка в розмірах, передбачених для почесного поховання, затверджених наказом Держжитлокомунгоспу України від 19.11.2003р. №193 «Про затвердження нормативно-правових актів щодо реалізації Закону України «Про поховання та похоронну справу». </w:t>
      </w:r>
    </w:p>
    <w:p w14:paraId="30E205F8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832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Для проведення поховання, родина померлої особи (виконавець волевиявлення, особа, яка зобов’язалась поховати </w:t>
      </w:r>
      <w:bookmarkStart w:id="3" w:name="_Hlk142903458"/>
      <w:r>
        <w:rPr>
          <w:rFonts w:ascii="Times New Roman" w:hAnsi="Times New Roman"/>
          <w:sz w:val="28"/>
        </w:rPr>
        <w:t>померлого</w:t>
      </w:r>
      <w:bookmarkEnd w:id="3"/>
      <w:r>
        <w:rPr>
          <w:rFonts w:ascii="Times New Roman" w:hAnsi="Times New Roman"/>
          <w:sz w:val="28"/>
        </w:rPr>
        <w:t>, на підставі свідоцтва про смерть та документів, що підтверджують особливі заслуги перед Батьківщиною, громадою , звертаються до комунального підприємства, що надає ритуальні послуги в галузі поховання у громаді, для оформлення відповідного договору - замовлення на організацію та проведення поховання.</w:t>
      </w:r>
    </w:p>
    <w:p w14:paraId="6A0BCCFD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832"/>
        </w:tabs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виявлення бажання сім’ї померлого, проведення поховання іншою ритуальною службою, відповідні заходи проводяться за погодженням усіх необхідних питань з комунальним підприємством визначеним п. 6 Положення.</w:t>
      </w:r>
    </w:p>
    <w:p w14:paraId="61C3F434" w14:textId="77777777" w:rsidR="005F3D9F" w:rsidRDefault="005F3D9F" w:rsidP="005F3D9F">
      <w:pPr>
        <w:widowControl w:val="0"/>
        <w:numPr>
          <w:ilvl w:val="0"/>
          <w:numId w:val="3"/>
        </w:numPr>
        <w:shd w:val="clear" w:color="auto" w:fill="FFFFFF"/>
        <w:tabs>
          <w:tab w:val="left" w:pos="1012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наявності у померлої особи пільг на безоплатне поховання, порядок проведення такого поховання регламентується Постановою Кабінету Міністрів України від 28 жовтня 2004 року № 1445 „ Про затвердження Порядку проведення безоплатного поховання померлих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війни”.</w:t>
      </w:r>
    </w:p>
    <w:p w14:paraId="357C571E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Військові почесті при організації почесного поховання надаються при похованні осіб, які визначені пунктами 3,4 цього розділу, згідно вимог чинного законодавства.</w:t>
      </w:r>
    </w:p>
    <w:p w14:paraId="7E26E6C5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Порядок </w:t>
      </w:r>
      <w:proofErr w:type="spellStart"/>
      <w:r>
        <w:rPr>
          <w:rFonts w:ascii="Times New Roman" w:hAnsi="Times New Roman"/>
          <w:color w:val="000000"/>
          <w:sz w:val="28"/>
        </w:rPr>
        <w:t>проведення</w:t>
      </w:r>
      <w:r>
        <w:rPr>
          <w:rFonts w:ascii="Times New Roman" w:hAnsi="Times New Roman"/>
          <w:color w:val="000000"/>
          <w:sz w:val="28"/>
          <w:vertAlign w:val="superscript"/>
        </w:rPr>
        <w:t>-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обряду поховання регламентується наказом Держжитлокомунгоспу України від 11.04.2005 року № 53 </w:t>
      </w:r>
      <w:proofErr w:type="spellStart"/>
      <w:r>
        <w:rPr>
          <w:rFonts w:ascii="Times New Roman" w:hAnsi="Times New Roman"/>
          <w:color w:val="000000"/>
          <w:sz w:val="28"/>
        </w:rPr>
        <w:t>„Про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затвердження Рекомендацій щодо ритуалу проведення обряду </w:t>
      </w:r>
      <w:proofErr w:type="spellStart"/>
      <w:r>
        <w:rPr>
          <w:rFonts w:ascii="Times New Roman" w:hAnsi="Times New Roman"/>
          <w:color w:val="000000"/>
          <w:sz w:val="28"/>
        </w:rPr>
        <w:t>„Поховання</w:t>
      </w:r>
      <w:proofErr w:type="spellEnd"/>
      <w:r>
        <w:rPr>
          <w:rFonts w:ascii="Times New Roman" w:hAnsi="Times New Roman"/>
          <w:color w:val="000000"/>
          <w:sz w:val="28"/>
        </w:rPr>
        <w:t>”.</w:t>
      </w:r>
    </w:p>
    <w:p w14:paraId="357021B5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Кожне почесне поховання реєструється у Книзі реєстрації поховань та перепоховань померлих громадян.</w:t>
      </w:r>
    </w:p>
    <w:p w14:paraId="29C9E643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Після здійснення почесного поховання на могилі, в межах наданої земельної ділянки, можуть встановлюватися намогильні споруди та елементи благоустрою могили. Порядок встановлення намогильної споруди регламентовано главою 2 Порядку утримання кладовищ та інших місць поховання, затвердженого наказом Держжитлокомунгоспу України від 19.11.2003р. № 193 «Про затвердження нормативно-правових актів щодо реалізації Закону України «Про поховання та похоронну справу».</w:t>
      </w:r>
    </w:p>
    <w:p w14:paraId="41935315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1214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Підпоховання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померлих членів родини до існуючої могили на секторах кладовищ громади для почесних поховань, не допускається.</w:t>
      </w:r>
    </w:p>
    <w:p w14:paraId="4BE7360D" w14:textId="77777777" w:rsidR="005F3D9F" w:rsidRDefault="005F3D9F" w:rsidP="005F3D9F">
      <w:pPr>
        <w:widowControl w:val="0"/>
        <w:numPr>
          <w:ilvl w:val="0"/>
          <w:numId w:val="3"/>
        </w:numPr>
        <w:tabs>
          <w:tab w:val="left" w:pos="1012"/>
        </w:tabs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Родина померлого, виконавці волевиявлення померлого чи особи, які здійснили поховання померлого чи інші особи забезпечують утримання могил на почесному секторі поховання у належному стані.</w:t>
      </w:r>
    </w:p>
    <w:p w14:paraId="0011805F" w14:textId="77777777" w:rsidR="005F3D9F" w:rsidRDefault="005F3D9F" w:rsidP="005F3D9F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</w:p>
    <w:p w14:paraId="3A76625A" w14:textId="77777777" w:rsidR="005F3D9F" w:rsidRDefault="005F3D9F" w:rsidP="005F3D9F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Розділ III.</w:t>
      </w:r>
    </w:p>
    <w:p w14:paraId="6AA7E61E" w14:textId="77777777" w:rsidR="005F3D9F" w:rsidRDefault="005F3D9F" w:rsidP="005F3D9F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  <w:bookmarkStart w:id="4" w:name="2et92p0"/>
      <w:bookmarkStart w:id="5" w:name="3znysh7"/>
      <w:bookmarkEnd w:id="4"/>
      <w:bookmarkEnd w:id="5"/>
      <w:r>
        <w:rPr>
          <w:rFonts w:ascii="Times New Roman" w:hAnsi="Times New Roman"/>
          <w:b/>
          <w:color w:val="000000"/>
          <w:sz w:val="28"/>
        </w:rPr>
        <w:t>Організація місць поховання.</w:t>
      </w:r>
    </w:p>
    <w:p w14:paraId="4634090E" w14:textId="77777777" w:rsidR="005F3D9F" w:rsidRDefault="005F3D9F" w:rsidP="005F3D9F">
      <w:pPr>
        <w:widowControl w:val="0"/>
        <w:numPr>
          <w:ilvl w:val="0"/>
          <w:numId w:val="4"/>
        </w:numPr>
        <w:tabs>
          <w:tab w:val="left" w:pos="1028"/>
        </w:tabs>
        <w:ind w:firstLine="7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розміщення місця поховання рішенням уповноваженого органу в установленому законом порядку відповідному спеціалізованому комунальному підприємству, установі, організації в постійне користування надається земельна ділянка. Право надання ритуальних послуг визначається статтею 12 Закону України </w:t>
      </w:r>
      <w:proofErr w:type="spellStart"/>
      <w:r>
        <w:rPr>
          <w:rFonts w:ascii="Times New Roman" w:hAnsi="Times New Roman"/>
          <w:color w:val="000000"/>
          <w:sz w:val="28"/>
        </w:rPr>
        <w:t>„Про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поховання та похоронну справу”.</w:t>
      </w:r>
    </w:p>
    <w:p w14:paraId="554C371A" w14:textId="77777777" w:rsidR="005F3D9F" w:rsidRDefault="005F3D9F" w:rsidP="005F3D9F">
      <w:pPr>
        <w:widowControl w:val="0"/>
        <w:numPr>
          <w:ilvl w:val="0"/>
          <w:numId w:val="4"/>
        </w:numPr>
        <w:tabs>
          <w:tab w:val="left" w:pos="1023"/>
        </w:tabs>
        <w:ind w:firstLine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Існуючі місця поховання не підлягають знесенню і можуть бути перенесені за рішенням виконавчого комітету у випадках, визначених Законом України </w:t>
      </w:r>
      <w:proofErr w:type="spellStart"/>
      <w:r>
        <w:rPr>
          <w:rFonts w:ascii="Times New Roman" w:hAnsi="Times New Roman"/>
          <w:sz w:val="28"/>
        </w:rPr>
        <w:t>„Про</w:t>
      </w:r>
      <w:proofErr w:type="spellEnd"/>
      <w:r>
        <w:rPr>
          <w:rFonts w:ascii="Times New Roman" w:hAnsi="Times New Roman"/>
          <w:sz w:val="28"/>
        </w:rPr>
        <w:t xml:space="preserve"> поховання та похоронну справу”.</w:t>
      </w:r>
    </w:p>
    <w:p w14:paraId="67EAB231" w14:textId="77777777" w:rsidR="005F3D9F" w:rsidRDefault="005F3D9F" w:rsidP="005F3D9F">
      <w:pPr>
        <w:widowControl w:val="0"/>
        <w:numPr>
          <w:ilvl w:val="0"/>
          <w:numId w:val="4"/>
        </w:numPr>
        <w:tabs>
          <w:tab w:val="left" w:pos="1023"/>
        </w:tabs>
        <w:ind w:firstLine="7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про часткове або повне припинення поховання померлих приймається виконавчим комітетом.</w:t>
      </w:r>
    </w:p>
    <w:p w14:paraId="31C2E229" w14:textId="77777777" w:rsidR="005F3D9F" w:rsidRDefault="005F3D9F" w:rsidP="005F3D9F">
      <w:pPr>
        <w:widowControl w:val="0"/>
        <w:numPr>
          <w:ilvl w:val="0"/>
          <w:numId w:val="4"/>
        </w:numPr>
        <w:tabs>
          <w:tab w:val="left" w:pos="1186"/>
        </w:tabs>
        <w:ind w:firstLine="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Утримання території у секторах для почесних поховань кладовищ забезпечується виконавчим органом міської ради за рахунок коштів місцевого бюджету.</w:t>
      </w:r>
    </w:p>
    <w:p w14:paraId="1C6B0900" w14:textId="77777777" w:rsidR="005F3D9F" w:rsidRDefault="005F3D9F" w:rsidP="005F3D9F">
      <w:pPr>
        <w:widowControl w:val="0"/>
        <w:numPr>
          <w:ilvl w:val="0"/>
          <w:numId w:val="4"/>
        </w:numPr>
        <w:tabs>
          <w:tab w:val="left" w:pos="1186"/>
        </w:tabs>
        <w:ind w:firstLine="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Утримання в належному естетичному та санітарному стані могил, намогильних споруд на почесному секторі здійснюється користувачами місць поховання за рахунок власних коштів.</w:t>
      </w:r>
    </w:p>
    <w:p w14:paraId="51451120" w14:textId="77777777" w:rsidR="005F3D9F" w:rsidRDefault="005F3D9F" w:rsidP="005F3D9F">
      <w:pPr>
        <w:widowControl w:val="0"/>
        <w:jc w:val="center"/>
        <w:rPr>
          <w:rFonts w:ascii="Times New Roman" w:hAnsi="Times New Roman"/>
          <w:iCs/>
          <w:sz w:val="28"/>
          <w:szCs w:val="28"/>
        </w:rPr>
      </w:pPr>
    </w:p>
    <w:p w14:paraId="61AEE771" w14:textId="77777777" w:rsidR="005F3D9F" w:rsidRDefault="005F3D9F" w:rsidP="005F3D9F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Розділ IV.</w:t>
      </w:r>
    </w:p>
    <w:p w14:paraId="0DF1CCB2" w14:textId="77777777" w:rsidR="005F3D9F" w:rsidRDefault="005F3D9F" w:rsidP="005F3D9F">
      <w:pPr>
        <w:widowControl w:val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Відповідальність за порушення законодавства</w:t>
      </w:r>
    </w:p>
    <w:p w14:paraId="104678B2" w14:textId="77777777" w:rsidR="005F3D9F" w:rsidRDefault="005F3D9F" w:rsidP="005F3D9F">
      <w:pPr>
        <w:widowControl w:val="0"/>
        <w:ind w:right="34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 поховання померлих.</w:t>
      </w:r>
    </w:p>
    <w:p w14:paraId="7A9108B2" w14:textId="77777777" w:rsidR="005F3D9F" w:rsidRDefault="005F3D9F" w:rsidP="005F3D9F">
      <w:pPr>
        <w:widowControl w:val="0"/>
        <w:numPr>
          <w:ilvl w:val="0"/>
          <w:numId w:val="5"/>
        </w:numPr>
        <w:tabs>
          <w:tab w:val="left" w:pos="1210"/>
        </w:tabs>
        <w:ind w:left="24" w:right="34" w:firstLine="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Особи, винні в порушенні законодавства про поховання померлих, несуть відповідальність згідно із законодавством України.</w:t>
      </w:r>
    </w:p>
    <w:p w14:paraId="2907922C" w14:textId="77777777" w:rsidR="005F3D9F" w:rsidRDefault="005F3D9F" w:rsidP="005F3D9F">
      <w:pPr>
        <w:widowControl w:val="0"/>
        <w:numPr>
          <w:ilvl w:val="0"/>
          <w:numId w:val="5"/>
        </w:numPr>
        <w:tabs>
          <w:tab w:val="left" w:pos="1210"/>
        </w:tabs>
        <w:spacing w:after="220"/>
        <w:ind w:left="24" w:right="34" w:firstLine="8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Порядок охорони місць поховання та порядок фінансування пов’язаних із цим витрат визначаються рішенням виконавчого комітету.</w:t>
      </w:r>
    </w:p>
    <w:p w14:paraId="227F5F0E" w14:textId="77777777" w:rsidR="005F3D9F" w:rsidRDefault="005F3D9F" w:rsidP="005F3D9F">
      <w:pPr>
        <w:widowControl w:val="0"/>
        <w:tabs>
          <w:tab w:val="left" w:pos="1023"/>
        </w:tabs>
        <w:ind w:firstLine="400"/>
        <w:jc w:val="both"/>
        <w:rPr>
          <w:rFonts w:ascii="Times New Roman" w:hAnsi="Times New Roman"/>
          <w:iCs/>
          <w:sz w:val="28"/>
          <w:szCs w:val="28"/>
        </w:rPr>
      </w:pPr>
    </w:p>
    <w:p w14:paraId="0B6E50FD" w14:textId="77777777" w:rsidR="005F3D9F" w:rsidRDefault="005F3D9F" w:rsidP="005F3D9F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14:paraId="2225B687" w14:textId="77777777" w:rsidR="005F3D9F" w:rsidRDefault="005F3D9F" w:rsidP="005F3D9F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органів ради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>Лариса ВИНОГРАДОВА</w:t>
      </w:r>
    </w:p>
    <w:p w14:paraId="1BD830DD" w14:textId="77777777" w:rsidR="005F3D9F" w:rsidRDefault="005F3D9F" w:rsidP="005F3D9F">
      <w:pPr>
        <w:widowControl w:val="0"/>
        <w:rPr>
          <w:rFonts w:ascii="Times New Roman" w:hAnsi="Times New Roman"/>
          <w:iCs/>
          <w:sz w:val="28"/>
          <w:szCs w:val="28"/>
        </w:rPr>
      </w:pPr>
    </w:p>
    <w:p w14:paraId="4FD73D44" w14:textId="77777777" w:rsidR="005F3D9F" w:rsidRDefault="005F3D9F" w:rsidP="005F3D9F">
      <w:pPr>
        <w:widowControl w:val="0"/>
        <w:shd w:val="clear" w:color="auto" w:fill="FFFFFF"/>
        <w:ind w:firstLine="740"/>
        <w:jc w:val="both"/>
        <w:rPr>
          <w:rFonts w:ascii="Times New Roman" w:hAnsi="Times New Roman"/>
          <w:iCs/>
          <w:sz w:val="28"/>
          <w:szCs w:val="28"/>
        </w:rPr>
      </w:pPr>
    </w:p>
    <w:p w14:paraId="5FF0D8BD" w14:textId="539775E1" w:rsidR="004F7CAD" w:rsidRPr="00EE06C3" w:rsidRDefault="004F7CAD" w:rsidP="005F3D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FD46B" w14:textId="77777777" w:rsidR="00EC2262" w:rsidRDefault="00EC2262">
      <w:pPr>
        <w:spacing w:after="0" w:line="240" w:lineRule="auto"/>
      </w:pPr>
      <w:r>
        <w:separator/>
      </w:r>
    </w:p>
  </w:endnote>
  <w:endnote w:type="continuationSeparator" w:id="0">
    <w:p w14:paraId="1BEBAC2B" w14:textId="77777777" w:rsidR="00EC2262" w:rsidRDefault="00EC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C226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3D9F" w:rsidRPr="005F3D9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88073" w14:textId="77777777" w:rsidR="00EC2262" w:rsidRDefault="00EC2262">
      <w:pPr>
        <w:spacing w:after="0" w:line="240" w:lineRule="auto"/>
      </w:pPr>
      <w:r>
        <w:separator/>
      </w:r>
    </w:p>
  </w:footnote>
  <w:footnote w:type="continuationSeparator" w:id="0">
    <w:p w14:paraId="44DB8C5B" w14:textId="77777777" w:rsidR="00EC2262" w:rsidRDefault="00EC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EC226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534CC8A"/>
    <w:lvl w:ilvl="0">
      <w:start w:val="1"/>
      <w:numFmt w:val="decimal"/>
      <w:lvlText w:val="%1."/>
      <w:lvlJc w:val="left"/>
      <w:pPr>
        <w:spacing w:line="240" w:lineRule="auto"/>
        <w:ind w:left="0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effect w:val="none"/>
        <w:vertAlign w:val="baseline"/>
      </w:rPr>
    </w:lvl>
    <w:lvl w:ilvl="1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2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3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4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5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6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7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8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63AC27A6"/>
    <w:lvl w:ilvl="0">
      <w:start w:val="1"/>
      <w:numFmt w:val="bullet"/>
      <w:lvlText w:val="-"/>
      <w:lvlJc w:val="left"/>
      <w:pPr>
        <w:spacing w:line="240" w:lineRule="auto"/>
        <w:ind w:left="0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effect w:val="none"/>
        <w:vertAlign w:val="baseline"/>
      </w:rPr>
    </w:lvl>
    <w:lvl w:ilvl="1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2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3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4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5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6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7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8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5C209278"/>
    <w:lvl w:ilvl="0">
      <w:start w:val="1"/>
      <w:numFmt w:val="decimal"/>
      <w:lvlText w:val="%1."/>
      <w:lvlJc w:val="left"/>
      <w:pPr>
        <w:spacing w:line="240" w:lineRule="auto"/>
        <w:ind w:left="0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effect w:val="none"/>
        <w:vertAlign w:val="baseline"/>
      </w:rPr>
    </w:lvl>
    <w:lvl w:ilvl="1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2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3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4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5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6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7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8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88F80328"/>
    <w:lvl w:ilvl="0">
      <w:start w:val="1"/>
      <w:numFmt w:val="decimal"/>
      <w:lvlText w:val="%1."/>
      <w:lvlJc w:val="left"/>
      <w:pPr>
        <w:spacing w:line="240" w:lineRule="auto"/>
        <w:ind w:left="0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effect w:val="none"/>
        <w:vertAlign w:val="baseline"/>
      </w:rPr>
    </w:lvl>
    <w:lvl w:ilvl="1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2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3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4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5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6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7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8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</w:abstractNum>
  <w:abstractNum w:abstractNumId="4">
    <w:nsid w:val="00000005"/>
    <w:multiLevelType w:val="multilevel"/>
    <w:tmpl w:val="65DADA20"/>
    <w:lvl w:ilvl="0">
      <w:start w:val="1"/>
      <w:numFmt w:val="decimal"/>
      <w:lvlText w:val="%1."/>
      <w:lvlJc w:val="left"/>
      <w:pPr>
        <w:spacing w:line="240" w:lineRule="auto"/>
        <w:ind w:left="0" w:firstLine="0"/>
      </w:pPr>
      <w:rPr>
        <w:rFonts w:ascii="Times New Roman" w:hAnsi="Times New Roman"/>
        <w:b w:val="0"/>
        <w:i w:val="0"/>
        <w:strike w:val="0"/>
        <w:dstrike w:val="0"/>
        <w:color w:val="000000"/>
        <w:sz w:val="28"/>
        <w:u w:val="none"/>
        <w:effect w:val="none"/>
        <w:vertAlign w:val="baseline"/>
      </w:rPr>
    </w:lvl>
    <w:lvl w:ilvl="1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2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3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4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5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6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7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  <w:lvl w:ilvl="8">
      <w:numFmt w:val="decimal"/>
      <w:lvlText w:val=""/>
      <w:lvlJc w:val="left"/>
      <w:pPr>
        <w:spacing w:line="240" w:lineRule="auto"/>
        <w:ind w:left="0" w:firstLine="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F3D9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C2262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western">
    <w:name w:val="western"/>
    <w:basedOn w:val="a"/>
    <w:rsid w:val="005F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F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809A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809AA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1170</Words>
  <Characters>6672</Characters>
  <Application>Microsoft Office Word</Application>
  <DocSecurity>8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2023-08-22T08:51:00Z</dcterms:modified>
</cp:coreProperties>
</file>