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0D3B1100" w:rsidR="004208DA" w:rsidRPr="004208DA" w:rsidRDefault="004226D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9014A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4226D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4226D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4226D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4226D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23.05.2023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383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A9D955" w14:textId="77777777" w:rsidR="00F9014A" w:rsidRDefault="00F9014A" w:rsidP="00F9014A">
      <w:pPr>
        <w:spacing w:after="0"/>
        <w:jc w:val="center"/>
        <w:rPr>
          <w:rFonts w:ascii="Times New Roman" w:hAnsi="Times New Roman"/>
          <w:b/>
          <w:color w:val="000000"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Положення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 </w:t>
      </w:r>
    </w:p>
    <w:p w14:paraId="50036952" w14:textId="77777777" w:rsidR="00F9014A" w:rsidRDefault="00F9014A" w:rsidP="00F9014A">
      <w:pPr>
        <w:spacing w:after="0"/>
        <w:jc w:val="center"/>
        <w:rPr>
          <w:rFonts w:ascii="Times New Roman" w:hAnsi="Times New Roman"/>
          <w:b/>
          <w:color w:val="000000"/>
          <w:sz w:val="28"/>
          <w:lang w:val="x-none"/>
        </w:rPr>
      </w:pPr>
      <w:r>
        <w:rPr>
          <w:rFonts w:ascii="Times New Roman" w:hAnsi="Times New Roman"/>
          <w:b/>
          <w:color w:val="000000"/>
          <w:sz w:val="28"/>
          <w:lang w:val="x-none"/>
        </w:rPr>
        <w:t xml:space="preserve">про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Комісію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 з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розгляду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питань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щодо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надання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компенсації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 за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пошкоджені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території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територіальної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громади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об’єкти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нерухомого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 майна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внаслідок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бойових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дій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терористичних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актів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диверсій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спричинених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збройною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агресією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Російської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Федерації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проти</w:t>
      </w:r>
      <w:proofErr w:type="spellEnd"/>
      <w:r>
        <w:rPr>
          <w:rFonts w:ascii="Times New Roman" w:hAnsi="Times New Roman"/>
          <w:b/>
          <w:color w:val="000000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x-none"/>
        </w:rPr>
        <w:t>України</w:t>
      </w:r>
      <w:proofErr w:type="spellEnd"/>
    </w:p>
    <w:p w14:paraId="2DEC47A8" w14:textId="77777777" w:rsidR="00F9014A" w:rsidRDefault="00F9014A" w:rsidP="00F9014A">
      <w:pPr>
        <w:spacing w:after="0"/>
        <w:jc w:val="center"/>
        <w:rPr>
          <w:rFonts w:ascii="Times New Roman" w:hAnsi="Times New Roman"/>
          <w:sz w:val="28"/>
          <w:lang w:val="x-none"/>
        </w:rPr>
      </w:pPr>
    </w:p>
    <w:p w14:paraId="5C85BBD7" w14:textId="77777777" w:rsidR="00F9014A" w:rsidRDefault="00F9014A" w:rsidP="00F9014A">
      <w:pPr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1. </w:t>
      </w:r>
      <w:proofErr w:type="spellStart"/>
      <w:r>
        <w:rPr>
          <w:rFonts w:ascii="Times New Roman" w:hAnsi="Times New Roman"/>
          <w:sz w:val="28"/>
          <w:lang w:val="x-none"/>
        </w:rPr>
        <w:t>Положення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про </w:t>
      </w:r>
      <w:proofErr w:type="spellStart"/>
      <w:r>
        <w:rPr>
          <w:rFonts w:ascii="Times New Roman" w:hAnsi="Times New Roman"/>
          <w:sz w:val="28"/>
          <w:lang w:val="x-none"/>
        </w:rPr>
        <w:t>Комісію</w:t>
      </w:r>
      <w:proofErr w:type="spellEnd"/>
      <w:r>
        <w:rPr>
          <w:rFonts w:ascii="Times New Roman" w:hAnsi="Times New Roman"/>
          <w:sz w:val="28"/>
          <w:lang w:val="x-none"/>
        </w:rPr>
        <w:t xml:space="preserve"> з </w:t>
      </w:r>
      <w:proofErr w:type="spellStart"/>
      <w:r>
        <w:rPr>
          <w:rFonts w:ascii="Times New Roman" w:hAnsi="Times New Roman"/>
          <w:sz w:val="28"/>
          <w:lang w:val="x-none"/>
        </w:rPr>
        <w:t>розгляду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питань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щодо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надання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компенсації</w:t>
      </w:r>
      <w:proofErr w:type="spellEnd"/>
      <w:r>
        <w:rPr>
          <w:rFonts w:ascii="Times New Roman" w:hAnsi="Times New Roman"/>
          <w:sz w:val="28"/>
          <w:lang w:val="x-none"/>
        </w:rPr>
        <w:t xml:space="preserve"> за </w:t>
      </w:r>
      <w:proofErr w:type="spellStart"/>
      <w:r>
        <w:rPr>
          <w:rFonts w:ascii="Times New Roman" w:hAnsi="Times New Roman"/>
          <w:sz w:val="28"/>
          <w:lang w:val="x-none"/>
        </w:rPr>
        <w:t>пошкоджені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sz w:val="28"/>
          <w:lang w:val="x-none"/>
        </w:rPr>
        <w:t>території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територіальної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громади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об’єкти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нерухомого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майна </w:t>
      </w:r>
      <w:proofErr w:type="spellStart"/>
      <w:r>
        <w:rPr>
          <w:rFonts w:ascii="Times New Roman" w:hAnsi="Times New Roman"/>
          <w:sz w:val="28"/>
          <w:lang w:val="x-none"/>
        </w:rPr>
        <w:t>внаслідок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бойових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дій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терористичних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актів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диверсій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спричинених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збройною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агресією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Російської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Федерації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проти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України</w:t>
      </w:r>
      <w:proofErr w:type="spellEnd"/>
      <w:r>
        <w:rPr>
          <w:rFonts w:ascii="Times New Roman" w:hAnsi="Times New Roman"/>
          <w:sz w:val="28"/>
          <w:lang w:val="x-none"/>
        </w:rPr>
        <w:t xml:space="preserve"> (</w:t>
      </w:r>
      <w:proofErr w:type="spellStart"/>
      <w:r>
        <w:rPr>
          <w:rFonts w:ascii="Times New Roman" w:hAnsi="Times New Roman"/>
          <w:sz w:val="28"/>
          <w:lang w:val="x-none"/>
        </w:rPr>
        <w:t>далі</w:t>
      </w:r>
      <w:proofErr w:type="spellEnd"/>
      <w:r>
        <w:rPr>
          <w:rFonts w:ascii="Times New Roman" w:hAnsi="Times New Roman"/>
          <w:sz w:val="28"/>
          <w:lang w:val="x-none"/>
        </w:rPr>
        <w:t xml:space="preserve"> – </w:t>
      </w:r>
      <w:proofErr w:type="spellStart"/>
      <w:r>
        <w:rPr>
          <w:rFonts w:ascii="Times New Roman" w:hAnsi="Times New Roman"/>
          <w:sz w:val="28"/>
          <w:lang w:val="x-none"/>
        </w:rPr>
        <w:t>Положення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) </w:t>
      </w:r>
      <w:proofErr w:type="spellStart"/>
      <w:r>
        <w:rPr>
          <w:rFonts w:ascii="Times New Roman" w:hAnsi="Times New Roman"/>
          <w:sz w:val="28"/>
          <w:lang w:val="x-none"/>
        </w:rPr>
        <w:t>розроблено</w:t>
      </w:r>
      <w:proofErr w:type="spellEnd"/>
      <w:r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sz w:val="28"/>
          <w:lang w:val="x-none"/>
        </w:rPr>
        <w:t>підставі</w:t>
      </w:r>
      <w:proofErr w:type="spellEnd"/>
      <w:r>
        <w:rPr>
          <w:rFonts w:ascii="Times New Roman" w:hAnsi="Times New Roman"/>
          <w:sz w:val="28"/>
          <w:lang w:val="x-none"/>
        </w:rPr>
        <w:t xml:space="preserve"> пункту 9 Порядку </w:t>
      </w:r>
      <w:proofErr w:type="spellStart"/>
      <w:r>
        <w:rPr>
          <w:rFonts w:ascii="Times New Roman" w:hAnsi="Times New Roman"/>
          <w:sz w:val="28"/>
          <w:lang w:val="x-none"/>
        </w:rPr>
        <w:t>надання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компенсації</w:t>
      </w:r>
      <w:proofErr w:type="spellEnd"/>
      <w:r>
        <w:rPr>
          <w:rFonts w:ascii="Times New Roman" w:hAnsi="Times New Roman"/>
          <w:sz w:val="28"/>
          <w:lang w:val="x-none"/>
        </w:rPr>
        <w:t xml:space="preserve"> для </w:t>
      </w:r>
      <w:proofErr w:type="spellStart"/>
      <w:r>
        <w:rPr>
          <w:rFonts w:ascii="Times New Roman" w:hAnsi="Times New Roman"/>
          <w:sz w:val="28"/>
          <w:lang w:val="x-none"/>
        </w:rPr>
        <w:t>відновлення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окремих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категорій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об’єктів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нерухомого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майна, </w:t>
      </w:r>
      <w:proofErr w:type="spellStart"/>
      <w:r>
        <w:rPr>
          <w:rFonts w:ascii="Times New Roman" w:hAnsi="Times New Roman"/>
          <w:sz w:val="28"/>
          <w:lang w:val="x-none"/>
        </w:rPr>
        <w:t>пошкоджених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внаслідок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бойових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дій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терористичних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актів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диверсій</w:t>
      </w:r>
      <w:proofErr w:type="spellEnd"/>
      <w:r>
        <w:rPr>
          <w:rFonts w:ascii="Times New Roman" w:hAnsi="Times New Roman"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sz w:val="28"/>
          <w:lang w:val="x-none"/>
        </w:rPr>
        <w:t>спричинених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збройною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агресією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Російської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Федерації</w:t>
      </w:r>
      <w:proofErr w:type="spellEnd"/>
      <w:r>
        <w:rPr>
          <w:rFonts w:ascii="Times New Roman" w:hAnsi="Times New Roman"/>
          <w:sz w:val="28"/>
          <w:lang w:val="x-none"/>
        </w:rPr>
        <w:t xml:space="preserve">, з </w:t>
      </w:r>
      <w:proofErr w:type="spellStart"/>
      <w:r>
        <w:rPr>
          <w:rFonts w:ascii="Times New Roman" w:hAnsi="Times New Roman"/>
          <w:sz w:val="28"/>
          <w:lang w:val="x-none"/>
        </w:rPr>
        <w:t>використанням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електронної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публічної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послуги</w:t>
      </w:r>
      <w:proofErr w:type="spellEnd"/>
      <w:r>
        <w:rPr>
          <w:rFonts w:ascii="Times New Roman" w:hAnsi="Times New Roman"/>
          <w:sz w:val="28"/>
          <w:lang w:val="x-none"/>
        </w:rPr>
        <w:t xml:space="preserve"> «</w:t>
      </w:r>
      <w:proofErr w:type="spellStart"/>
      <w:r>
        <w:rPr>
          <w:rFonts w:ascii="Times New Roman" w:hAnsi="Times New Roman"/>
          <w:sz w:val="28"/>
          <w:lang w:val="x-none"/>
        </w:rPr>
        <w:t>єВідновлення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», </w:t>
      </w:r>
      <w:proofErr w:type="spellStart"/>
      <w:r>
        <w:rPr>
          <w:rFonts w:ascii="Times New Roman" w:hAnsi="Times New Roman"/>
          <w:sz w:val="28"/>
          <w:lang w:val="x-none"/>
        </w:rPr>
        <w:t>затвердженого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постановою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Кабінету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Міністрів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України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від</w:t>
      </w:r>
      <w:proofErr w:type="spellEnd"/>
      <w:r>
        <w:rPr>
          <w:rFonts w:ascii="Times New Roman" w:hAnsi="Times New Roman"/>
          <w:sz w:val="28"/>
          <w:lang w:val="x-none"/>
        </w:rPr>
        <w:t xml:space="preserve"> 21.04.2023 № 381 (</w:t>
      </w:r>
      <w:proofErr w:type="spellStart"/>
      <w:r>
        <w:rPr>
          <w:rFonts w:ascii="Times New Roman" w:hAnsi="Times New Roman"/>
          <w:sz w:val="28"/>
          <w:lang w:val="x-none"/>
        </w:rPr>
        <w:t>далі</w:t>
      </w:r>
      <w:proofErr w:type="spellEnd"/>
      <w:r>
        <w:rPr>
          <w:rFonts w:ascii="Times New Roman" w:hAnsi="Times New Roman"/>
          <w:sz w:val="28"/>
          <w:lang w:val="x-none"/>
        </w:rPr>
        <w:t xml:space="preserve"> – Порядок).</w:t>
      </w:r>
    </w:p>
    <w:p w14:paraId="11840FB5" w14:textId="77777777" w:rsidR="00F9014A" w:rsidRPr="0028730A" w:rsidRDefault="00F9014A" w:rsidP="00F9014A">
      <w:pPr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r w:rsidRPr="0028730A">
        <w:rPr>
          <w:rFonts w:ascii="Times New Roman" w:hAnsi="Times New Roman"/>
          <w:sz w:val="28"/>
          <w:lang w:val="x-none"/>
        </w:rPr>
        <w:t xml:space="preserve">2. </w:t>
      </w:r>
      <w:proofErr w:type="spellStart"/>
      <w:r w:rsidRPr="0028730A">
        <w:rPr>
          <w:rFonts w:ascii="Times New Roman" w:hAnsi="Times New Roman"/>
          <w:sz w:val="28"/>
          <w:lang w:val="x-none"/>
        </w:rPr>
        <w:t>Це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Положення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визначає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порядок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організації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роботи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Комісії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розгляду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питань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щодо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надання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компенсації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пошкоджені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території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Броварської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міської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територіальної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громади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об’єкти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нерухомого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майна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внаслідок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бойових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дій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терористичних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актів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диверсій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спричинених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збройною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агресією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Російської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Федерації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проти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України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(</w:t>
      </w:r>
      <w:proofErr w:type="spellStart"/>
      <w:r w:rsidRPr="0028730A">
        <w:rPr>
          <w:rFonts w:ascii="Times New Roman" w:hAnsi="Times New Roman"/>
          <w:sz w:val="28"/>
          <w:lang w:val="x-none"/>
        </w:rPr>
        <w:t>далі-Комісія</w:t>
      </w:r>
      <w:proofErr w:type="spellEnd"/>
      <w:r w:rsidRPr="0028730A">
        <w:rPr>
          <w:rFonts w:ascii="Times New Roman" w:hAnsi="Times New Roman"/>
          <w:sz w:val="28"/>
          <w:lang w:val="x-none"/>
        </w:rPr>
        <w:t>).</w:t>
      </w:r>
    </w:p>
    <w:p w14:paraId="125B5C1D" w14:textId="77777777" w:rsidR="00F9014A" w:rsidRPr="0028730A" w:rsidRDefault="00F9014A" w:rsidP="00F9014A">
      <w:pPr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r w:rsidRPr="0028730A">
        <w:rPr>
          <w:rFonts w:ascii="Times New Roman" w:hAnsi="Times New Roman"/>
          <w:sz w:val="28"/>
          <w:lang w:val="x-none"/>
        </w:rPr>
        <w:t xml:space="preserve">3.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Комісія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розгляду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питань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щодо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надання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компенсації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у </w:t>
      </w:r>
      <w:proofErr w:type="spellStart"/>
      <w:r w:rsidRPr="0028730A">
        <w:rPr>
          <w:rFonts w:ascii="Times New Roman" w:hAnsi="Times New Roman"/>
          <w:sz w:val="28"/>
          <w:lang w:val="x-none"/>
        </w:rPr>
        <w:t>своїй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діяльності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керується</w:t>
      </w:r>
      <w:proofErr w:type="spellEnd"/>
      <w:r w:rsidRPr="0028730A">
        <w:rPr>
          <w:rFonts w:ascii="Times New Roman" w:hAnsi="Times New Roman"/>
          <w:sz w:val="28"/>
          <w:lang w:val="x-none"/>
        </w:rPr>
        <w:t> </w:t>
      </w:r>
      <w:proofErr w:type="spellStart"/>
      <w:r w:rsidRPr="0028730A">
        <w:fldChar w:fldCharType="begin"/>
      </w:r>
      <w:r w:rsidRPr="0028730A">
        <w:instrText xml:space="preserve"> HYPERLINK "https://zakon.rada.gov.ua/laws/show/254%D0%BA/96-%D0%B2%D1%80" </w:instrText>
      </w:r>
      <w:r w:rsidRPr="0028730A">
        <w:fldChar w:fldCharType="separate"/>
      </w:r>
      <w:r w:rsidRPr="0028730A">
        <w:rPr>
          <w:rStyle w:val="a7"/>
          <w:rFonts w:ascii="Times New Roman" w:hAnsi="Times New Roman"/>
          <w:color w:val="auto"/>
          <w:sz w:val="28"/>
          <w:u w:val="none"/>
        </w:rPr>
        <w:t>Конституцією</w:t>
      </w:r>
      <w:proofErr w:type="spellEnd"/>
      <w:r w:rsidRPr="0028730A">
        <w:rPr>
          <w:rStyle w:val="a7"/>
          <w:rFonts w:ascii="Times New Roman" w:hAnsi="Times New Roman"/>
          <w:color w:val="auto"/>
          <w:sz w:val="28"/>
          <w:u w:val="none"/>
        </w:rPr>
        <w:t xml:space="preserve"> України</w:t>
      </w:r>
      <w:r w:rsidRPr="0028730A">
        <w:fldChar w:fldCharType="end"/>
      </w:r>
      <w:r w:rsidRPr="0028730A">
        <w:rPr>
          <w:rFonts w:ascii="Times New Roman" w:hAnsi="Times New Roman"/>
          <w:sz w:val="28"/>
          <w:lang w:val="x-none"/>
        </w:rPr>
        <w:t xml:space="preserve">, законами </w:t>
      </w:r>
      <w:proofErr w:type="spellStart"/>
      <w:r w:rsidRPr="0028730A">
        <w:rPr>
          <w:rFonts w:ascii="Times New Roman" w:hAnsi="Times New Roman"/>
          <w:sz w:val="28"/>
          <w:lang w:val="x-none"/>
        </w:rPr>
        <w:t>України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актами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Кабінету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Міністрів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України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іншими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нормативно-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правовими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актами.</w:t>
      </w:r>
    </w:p>
    <w:p w14:paraId="55E97157" w14:textId="77777777" w:rsidR="00F9014A" w:rsidRPr="0028730A" w:rsidRDefault="00F9014A" w:rsidP="00F9014A">
      <w:pPr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r w:rsidRPr="0028730A">
        <w:rPr>
          <w:rFonts w:ascii="Times New Roman" w:hAnsi="Times New Roman"/>
          <w:sz w:val="28"/>
          <w:lang w:val="x-none"/>
        </w:rPr>
        <w:t xml:space="preserve">4. </w:t>
      </w:r>
      <w:proofErr w:type="spellStart"/>
      <w:r w:rsidRPr="0028730A">
        <w:rPr>
          <w:rFonts w:ascii="Times New Roman" w:hAnsi="Times New Roman"/>
          <w:sz w:val="28"/>
          <w:lang w:val="x-none"/>
        </w:rPr>
        <w:t>Терміни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що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використовуються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у </w:t>
      </w:r>
      <w:proofErr w:type="spellStart"/>
      <w:r w:rsidRPr="0028730A">
        <w:rPr>
          <w:rFonts w:ascii="Times New Roman" w:hAnsi="Times New Roman"/>
          <w:sz w:val="28"/>
          <w:lang w:val="x-none"/>
        </w:rPr>
        <w:t>цьому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Положенні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вживаються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у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значенні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наведеному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у </w:t>
      </w:r>
      <w:hyperlink r:id="rId7" w:history="1">
        <w:r w:rsidRPr="0028730A">
          <w:rPr>
            <w:rStyle w:val="a7"/>
            <w:rFonts w:ascii="Times New Roman" w:hAnsi="Times New Roman"/>
            <w:color w:val="auto"/>
            <w:sz w:val="28"/>
            <w:u w:val="none"/>
            <w:shd w:val="clear" w:color="auto" w:fill="FFFFFF"/>
          </w:rPr>
          <w:t>Цивільному кодексі України</w:t>
        </w:r>
      </w:hyperlink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, </w:t>
      </w:r>
      <w:hyperlink r:id="rId8" w:history="1">
        <w:r w:rsidRPr="0028730A">
          <w:rPr>
            <w:rStyle w:val="a7"/>
            <w:rFonts w:ascii="Times New Roman" w:hAnsi="Times New Roman"/>
            <w:color w:val="auto"/>
            <w:sz w:val="28"/>
            <w:u w:val="none"/>
            <w:shd w:val="clear" w:color="auto" w:fill="FFFFFF"/>
          </w:rPr>
          <w:t>Бюджетному кодексі України</w:t>
        </w:r>
      </w:hyperlink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, Законах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України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 </w:t>
      </w:r>
      <w:hyperlink r:id="rId9" w:history="1">
        <w:r w:rsidRPr="0028730A">
          <w:rPr>
            <w:rStyle w:val="a7"/>
            <w:rFonts w:ascii="Times New Roman" w:hAnsi="Times New Roman"/>
            <w:color w:val="auto"/>
            <w:sz w:val="28"/>
            <w:u w:val="none"/>
            <w:shd w:val="clear" w:color="auto" w:fill="FFFFFF"/>
          </w:rPr>
          <w:t>«Про публічні електронні реєстри</w:t>
        </w:r>
      </w:hyperlink>
      <w:r w:rsidRPr="0028730A">
        <w:rPr>
          <w:rFonts w:ascii="Times New Roman" w:hAnsi="Times New Roman"/>
          <w:sz w:val="28"/>
          <w:lang w:val="x-none"/>
        </w:rPr>
        <w:t>»</w:t>
      </w:r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, </w:t>
      </w:r>
      <w:hyperlink r:id="rId10" w:history="1">
        <w:r w:rsidRPr="0028730A">
          <w:rPr>
            <w:rStyle w:val="a7"/>
            <w:rFonts w:ascii="Times New Roman" w:hAnsi="Times New Roman"/>
            <w:color w:val="auto"/>
            <w:sz w:val="28"/>
            <w:u w:val="none"/>
            <w:shd w:val="clear" w:color="auto" w:fill="FFFFFF"/>
          </w:rPr>
          <w:t>«Про електронні довірчі послуги</w:t>
        </w:r>
      </w:hyperlink>
      <w:r w:rsidRPr="0028730A">
        <w:rPr>
          <w:rFonts w:ascii="Times New Roman" w:hAnsi="Times New Roman"/>
          <w:sz w:val="28"/>
          <w:lang w:val="x-none"/>
        </w:rPr>
        <w:t>»</w:t>
      </w:r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, </w:t>
      </w:r>
      <w:hyperlink r:id="rId11" w:history="1">
        <w:r w:rsidRPr="0028730A">
          <w:rPr>
            <w:rStyle w:val="a7"/>
            <w:rFonts w:ascii="Times New Roman" w:hAnsi="Times New Roman"/>
            <w:color w:val="auto"/>
            <w:sz w:val="28"/>
            <w:u w:val="none"/>
            <w:shd w:val="clear" w:color="auto" w:fill="FFFFFF"/>
          </w:rPr>
          <w:t>«</w:t>
        </w:r>
      </w:hyperlink>
      <w:hyperlink r:id="rId12" w:history="1">
        <w:r w:rsidRPr="0028730A">
          <w:rPr>
            <w:rStyle w:val="a7"/>
            <w:rFonts w:ascii="Times New Roman" w:hAnsi="Times New Roman"/>
            <w:color w:val="auto"/>
            <w:sz w:val="28"/>
            <w:u w:val="none"/>
            <w:shd w:val="clear" w:color="auto" w:fill="FFFFFF"/>
          </w:rPr>
          <w:t>Про особливості надання публічних (електронних публічних) послуг</w:t>
        </w:r>
      </w:hyperlink>
      <w:r w:rsidRPr="0028730A">
        <w:rPr>
          <w:rFonts w:ascii="Times New Roman" w:hAnsi="Times New Roman"/>
          <w:sz w:val="28"/>
          <w:lang w:val="x-none"/>
        </w:rPr>
        <w:t>»</w:t>
      </w:r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, </w:t>
      </w:r>
      <w:hyperlink r:id="rId13" w:history="1">
        <w:r w:rsidRPr="0028730A">
          <w:rPr>
            <w:rStyle w:val="a7"/>
            <w:rFonts w:ascii="Times New Roman" w:hAnsi="Times New Roman"/>
            <w:color w:val="auto"/>
            <w:sz w:val="28"/>
            <w:u w:val="none"/>
            <w:shd w:val="clear" w:color="auto" w:fill="FFFFFF"/>
          </w:rPr>
          <w:t>«Про оборону України</w:t>
        </w:r>
      </w:hyperlink>
      <w:r w:rsidRPr="0028730A">
        <w:rPr>
          <w:rFonts w:ascii="Times New Roman" w:hAnsi="Times New Roman"/>
          <w:sz w:val="28"/>
          <w:lang w:val="x-none"/>
        </w:rPr>
        <w:t>»</w:t>
      </w:r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, </w:t>
      </w:r>
      <w:hyperlink r:id="rId14" w:history="1">
        <w:r w:rsidRPr="0028730A">
          <w:rPr>
            <w:rStyle w:val="a7"/>
            <w:rFonts w:ascii="Times New Roman" w:hAnsi="Times New Roman"/>
            <w:color w:val="auto"/>
            <w:sz w:val="28"/>
            <w:u w:val="none"/>
            <w:shd w:val="clear" w:color="auto" w:fill="FFFFFF"/>
          </w:rPr>
          <w:t>«Про забезпечення прав і свобод громадян та правовий режим на тимчасово окупованій території України</w:t>
        </w:r>
      </w:hyperlink>
      <w:r w:rsidRPr="0028730A">
        <w:rPr>
          <w:rFonts w:ascii="Times New Roman" w:hAnsi="Times New Roman"/>
          <w:sz w:val="28"/>
          <w:lang w:val="x-none"/>
        </w:rPr>
        <w:t>»</w:t>
      </w:r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, </w:t>
      </w:r>
      <w:hyperlink r:id="rId15" w:history="1">
        <w:r w:rsidRPr="0028730A">
          <w:rPr>
            <w:rStyle w:val="a7"/>
            <w:rFonts w:ascii="Times New Roman" w:hAnsi="Times New Roman"/>
            <w:color w:val="auto"/>
            <w:sz w:val="28"/>
            <w:u w:val="none"/>
            <w:shd w:val="clear" w:color="auto" w:fill="FFFFFF"/>
          </w:rPr>
          <w:t>«Про забезпечення прав і свобод внутрішньо переміщених осіб</w:t>
        </w:r>
      </w:hyperlink>
      <w:r w:rsidRPr="0028730A">
        <w:rPr>
          <w:rFonts w:ascii="Times New Roman" w:hAnsi="Times New Roman"/>
          <w:sz w:val="28"/>
          <w:lang w:val="x-none"/>
        </w:rPr>
        <w:t>»</w:t>
      </w:r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,</w:t>
      </w:r>
      <w:hyperlink r:id="rId16" w:history="1">
        <w:r w:rsidRPr="0028730A">
          <w:rPr>
            <w:rStyle w:val="a7"/>
            <w:rFonts w:ascii="Times New Roman" w:hAnsi="Times New Roman"/>
            <w:color w:val="auto"/>
            <w:sz w:val="28"/>
            <w:u w:val="none"/>
          </w:rPr>
          <w:t> «Про регулювання містобудівної діяльності</w:t>
        </w:r>
      </w:hyperlink>
      <w:r w:rsidRPr="0028730A">
        <w:rPr>
          <w:rFonts w:ascii="Times New Roman" w:hAnsi="Times New Roman"/>
          <w:sz w:val="28"/>
          <w:lang w:val="x-none"/>
        </w:rPr>
        <w:t>», </w:t>
      </w:r>
      <w:hyperlink r:id="rId17" w:history="1">
        <w:r w:rsidRPr="0028730A">
          <w:rPr>
            <w:rStyle w:val="a7"/>
            <w:rFonts w:ascii="Times New Roman" w:hAnsi="Times New Roman"/>
            <w:color w:val="auto"/>
            <w:sz w:val="28"/>
            <w:u w:val="none"/>
          </w:rPr>
          <w:t xml:space="preserve">«Про надання будівельної </w:t>
        </w:r>
        <w:r w:rsidRPr="0028730A">
          <w:rPr>
            <w:rStyle w:val="a7"/>
            <w:rFonts w:ascii="Times New Roman" w:hAnsi="Times New Roman"/>
            <w:color w:val="auto"/>
            <w:sz w:val="28"/>
            <w:u w:val="none"/>
          </w:rPr>
          <w:lastRenderedPageBreak/>
          <w:t>продукції на ринку</w:t>
        </w:r>
      </w:hyperlink>
      <w:r w:rsidRPr="0028730A">
        <w:rPr>
          <w:rFonts w:ascii="Times New Roman" w:hAnsi="Times New Roman"/>
          <w:sz w:val="28"/>
          <w:lang w:val="x-none"/>
        </w:rPr>
        <w:t xml:space="preserve">», «Про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компенсацію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пошкодження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та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знищення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окремих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категорій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об’єктів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нерухомого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майна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внаслідок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бойових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дій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терористичних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актів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диверсій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спричинених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збройною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агресією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Російської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Федерації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проти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України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та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Державний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реєстр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майна,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пошкодженого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та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знищеного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внаслідок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бойових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дій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терористичних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актів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диверсій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спричинених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збройною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агресією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Російської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Федерації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проти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України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»,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постановою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Кабінету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Міністрів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«</w:t>
      </w:r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Про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затвердження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Порядку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надання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компенсації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для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відновлення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окремих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категорій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об’єктів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нерухомого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майна,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пошкоджених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внаслідок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бойових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дій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, </w:t>
      </w:r>
      <w:bookmarkStart w:id="0" w:name="_Hlk135656634"/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терористичних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актів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диверсій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спричинених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збройною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агресією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Російської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Федерації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, з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використанням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електронної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публічної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послуги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«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єВідновлення</w:t>
      </w:r>
      <w:bookmarkEnd w:id="0"/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» </w:t>
      </w:r>
      <w:r w:rsidRPr="0028730A">
        <w:rPr>
          <w:rFonts w:ascii="Times New Roman" w:hAnsi="Times New Roman"/>
          <w:sz w:val="28"/>
          <w:lang w:val="x-none"/>
        </w:rPr>
        <w:t xml:space="preserve">та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інших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законодавчих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актах.</w:t>
      </w:r>
    </w:p>
    <w:p w14:paraId="77AE0845" w14:textId="77777777" w:rsidR="00F9014A" w:rsidRPr="0028730A" w:rsidRDefault="00F9014A" w:rsidP="00F9014A">
      <w:pPr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r w:rsidRPr="0028730A">
        <w:rPr>
          <w:rFonts w:ascii="Times New Roman" w:hAnsi="Times New Roman"/>
          <w:sz w:val="28"/>
          <w:lang w:val="x-none"/>
        </w:rPr>
        <w:t xml:space="preserve">5.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</w:t>
      </w:r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оложення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про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комісію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, а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також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її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персональний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склад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затверджуються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рішенням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виконавчого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комітету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Броварської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міської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ради </w:t>
      </w:r>
      <w:proofErr w:type="spellStart"/>
      <w:r w:rsidRPr="0028730A">
        <w:rPr>
          <w:rFonts w:ascii="Times New Roman" w:hAnsi="Times New Roman"/>
          <w:sz w:val="28"/>
          <w:lang w:val="x-none"/>
        </w:rPr>
        <w:t>Броварського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району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Київської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області</w:t>
      </w:r>
      <w:proofErr w:type="spellEnd"/>
      <w:r w:rsidRPr="0028730A">
        <w:rPr>
          <w:rFonts w:ascii="Times New Roman" w:hAnsi="Times New Roman"/>
          <w:sz w:val="28"/>
          <w:lang w:val="x-none"/>
        </w:rPr>
        <w:t>.</w:t>
      </w:r>
    </w:p>
    <w:p w14:paraId="6A802DF5" w14:textId="77777777" w:rsidR="00F9014A" w:rsidRPr="0028730A" w:rsidRDefault="00F9014A" w:rsidP="00F9014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proofErr w:type="spellStart"/>
      <w:r w:rsidRPr="0028730A">
        <w:rPr>
          <w:rFonts w:ascii="Times New Roman" w:hAnsi="Times New Roman"/>
          <w:sz w:val="28"/>
          <w:lang w:val="x-none"/>
        </w:rPr>
        <w:t>Інформація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про </w:t>
      </w:r>
      <w:proofErr w:type="spellStart"/>
      <w:r w:rsidRPr="0028730A">
        <w:rPr>
          <w:rFonts w:ascii="Times New Roman" w:hAnsi="Times New Roman"/>
          <w:sz w:val="28"/>
          <w:lang w:val="x-none"/>
        </w:rPr>
        <w:t>місцезнаходження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комісії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її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персональний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склад, порядок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роботи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та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інформація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за результатами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засідань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комісії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(</w:t>
      </w:r>
      <w:proofErr w:type="spellStart"/>
      <w:r w:rsidRPr="0028730A">
        <w:rPr>
          <w:rFonts w:ascii="Times New Roman" w:hAnsi="Times New Roman"/>
          <w:sz w:val="28"/>
          <w:lang w:val="x-none"/>
        </w:rPr>
        <w:t>кількість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розглянутих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заяв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прийнятих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комісією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рішень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тощо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)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розміщується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офіційному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веб-</w:t>
      </w:r>
      <w:proofErr w:type="spellStart"/>
      <w:r w:rsidRPr="0028730A">
        <w:rPr>
          <w:rFonts w:ascii="Times New Roman" w:hAnsi="Times New Roman"/>
          <w:sz w:val="28"/>
          <w:lang w:val="x-none"/>
        </w:rPr>
        <w:t>сайті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Броварської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міської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ради </w:t>
      </w:r>
      <w:proofErr w:type="spellStart"/>
      <w:r w:rsidRPr="0028730A">
        <w:rPr>
          <w:rFonts w:ascii="Times New Roman" w:hAnsi="Times New Roman"/>
          <w:sz w:val="28"/>
          <w:lang w:val="x-none"/>
        </w:rPr>
        <w:t>Броварського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району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Київської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області</w:t>
      </w:r>
      <w:proofErr w:type="spellEnd"/>
      <w:r w:rsidRPr="0028730A">
        <w:rPr>
          <w:rFonts w:ascii="Times New Roman" w:hAnsi="Times New Roman"/>
          <w:sz w:val="28"/>
          <w:lang w:val="x-none"/>
        </w:rPr>
        <w:t>.</w:t>
      </w:r>
    </w:p>
    <w:p w14:paraId="5270099D" w14:textId="77777777" w:rsidR="00F9014A" w:rsidRPr="0028730A" w:rsidRDefault="00F9014A" w:rsidP="00F9014A">
      <w:pPr>
        <w:spacing w:after="0"/>
        <w:ind w:firstLine="567"/>
        <w:rPr>
          <w:rFonts w:ascii="Times New Roman" w:hAnsi="Times New Roman"/>
          <w:sz w:val="28"/>
          <w:lang w:val="x-none"/>
        </w:rPr>
      </w:pPr>
      <w:r w:rsidRPr="0028730A">
        <w:rPr>
          <w:rFonts w:ascii="Times New Roman" w:hAnsi="Times New Roman"/>
          <w:sz w:val="28"/>
          <w:lang w:val="x-none"/>
        </w:rPr>
        <w:t xml:space="preserve">6.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Комісія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розгляду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питань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щодо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надання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компенсації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>:</w:t>
      </w:r>
    </w:p>
    <w:p w14:paraId="2F2D9E4F" w14:textId="77777777" w:rsidR="00F9014A" w:rsidRPr="0028730A" w:rsidRDefault="00F9014A" w:rsidP="00F9014A">
      <w:pPr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bookmarkStart w:id="1" w:name="n52"/>
      <w:bookmarkEnd w:id="1"/>
      <w:r w:rsidRPr="0028730A">
        <w:rPr>
          <w:rFonts w:ascii="Times New Roman" w:hAnsi="Times New Roman"/>
          <w:sz w:val="28"/>
          <w:lang w:val="x-none"/>
        </w:rPr>
        <w:t xml:space="preserve">1)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надає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отримувачам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компенсації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вичерпну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інформацію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та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консультації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питань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отримання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компенсації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>;</w:t>
      </w:r>
    </w:p>
    <w:p w14:paraId="041F011D" w14:textId="77777777" w:rsidR="00F9014A" w:rsidRPr="0028730A" w:rsidRDefault="00F9014A" w:rsidP="00F9014A">
      <w:pPr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bookmarkStart w:id="2" w:name="n53"/>
      <w:bookmarkEnd w:id="2"/>
      <w:r w:rsidRPr="0028730A">
        <w:rPr>
          <w:rFonts w:ascii="Times New Roman" w:hAnsi="Times New Roman"/>
          <w:sz w:val="28"/>
          <w:lang w:val="x-none"/>
        </w:rPr>
        <w:t xml:space="preserve">2)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здійснює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розгляд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питань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щодо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надання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компенсації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знищені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об’єкти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нерухомого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майна, у тому </w:t>
      </w:r>
      <w:proofErr w:type="spellStart"/>
      <w:r w:rsidRPr="0028730A">
        <w:rPr>
          <w:rFonts w:ascii="Times New Roman" w:hAnsi="Times New Roman"/>
          <w:sz w:val="28"/>
          <w:lang w:val="x-none"/>
        </w:rPr>
        <w:t>числі</w:t>
      </w:r>
      <w:proofErr w:type="spellEnd"/>
      <w:r w:rsidRPr="0028730A">
        <w:rPr>
          <w:rFonts w:ascii="Times New Roman" w:hAnsi="Times New Roman"/>
          <w:sz w:val="28"/>
          <w:lang w:val="x-none"/>
        </w:rPr>
        <w:t>:</w:t>
      </w:r>
    </w:p>
    <w:p w14:paraId="347A62CB" w14:textId="77777777" w:rsidR="00F9014A" w:rsidRPr="0028730A" w:rsidRDefault="00F9014A" w:rsidP="00F9014A">
      <w:pPr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r w:rsidRPr="0028730A">
        <w:rPr>
          <w:rFonts w:ascii="Times New Roman" w:hAnsi="Times New Roman"/>
          <w:sz w:val="28"/>
          <w:lang w:val="x-none"/>
        </w:rPr>
        <w:t xml:space="preserve">а)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приймає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рішення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про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надання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>/</w:t>
      </w:r>
      <w:proofErr w:type="spellStart"/>
      <w:r w:rsidRPr="0028730A">
        <w:rPr>
          <w:rFonts w:ascii="Times New Roman" w:hAnsi="Times New Roman"/>
          <w:sz w:val="28"/>
          <w:lang w:val="x-none"/>
        </w:rPr>
        <w:t>відмову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в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наданні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компенсації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знищені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об’єкти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нерухомого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майна;</w:t>
      </w:r>
    </w:p>
    <w:p w14:paraId="562CD47F" w14:textId="77777777" w:rsidR="00F9014A" w:rsidRPr="0028730A" w:rsidRDefault="00F9014A" w:rsidP="00F9014A">
      <w:pPr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bookmarkStart w:id="3" w:name="n55"/>
      <w:bookmarkEnd w:id="3"/>
      <w:r w:rsidRPr="0028730A">
        <w:rPr>
          <w:rFonts w:ascii="Times New Roman" w:hAnsi="Times New Roman"/>
          <w:sz w:val="28"/>
          <w:lang w:val="x-none"/>
        </w:rPr>
        <w:t xml:space="preserve">б)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приймає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рішення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про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наявність</w:t>
      </w:r>
      <w:proofErr w:type="spellEnd"/>
      <w:r w:rsidRPr="0028730A">
        <w:rPr>
          <w:rFonts w:ascii="Times New Roman" w:hAnsi="Times New Roman"/>
          <w:sz w:val="28"/>
          <w:lang w:val="x-none"/>
        </w:rPr>
        <w:t>/</w:t>
      </w:r>
      <w:proofErr w:type="spellStart"/>
      <w:r w:rsidRPr="0028730A">
        <w:rPr>
          <w:rFonts w:ascii="Times New Roman" w:hAnsi="Times New Roman"/>
          <w:sz w:val="28"/>
          <w:lang w:val="x-none"/>
        </w:rPr>
        <w:t>відсутність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у </w:t>
      </w:r>
      <w:proofErr w:type="spellStart"/>
      <w:r w:rsidRPr="0028730A">
        <w:rPr>
          <w:rFonts w:ascii="Times New Roman" w:hAnsi="Times New Roman"/>
          <w:sz w:val="28"/>
          <w:lang w:val="x-none"/>
        </w:rPr>
        <w:t>спадкодавця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правових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підстав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для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отримання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компенсації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знищений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об’єкт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нерухомого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майна, яке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надається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протягом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30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календарних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днів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 дня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отримання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запиту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від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спадкоємця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або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нотаріуса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який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завів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спадкову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справу;</w:t>
      </w:r>
    </w:p>
    <w:p w14:paraId="10E0E24F" w14:textId="77777777" w:rsidR="00F9014A" w:rsidRPr="0028730A" w:rsidRDefault="00F9014A" w:rsidP="00F9014A">
      <w:pPr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bookmarkStart w:id="4" w:name="n56"/>
      <w:bookmarkEnd w:id="4"/>
      <w:r w:rsidRPr="0028730A">
        <w:rPr>
          <w:rFonts w:ascii="Times New Roman" w:hAnsi="Times New Roman"/>
          <w:sz w:val="28"/>
          <w:lang w:val="x-none"/>
        </w:rPr>
        <w:t xml:space="preserve">3)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заслуховує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своїх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засіданнях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інформацію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посадових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осіб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державних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органів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органів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місцевого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самоврядування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підприємств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установ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організацій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експертів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оцінювачів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суб’єктів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оціночної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діяльності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виконавців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окремих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видів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робіт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(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послуг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),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пов’язаних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із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створенням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об’єктів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архітектури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представників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міжнародних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організацій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інших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осіб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питань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що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належать до </w:t>
      </w:r>
      <w:proofErr w:type="spellStart"/>
      <w:r w:rsidRPr="0028730A">
        <w:rPr>
          <w:rFonts w:ascii="Times New Roman" w:hAnsi="Times New Roman"/>
          <w:sz w:val="28"/>
          <w:lang w:val="x-none"/>
        </w:rPr>
        <w:t>її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компетенції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>;</w:t>
      </w:r>
    </w:p>
    <w:p w14:paraId="1E569FD5" w14:textId="77777777" w:rsidR="00F9014A" w:rsidRPr="0028730A" w:rsidRDefault="00F9014A" w:rsidP="00F9014A">
      <w:pPr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bookmarkStart w:id="5" w:name="n57"/>
      <w:bookmarkEnd w:id="5"/>
      <w:r w:rsidRPr="0028730A">
        <w:rPr>
          <w:rFonts w:ascii="Times New Roman" w:hAnsi="Times New Roman"/>
          <w:sz w:val="28"/>
          <w:lang w:val="x-none"/>
        </w:rPr>
        <w:t xml:space="preserve">4)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одержує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від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державних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органів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органів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місцевого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самоврядування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підприємств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установ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організацій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незалежно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від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форми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власності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документи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та/</w:t>
      </w:r>
      <w:proofErr w:type="spellStart"/>
      <w:r w:rsidRPr="0028730A">
        <w:rPr>
          <w:rFonts w:ascii="Times New Roman" w:hAnsi="Times New Roman"/>
          <w:sz w:val="28"/>
          <w:lang w:val="x-none"/>
        </w:rPr>
        <w:t>або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інформацію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необхідні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для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прийняття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рішення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про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надання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компенсації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r w:rsidRPr="0028730A">
        <w:rPr>
          <w:rFonts w:ascii="Times New Roman" w:hAnsi="Times New Roman"/>
          <w:sz w:val="28"/>
          <w:lang w:val="x-none"/>
        </w:rPr>
        <w:lastRenderedPageBreak/>
        <w:t xml:space="preserve">(у тому </w:t>
      </w:r>
      <w:proofErr w:type="spellStart"/>
      <w:r w:rsidRPr="0028730A">
        <w:rPr>
          <w:rFonts w:ascii="Times New Roman" w:hAnsi="Times New Roman"/>
          <w:sz w:val="28"/>
          <w:lang w:val="x-none"/>
        </w:rPr>
        <w:t>числі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 метою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поновлення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втрачених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документів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необхідних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для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прийняття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рішення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про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надання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компенсації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>);</w:t>
      </w:r>
    </w:p>
    <w:p w14:paraId="7C3E6B84" w14:textId="77777777" w:rsidR="00F9014A" w:rsidRPr="0028730A" w:rsidRDefault="00F9014A" w:rsidP="00F9014A">
      <w:pPr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bookmarkStart w:id="6" w:name="n58"/>
      <w:bookmarkEnd w:id="6"/>
      <w:r w:rsidRPr="0028730A">
        <w:rPr>
          <w:rFonts w:ascii="Times New Roman" w:hAnsi="Times New Roman"/>
          <w:sz w:val="28"/>
          <w:lang w:val="x-none"/>
        </w:rPr>
        <w:t xml:space="preserve">5) </w:t>
      </w:r>
      <w:proofErr w:type="spellStart"/>
      <w:r w:rsidRPr="0028730A">
        <w:rPr>
          <w:rFonts w:ascii="Times New Roman" w:hAnsi="Times New Roman"/>
          <w:sz w:val="28"/>
          <w:lang w:val="x-none"/>
        </w:rPr>
        <w:t>утворює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для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виконання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покладених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неї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завдань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тимчасові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робочі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групи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(за потреби);</w:t>
      </w:r>
    </w:p>
    <w:p w14:paraId="01AFAF8D" w14:textId="77777777" w:rsidR="00F9014A" w:rsidRPr="0028730A" w:rsidRDefault="00F9014A" w:rsidP="00F9014A">
      <w:pPr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bookmarkStart w:id="7" w:name="n59"/>
      <w:bookmarkEnd w:id="7"/>
      <w:r w:rsidRPr="0028730A">
        <w:rPr>
          <w:rFonts w:ascii="Times New Roman" w:hAnsi="Times New Roman"/>
          <w:sz w:val="28"/>
          <w:lang w:val="x-none"/>
        </w:rPr>
        <w:t xml:space="preserve">6) проводить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наради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здійснює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організаційні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заходи для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додаткового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збору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та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перевірки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інформації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вирішує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питання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що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належать до </w:t>
      </w:r>
      <w:proofErr w:type="spellStart"/>
      <w:r w:rsidRPr="0028730A">
        <w:rPr>
          <w:rFonts w:ascii="Times New Roman" w:hAnsi="Times New Roman"/>
          <w:sz w:val="28"/>
          <w:lang w:val="x-none"/>
        </w:rPr>
        <w:t>її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компетенції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>.</w:t>
      </w:r>
    </w:p>
    <w:p w14:paraId="4BEE6CCB" w14:textId="77777777" w:rsidR="00F9014A" w:rsidRPr="0028730A" w:rsidRDefault="00F9014A" w:rsidP="00F9014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bookmarkStart w:id="8" w:name="n60"/>
      <w:bookmarkEnd w:id="8"/>
      <w:r w:rsidRPr="0028730A">
        <w:rPr>
          <w:rFonts w:ascii="Times New Roman" w:hAnsi="Times New Roman"/>
          <w:sz w:val="28"/>
          <w:lang w:val="x-none"/>
        </w:rPr>
        <w:t xml:space="preserve">7.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Комісія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в Державному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реєстрі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пошкодженого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та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знищеного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майна:</w:t>
      </w:r>
    </w:p>
    <w:p w14:paraId="14D086E9" w14:textId="77777777" w:rsidR="00F9014A" w:rsidRPr="0028730A" w:rsidRDefault="00F9014A" w:rsidP="00F9014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bookmarkStart w:id="9" w:name="n66"/>
      <w:bookmarkEnd w:id="9"/>
      <w:r w:rsidRPr="0028730A">
        <w:rPr>
          <w:rFonts w:ascii="Times New Roman" w:hAnsi="Times New Roman"/>
          <w:sz w:val="28"/>
          <w:lang w:val="x-none"/>
        </w:rPr>
        <w:t xml:space="preserve">1)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отримує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заяви для </w:t>
      </w:r>
      <w:proofErr w:type="spellStart"/>
      <w:r w:rsidRPr="0028730A">
        <w:rPr>
          <w:rFonts w:ascii="Times New Roman" w:hAnsi="Times New Roman"/>
          <w:sz w:val="28"/>
          <w:lang w:val="x-none"/>
        </w:rPr>
        <w:t>їх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розгляду</w:t>
      </w:r>
      <w:proofErr w:type="spellEnd"/>
      <w:r w:rsidRPr="0028730A">
        <w:rPr>
          <w:rFonts w:ascii="Times New Roman" w:hAnsi="Times New Roman"/>
          <w:sz w:val="28"/>
          <w:lang w:val="x-none"/>
        </w:rPr>
        <w:t>;</w:t>
      </w:r>
    </w:p>
    <w:p w14:paraId="1ED456FD" w14:textId="77777777" w:rsidR="00F9014A" w:rsidRPr="0028730A" w:rsidRDefault="00F9014A" w:rsidP="00F9014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bookmarkStart w:id="10" w:name="n67"/>
      <w:bookmarkStart w:id="11" w:name="_GoBack"/>
      <w:bookmarkEnd w:id="10"/>
      <w:r w:rsidRPr="0028730A">
        <w:rPr>
          <w:rFonts w:ascii="Times New Roman" w:hAnsi="Times New Roman"/>
          <w:sz w:val="28"/>
          <w:lang w:val="x-none"/>
        </w:rPr>
        <w:t xml:space="preserve">2)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перевіряє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надану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інформацію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в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заяві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та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додані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документи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відповідно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до </w:t>
      </w:r>
      <w:hyperlink r:id="rId18" w:anchor="n76" w:history="1">
        <w:r w:rsidRPr="0028730A">
          <w:rPr>
            <w:rStyle w:val="a7"/>
            <w:rFonts w:ascii="Times New Roman" w:hAnsi="Times New Roman"/>
            <w:color w:val="auto"/>
            <w:sz w:val="28"/>
            <w:u w:val="none"/>
          </w:rPr>
          <w:t>пункту 13</w:t>
        </w:r>
      </w:hyperlink>
      <w:r w:rsidRPr="0028730A">
        <w:rPr>
          <w:rFonts w:ascii="Times New Roman" w:hAnsi="Times New Roman"/>
          <w:sz w:val="28"/>
          <w:lang w:val="x-none"/>
        </w:rPr>
        <w:t xml:space="preserve"> Порядку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надання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компенсації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для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відновлення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окремих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категорій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об’єктів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нерухомого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майна,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пошкоджених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внаслідок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бойових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дій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терористичних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актів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диверсій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спричинених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збройною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агресією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Російської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Федерації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, з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використанням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електронної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публічної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послуги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«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єВідновлення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»</w:t>
      </w:r>
      <w:r w:rsidRPr="0028730A">
        <w:rPr>
          <w:rFonts w:ascii="Times New Roman" w:hAnsi="Times New Roman"/>
          <w:sz w:val="28"/>
          <w:lang w:val="x-none"/>
        </w:rPr>
        <w:t>;</w:t>
      </w:r>
    </w:p>
    <w:p w14:paraId="5319E02E" w14:textId="77777777" w:rsidR="00F9014A" w:rsidRPr="0028730A" w:rsidRDefault="00F9014A" w:rsidP="00F9014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bookmarkStart w:id="12" w:name="n68"/>
      <w:bookmarkEnd w:id="12"/>
      <w:r w:rsidRPr="0028730A">
        <w:rPr>
          <w:rFonts w:ascii="Times New Roman" w:hAnsi="Times New Roman"/>
          <w:sz w:val="28"/>
          <w:lang w:val="x-none"/>
        </w:rPr>
        <w:t xml:space="preserve">3) вносить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відомості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про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зупинення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>/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поновлення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розгляду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заяви </w:t>
      </w:r>
      <w:proofErr w:type="spellStart"/>
      <w:r w:rsidRPr="0028730A">
        <w:rPr>
          <w:rFonts w:ascii="Times New Roman" w:hAnsi="Times New Roman"/>
          <w:sz w:val="28"/>
          <w:lang w:val="x-none"/>
        </w:rPr>
        <w:t>із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зазначенням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інформації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та/</w:t>
      </w:r>
      <w:proofErr w:type="spellStart"/>
      <w:r w:rsidRPr="0028730A">
        <w:rPr>
          <w:rFonts w:ascii="Times New Roman" w:hAnsi="Times New Roman"/>
          <w:sz w:val="28"/>
          <w:lang w:val="x-none"/>
        </w:rPr>
        <w:t>або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документів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які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заявник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повинен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додати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але в межах та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відповідно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до </w:t>
      </w:r>
      <w:hyperlink r:id="rId19" w:anchor="n76" w:history="1">
        <w:r w:rsidRPr="0028730A">
          <w:rPr>
            <w:rStyle w:val="a7"/>
            <w:rFonts w:ascii="Times New Roman" w:hAnsi="Times New Roman"/>
            <w:color w:val="auto"/>
            <w:sz w:val="28"/>
            <w:u w:val="none"/>
          </w:rPr>
          <w:t>пункту 13</w:t>
        </w:r>
      </w:hyperlink>
      <w:r w:rsidRPr="0028730A">
        <w:rPr>
          <w:rFonts w:ascii="Times New Roman" w:hAnsi="Times New Roman"/>
          <w:sz w:val="28"/>
          <w:lang w:val="x-none"/>
        </w:rPr>
        <w:t xml:space="preserve"> Порядку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надання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компенсації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для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відновлення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окремих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категорій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об’є</w:t>
      </w:r>
      <w:bookmarkEnd w:id="11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ктів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нерухомого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майна,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пошкоджених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внаслідок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бойових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дій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терористичних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актів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диверсій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спричинених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збройною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агресією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Російської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Федерації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, з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використанням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електронної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публічної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послуги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«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єВідновлення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»</w:t>
      </w:r>
      <w:r w:rsidRPr="0028730A">
        <w:rPr>
          <w:rFonts w:ascii="Times New Roman" w:hAnsi="Times New Roman"/>
          <w:sz w:val="28"/>
          <w:lang w:val="x-none"/>
        </w:rPr>
        <w:t>;</w:t>
      </w:r>
    </w:p>
    <w:p w14:paraId="22BA2E5D" w14:textId="77777777" w:rsidR="00F9014A" w:rsidRPr="0028730A" w:rsidRDefault="00F9014A" w:rsidP="00F9014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bookmarkStart w:id="13" w:name="n69"/>
      <w:bookmarkEnd w:id="13"/>
      <w:r w:rsidRPr="0028730A">
        <w:rPr>
          <w:rFonts w:ascii="Times New Roman" w:hAnsi="Times New Roman"/>
          <w:sz w:val="28"/>
          <w:lang w:val="x-none"/>
        </w:rPr>
        <w:t xml:space="preserve">4) вносить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результати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комісійного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обстеження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у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разі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його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проведення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рішенням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цієї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комісії</w:t>
      </w:r>
      <w:proofErr w:type="spellEnd"/>
      <w:r w:rsidRPr="0028730A">
        <w:rPr>
          <w:rFonts w:ascii="Times New Roman" w:hAnsi="Times New Roman"/>
          <w:sz w:val="28"/>
          <w:lang w:val="x-none"/>
        </w:rPr>
        <w:t>;</w:t>
      </w:r>
    </w:p>
    <w:p w14:paraId="5B915D9B" w14:textId="77777777" w:rsidR="00F9014A" w:rsidRPr="0028730A" w:rsidRDefault="00F9014A" w:rsidP="00F9014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bookmarkStart w:id="14" w:name="n70"/>
      <w:bookmarkEnd w:id="14"/>
      <w:r w:rsidRPr="0028730A">
        <w:rPr>
          <w:rFonts w:ascii="Times New Roman" w:hAnsi="Times New Roman"/>
          <w:sz w:val="28"/>
          <w:lang w:val="x-none"/>
        </w:rPr>
        <w:t xml:space="preserve">5)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заповнює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кожним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пошкодженим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об’єктом</w:t>
      </w:r>
      <w:proofErr w:type="spellEnd"/>
      <w:r w:rsidRPr="0028730A">
        <w:rPr>
          <w:rFonts w:ascii="Times New Roman" w:hAnsi="Times New Roman"/>
          <w:sz w:val="28"/>
          <w:lang w:val="x-none"/>
        </w:rPr>
        <w:t> </w:t>
      </w:r>
      <w:hyperlink r:id="rId20" w:anchor="n174" w:history="1">
        <w:r w:rsidRPr="0028730A">
          <w:rPr>
            <w:rStyle w:val="a7"/>
            <w:rFonts w:ascii="Times New Roman" w:hAnsi="Times New Roman"/>
            <w:color w:val="auto"/>
            <w:sz w:val="28"/>
          </w:rPr>
          <w:t>чек-лист</w:t>
        </w:r>
      </w:hyperlink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результати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фотофіксації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пошкоджень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об’єкта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та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визначає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розмір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компенсації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>;</w:t>
      </w:r>
    </w:p>
    <w:p w14:paraId="72C0E982" w14:textId="77777777" w:rsidR="00F9014A" w:rsidRPr="0028730A" w:rsidRDefault="00F9014A" w:rsidP="00F9014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bookmarkStart w:id="15" w:name="n71"/>
      <w:bookmarkEnd w:id="15"/>
      <w:r w:rsidRPr="0028730A">
        <w:rPr>
          <w:rFonts w:ascii="Times New Roman" w:hAnsi="Times New Roman"/>
          <w:sz w:val="28"/>
          <w:lang w:val="x-none"/>
        </w:rPr>
        <w:t xml:space="preserve">6) вносить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відомості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про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надання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>/</w:t>
      </w:r>
      <w:proofErr w:type="spellStart"/>
      <w:r w:rsidRPr="0028730A">
        <w:rPr>
          <w:rFonts w:ascii="Times New Roman" w:hAnsi="Times New Roman"/>
          <w:sz w:val="28"/>
          <w:lang w:val="x-none"/>
        </w:rPr>
        <w:t>відмову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у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наданні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компенсації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>.</w:t>
      </w:r>
    </w:p>
    <w:p w14:paraId="6DCB1723" w14:textId="77777777" w:rsidR="00F9014A" w:rsidRPr="0028730A" w:rsidRDefault="00F9014A" w:rsidP="00F9014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bookmarkStart w:id="16" w:name="n72"/>
      <w:bookmarkEnd w:id="16"/>
      <w:r w:rsidRPr="0028730A">
        <w:rPr>
          <w:rFonts w:ascii="Times New Roman" w:hAnsi="Times New Roman"/>
          <w:sz w:val="28"/>
          <w:lang w:val="x-none"/>
        </w:rPr>
        <w:t xml:space="preserve">8.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Комісія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 метою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виконання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покладених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неї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завдань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має</w:t>
      </w:r>
      <w:proofErr w:type="spellEnd"/>
      <w:r w:rsidRPr="0028730A">
        <w:rPr>
          <w:rFonts w:ascii="Times New Roman" w:hAnsi="Times New Roman"/>
          <w:sz w:val="28"/>
          <w:lang w:val="x-none"/>
        </w:rPr>
        <w:t>:</w:t>
      </w:r>
    </w:p>
    <w:p w14:paraId="23437DBF" w14:textId="77777777" w:rsidR="00F9014A" w:rsidRPr="0028730A" w:rsidRDefault="00F9014A" w:rsidP="00F9014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r w:rsidRPr="0028730A">
        <w:rPr>
          <w:rFonts w:ascii="Times New Roman" w:hAnsi="Times New Roman"/>
          <w:sz w:val="28"/>
          <w:lang w:val="x-none"/>
        </w:rPr>
        <w:t xml:space="preserve">1) доступ та право на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отримання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документів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та/</w:t>
      </w:r>
      <w:proofErr w:type="spellStart"/>
      <w:r w:rsidRPr="0028730A">
        <w:rPr>
          <w:rFonts w:ascii="Times New Roman" w:hAnsi="Times New Roman"/>
          <w:sz w:val="28"/>
          <w:lang w:val="x-none"/>
        </w:rPr>
        <w:t>або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інформації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(в тому </w:t>
      </w:r>
      <w:proofErr w:type="spellStart"/>
      <w:r w:rsidRPr="0028730A">
        <w:rPr>
          <w:rFonts w:ascii="Times New Roman" w:hAnsi="Times New Roman"/>
          <w:sz w:val="28"/>
          <w:lang w:val="x-none"/>
        </w:rPr>
        <w:t>числі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конфіденційної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в порядку,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встановленому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законодавством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) з </w:t>
      </w:r>
      <w:proofErr w:type="spellStart"/>
      <w:r w:rsidRPr="0028730A">
        <w:rPr>
          <w:rFonts w:ascii="Times New Roman" w:hAnsi="Times New Roman"/>
          <w:sz w:val="28"/>
          <w:lang w:val="x-none"/>
        </w:rPr>
        <w:t>інформаційно-комунікаційних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систем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державної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та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комунальної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форми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власності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необхідних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для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перевірки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відомостей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зазначених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у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заявах</w:t>
      </w:r>
      <w:proofErr w:type="spellEnd"/>
      <w:r w:rsidRPr="0028730A">
        <w:rPr>
          <w:rFonts w:ascii="Times New Roman" w:hAnsi="Times New Roman"/>
          <w:sz w:val="28"/>
          <w:lang w:val="x-none"/>
        </w:rPr>
        <w:t>;</w:t>
      </w:r>
    </w:p>
    <w:p w14:paraId="6F3BCEBE" w14:textId="77777777" w:rsidR="00F9014A" w:rsidRPr="0028730A" w:rsidRDefault="00F9014A" w:rsidP="00F9014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bookmarkStart w:id="17" w:name="n73"/>
      <w:bookmarkEnd w:id="17"/>
      <w:r w:rsidRPr="0028730A">
        <w:rPr>
          <w:rFonts w:ascii="Times New Roman" w:hAnsi="Times New Roman"/>
          <w:sz w:val="28"/>
          <w:lang w:val="x-none"/>
        </w:rPr>
        <w:t xml:space="preserve">2) право на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безкоштовне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отримання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від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державних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органів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органів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місцевого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самоврядування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підприємств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установ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організацій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незалежно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від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форми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власності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які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володіють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документами та/</w:t>
      </w:r>
      <w:proofErr w:type="spellStart"/>
      <w:r w:rsidRPr="0028730A">
        <w:rPr>
          <w:rFonts w:ascii="Times New Roman" w:hAnsi="Times New Roman"/>
          <w:sz w:val="28"/>
          <w:lang w:val="x-none"/>
        </w:rPr>
        <w:t>або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інформацією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що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необхідні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для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прийняття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рішення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про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надання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компенсації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(у тому </w:t>
      </w:r>
      <w:proofErr w:type="spellStart"/>
      <w:r w:rsidRPr="0028730A">
        <w:rPr>
          <w:rFonts w:ascii="Times New Roman" w:hAnsi="Times New Roman"/>
          <w:sz w:val="28"/>
          <w:lang w:val="x-none"/>
        </w:rPr>
        <w:t>числі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 метою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поновлення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втрачених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документів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необхідних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для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надання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компенсації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),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протягом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трьох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робочих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днів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 дня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отримання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відповідного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запиту</w:t>
      </w:r>
      <w:proofErr w:type="spellEnd"/>
      <w:r w:rsidRPr="0028730A">
        <w:rPr>
          <w:rFonts w:ascii="Times New Roman" w:hAnsi="Times New Roman"/>
          <w:sz w:val="28"/>
          <w:lang w:val="x-none"/>
        </w:rPr>
        <w:t>.</w:t>
      </w:r>
    </w:p>
    <w:p w14:paraId="64773E5D" w14:textId="77777777" w:rsidR="00F9014A" w:rsidRPr="0028730A" w:rsidRDefault="00F9014A" w:rsidP="00F9014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r w:rsidRPr="0028730A">
        <w:rPr>
          <w:rFonts w:ascii="Times New Roman" w:hAnsi="Times New Roman"/>
          <w:sz w:val="28"/>
          <w:lang w:val="x-none"/>
        </w:rPr>
        <w:lastRenderedPageBreak/>
        <w:t xml:space="preserve">9. </w:t>
      </w:r>
      <w:proofErr w:type="spellStart"/>
      <w:r w:rsidRPr="0028730A">
        <w:rPr>
          <w:rFonts w:ascii="Times New Roman" w:hAnsi="Times New Roman"/>
          <w:sz w:val="28"/>
          <w:lang w:val="x-none"/>
        </w:rPr>
        <w:t>Черговість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прийнятих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до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розгляду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заяв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визначається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автоматично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програмними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засобами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Реєстру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пошкодженого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та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знищеного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майна у порядку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надходження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інформаційних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повідомлень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з </w:t>
      </w:r>
      <w:proofErr w:type="spellStart"/>
      <w:r w:rsidRPr="0028730A">
        <w:rPr>
          <w:rFonts w:ascii="Times New Roman" w:hAnsi="Times New Roman"/>
          <w:sz w:val="28"/>
          <w:lang w:val="x-none"/>
        </w:rPr>
        <w:t>урахуванням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пріоритетного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права.</w:t>
      </w:r>
    </w:p>
    <w:p w14:paraId="4DA072FD" w14:textId="77777777" w:rsidR="00F9014A" w:rsidRPr="0028730A" w:rsidRDefault="00F9014A" w:rsidP="00F9014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r w:rsidRPr="0028730A">
        <w:rPr>
          <w:rFonts w:ascii="Times New Roman" w:hAnsi="Times New Roman"/>
          <w:sz w:val="28"/>
          <w:lang w:val="x-none"/>
        </w:rPr>
        <w:t xml:space="preserve">Строк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розгляду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заяви про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компенсацію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Комісією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не повинен 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перевищувати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30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календарних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днів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 дня </w:t>
      </w:r>
      <w:proofErr w:type="spellStart"/>
      <w:r w:rsidRPr="0028730A">
        <w:rPr>
          <w:rFonts w:ascii="Times New Roman" w:hAnsi="Times New Roman"/>
          <w:sz w:val="28"/>
          <w:lang w:val="x-none"/>
        </w:rPr>
        <w:t>її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подання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>.</w:t>
      </w:r>
    </w:p>
    <w:p w14:paraId="1F6841C2" w14:textId="77777777" w:rsidR="00F9014A" w:rsidRPr="0028730A" w:rsidRDefault="00F9014A" w:rsidP="00F9014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r w:rsidRPr="0028730A">
        <w:rPr>
          <w:rFonts w:ascii="Times New Roman" w:hAnsi="Times New Roman"/>
          <w:sz w:val="28"/>
          <w:lang w:val="x-none"/>
        </w:rPr>
        <w:t xml:space="preserve">10.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Розрахунок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компенсації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пошкоджений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об’єкт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Комісія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здійснює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відповідно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до пункту 10 Порядку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надання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компенсації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для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відновлення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окремих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категорій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об’єктів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нерухомого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майна,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пошкоджених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внаслідок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бойових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дій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терористичних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актів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диверсій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спричинених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збройною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агресією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Російської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Федерації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, з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використанням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електронної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публічної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послуги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 xml:space="preserve"> «</w:t>
      </w:r>
      <w:proofErr w:type="spellStart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єВідновлення</w:t>
      </w:r>
      <w:proofErr w:type="spellEnd"/>
      <w:r w:rsidRPr="0028730A">
        <w:rPr>
          <w:rFonts w:ascii="Times New Roman" w:hAnsi="Times New Roman"/>
          <w:sz w:val="28"/>
          <w:shd w:val="clear" w:color="auto" w:fill="FFFFFF"/>
          <w:lang w:val="x-none"/>
        </w:rPr>
        <w:t>»</w:t>
      </w:r>
      <w:r w:rsidRPr="0028730A">
        <w:rPr>
          <w:rFonts w:ascii="Times New Roman" w:hAnsi="Times New Roman"/>
          <w:sz w:val="28"/>
          <w:lang w:val="x-none"/>
        </w:rPr>
        <w:t>.</w:t>
      </w:r>
    </w:p>
    <w:p w14:paraId="7DAF6DE3" w14:textId="77777777" w:rsidR="00F9014A" w:rsidRPr="0028730A" w:rsidRDefault="00F9014A" w:rsidP="00F9014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r w:rsidRPr="0028730A">
        <w:rPr>
          <w:rFonts w:ascii="Times New Roman" w:hAnsi="Times New Roman"/>
          <w:sz w:val="28"/>
          <w:lang w:val="x-none"/>
        </w:rPr>
        <w:t xml:space="preserve">11. Сума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компенсації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за один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пошкоджений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об’єкт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не </w:t>
      </w:r>
      <w:proofErr w:type="spellStart"/>
      <w:r w:rsidRPr="0028730A">
        <w:rPr>
          <w:rFonts w:ascii="Times New Roman" w:hAnsi="Times New Roman"/>
          <w:sz w:val="28"/>
          <w:lang w:val="x-none"/>
        </w:rPr>
        <w:t>може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бути </w:t>
      </w:r>
      <w:proofErr w:type="spellStart"/>
      <w:r w:rsidRPr="0028730A">
        <w:rPr>
          <w:rFonts w:ascii="Times New Roman" w:hAnsi="Times New Roman"/>
          <w:sz w:val="28"/>
          <w:lang w:val="x-none"/>
        </w:rPr>
        <w:t>більша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ніж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встановлений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законодавством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граничний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розмір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на дату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прийняття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рішення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Комісії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про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надання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компенсації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>.</w:t>
      </w:r>
    </w:p>
    <w:p w14:paraId="4E17A96E" w14:textId="77777777" w:rsidR="00F9014A" w:rsidRPr="0028730A" w:rsidRDefault="00F9014A" w:rsidP="00F9014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lang w:val="x-none"/>
        </w:rPr>
      </w:pPr>
      <w:r w:rsidRPr="0028730A">
        <w:rPr>
          <w:rFonts w:ascii="Times New Roman" w:hAnsi="Times New Roman"/>
          <w:sz w:val="28"/>
          <w:lang w:val="x-none"/>
        </w:rPr>
        <w:t xml:space="preserve">12. Основною формою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роботи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Комісії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є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засідання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необхідність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проведення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яких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і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перелік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питань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до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розгляду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яких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визначає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голова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Комісії</w:t>
      </w:r>
      <w:proofErr w:type="spellEnd"/>
      <w:r w:rsidRPr="0028730A">
        <w:rPr>
          <w:rFonts w:ascii="Times New Roman" w:hAnsi="Times New Roman"/>
          <w:sz w:val="28"/>
          <w:lang w:val="x-none"/>
        </w:rPr>
        <w:t>.</w:t>
      </w:r>
    </w:p>
    <w:p w14:paraId="7CCBC67C" w14:textId="77777777" w:rsidR="00F9014A" w:rsidRPr="0028730A" w:rsidRDefault="00F9014A" w:rsidP="00F9014A">
      <w:pPr>
        <w:spacing w:after="0"/>
        <w:ind w:firstLine="708"/>
        <w:jc w:val="both"/>
        <w:rPr>
          <w:rFonts w:ascii="Times New Roman" w:hAnsi="Times New Roman"/>
          <w:sz w:val="28"/>
          <w:lang w:val="x-none"/>
        </w:rPr>
      </w:pPr>
      <w:proofErr w:type="spellStart"/>
      <w:r w:rsidRPr="0028730A">
        <w:rPr>
          <w:rFonts w:ascii="Times New Roman" w:hAnsi="Times New Roman"/>
          <w:sz w:val="28"/>
          <w:lang w:val="x-none"/>
        </w:rPr>
        <w:t>Засідання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Комісії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вважається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правоможним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якщо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ньому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присутні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не </w:t>
      </w:r>
      <w:proofErr w:type="spellStart"/>
      <w:r w:rsidRPr="0028730A">
        <w:rPr>
          <w:rFonts w:ascii="Times New Roman" w:hAnsi="Times New Roman"/>
          <w:sz w:val="28"/>
          <w:lang w:val="x-none"/>
        </w:rPr>
        <w:t>менш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як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дві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третини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її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складу.</w:t>
      </w:r>
    </w:p>
    <w:p w14:paraId="308A87F9" w14:textId="77777777" w:rsidR="00F9014A" w:rsidRPr="0028730A" w:rsidRDefault="00F9014A" w:rsidP="00F9014A">
      <w:pPr>
        <w:spacing w:after="0"/>
        <w:ind w:firstLine="720"/>
        <w:jc w:val="both"/>
        <w:rPr>
          <w:rFonts w:ascii="Times New Roman" w:hAnsi="Times New Roman"/>
          <w:sz w:val="28"/>
          <w:lang w:val="x-none"/>
        </w:rPr>
      </w:pPr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Комісія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може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проводити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свої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засідання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в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режимі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реального часу з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використанням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відповідних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технічних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засобів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зокрема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через </w:t>
      </w:r>
      <w:proofErr w:type="spellStart"/>
      <w:r w:rsidRPr="0028730A">
        <w:rPr>
          <w:rFonts w:ascii="Times New Roman" w:hAnsi="Times New Roman"/>
          <w:sz w:val="28"/>
          <w:lang w:val="x-none"/>
        </w:rPr>
        <w:t>Інтернет</w:t>
      </w:r>
      <w:proofErr w:type="spellEnd"/>
      <w:r w:rsidRPr="0028730A">
        <w:rPr>
          <w:rFonts w:ascii="Times New Roman" w:hAnsi="Times New Roman"/>
          <w:sz w:val="28"/>
          <w:lang w:val="x-none"/>
        </w:rPr>
        <w:t>.</w:t>
      </w:r>
    </w:p>
    <w:p w14:paraId="4D8F17EC" w14:textId="77777777" w:rsidR="00F9014A" w:rsidRPr="0028730A" w:rsidRDefault="00F9014A" w:rsidP="00F9014A">
      <w:pPr>
        <w:spacing w:after="0"/>
        <w:ind w:firstLine="720"/>
        <w:jc w:val="both"/>
        <w:rPr>
          <w:rFonts w:ascii="Times New Roman" w:hAnsi="Times New Roman"/>
          <w:sz w:val="28"/>
          <w:lang w:val="x-none"/>
        </w:rPr>
      </w:pPr>
      <w:r w:rsidRPr="0028730A">
        <w:rPr>
          <w:rFonts w:ascii="Times New Roman" w:hAnsi="Times New Roman"/>
          <w:sz w:val="28"/>
          <w:lang w:val="x-none"/>
        </w:rPr>
        <w:t xml:space="preserve">13.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Рішення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Комісії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приймаються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більшістю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голосів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її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членів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які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беруть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участь у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засіданні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та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мають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право голосу. У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разі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рівного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розподілу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голосів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остаточне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рішення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приймає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головуючий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засіданні</w:t>
      </w:r>
      <w:proofErr w:type="spellEnd"/>
      <w:r w:rsidRPr="0028730A">
        <w:rPr>
          <w:rFonts w:ascii="Times New Roman" w:hAnsi="Times New Roman"/>
          <w:sz w:val="28"/>
          <w:lang w:val="x-none"/>
        </w:rPr>
        <w:t>.</w:t>
      </w:r>
    </w:p>
    <w:p w14:paraId="0595A8FB" w14:textId="77777777" w:rsidR="00F9014A" w:rsidRPr="0028730A" w:rsidRDefault="00F9014A" w:rsidP="00F9014A">
      <w:pPr>
        <w:spacing w:after="0"/>
        <w:ind w:firstLine="720"/>
        <w:jc w:val="both"/>
        <w:rPr>
          <w:rFonts w:ascii="Times New Roman" w:hAnsi="Times New Roman"/>
          <w:sz w:val="28"/>
          <w:lang w:val="x-none"/>
        </w:rPr>
      </w:pPr>
      <w:proofErr w:type="spellStart"/>
      <w:r w:rsidRPr="0028730A">
        <w:rPr>
          <w:rFonts w:ascii="Times New Roman" w:hAnsi="Times New Roman"/>
          <w:sz w:val="28"/>
          <w:lang w:val="x-none"/>
        </w:rPr>
        <w:t>Результати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засідання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Комісії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оформлюються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протоколом,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що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підписується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головуючим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та секретарем.</w:t>
      </w:r>
    </w:p>
    <w:p w14:paraId="59805C68" w14:textId="77777777" w:rsidR="00F9014A" w:rsidRPr="0028730A" w:rsidRDefault="00F9014A" w:rsidP="00F9014A">
      <w:pPr>
        <w:spacing w:after="0"/>
        <w:ind w:firstLine="720"/>
        <w:jc w:val="both"/>
        <w:rPr>
          <w:rFonts w:ascii="Times New Roman" w:hAnsi="Times New Roman"/>
          <w:sz w:val="28"/>
          <w:lang w:val="x-none"/>
        </w:rPr>
      </w:pPr>
      <w:r w:rsidRPr="0028730A">
        <w:rPr>
          <w:rFonts w:ascii="Times New Roman" w:hAnsi="Times New Roman"/>
          <w:sz w:val="28"/>
          <w:lang w:val="x-none"/>
        </w:rPr>
        <w:t xml:space="preserve">14. Протокол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засідання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Комісії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про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надання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>/</w:t>
      </w:r>
      <w:proofErr w:type="spellStart"/>
      <w:r w:rsidRPr="0028730A">
        <w:rPr>
          <w:rFonts w:ascii="Times New Roman" w:hAnsi="Times New Roman"/>
          <w:sz w:val="28"/>
          <w:lang w:val="x-none"/>
        </w:rPr>
        <w:t>відмову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у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наданні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компенсації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затверджується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рішенням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виконавчого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комітету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Броварської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міської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ради </w:t>
      </w:r>
      <w:proofErr w:type="spellStart"/>
      <w:r w:rsidRPr="0028730A">
        <w:rPr>
          <w:rFonts w:ascii="Times New Roman" w:hAnsi="Times New Roman"/>
          <w:sz w:val="28"/>
          <w:lang w:val="x-none"/>
        </w:rPr>
        <w:t>Броварського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району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Київської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області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протягом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п’яти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днів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 дня </w:t>
      </w:r>
      <w:proofErr w:type="spellStart"/>
      <w:r w:rsidRPr="0028730A">
        <w:rPr>
          <w:rFonts w:ascii="Times New Roman" w:hAnsi="Times New Roman"/>
          <w:sz w:val="28"/>
          <w:lang w:val="x-none"/>
        </w:rPr>
        <w:t>його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прийняття</w:t>
      </w:r>
      <w:proofErr w:type="spellEnd"/>
      <w:r w:rsidRPr="0028730A">
        <w:rPr>
          <w:rFonts w:ascii="Times New Roman" w:hAnsi="Times New Roman"/>
          <w:sz w:val="28"/>
          <w:lang w:val="x-none"/>
        </w:rPr>
        <w:t>.</w:t>
      </w:r>
    </w:p>
    <w:p w14:paraId="2C65D69A" w14:textId="77777777" w:rsidR="00F9014A" w:rsidRPr="0028730A" w:rsidRDefault="00F9014A" w:rsidP="00F9014A">
      <w:pPr>
        <w:spacing w:after="0"/>
        <w:ind w:firstLine="720"/>
        <w:jc w:val="both"/>
        <w:rPr>
          <w:rFonts w:ascii="Times New Roman" w:hAnsi="Times New Roman"/>
          <w:sz w:val="28"/>
          <w:lang w:val="x-none"/>
        </w:rPr>
      </w:pPr>
      <w:proofErr w:type="spellStart"/>
      <w:r w:rsidRPr="0028730A">
        <w:rPr>
          <w:rFonts w:ascii="Times New Roman" w:hAnsi="Times New Roman"/>
          <w:sz w:val="28"/>
          <w:lang w:val="x-none"/>
        </w:rPr>
        <w:t>Копія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рішення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про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надання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>/</w:t>
      </w:r>
      <w:proofErr w:type="spellStart"/>
      <w:r w:rsidRPr="0028730A">
        <w:rPr>
          <w:rFonts w:ascii="Times New Roman" w:hAnsi="Times New Roman"/>
          <w:sz w:val="28"/>
          <w:lang w:val="x-none"/>
        </w:rPr>
        <w:t>відмову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у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наданні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компенсації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завантажується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посадовою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особою </w:t>
      </w:r>
      <w:proofErr w:type="spellStart"/>
      <w:r w:rsidRPr="0028730A">
        <w:rPr>
          <w:rFonts w:ascii="Times New Roman" w:hAnsi="Times New Roman"/>
          <w:sz w:val="28"/>
          <w:lang w:val="x-none"/>
        </w:rPr>
        <w:t>управління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будівництва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житлово-комунального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господарства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інфраструктури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та транспорту </w:t>
      </w:r>
      <w:proofErr w:type="spellStart"/>
      <w:r w:rsidRPr="0028730A">
        <w:rPr>
          <w:rFonts w:ascii="Times New Roman" w:hAnsi="Times New Roman"/>
          <w:sz w:val="28"/>
          <w:lang w:val="x-none"/>
        </w:rPr>
        <w:t>Броварської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міської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ради </w:t>
      </w:r>
      <w:proofErr w:type="spellStart"/>
      <w:r w:rsidRPr="0028730A">
        <w:rPr>
          <w:rFonts w:ascii="Times New Roman" w:hAnsi="Times New Roman"/>
          <w:sz w:val="28"/>
          <w:lang w:val="x-none"/>
        </w:rPr>
        <w:t>Броварського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району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Київської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області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 </w:t>
      </w:r>
      <w:proofErr w:type="spellStart"/>
      <w:r w:rsidRPr="0028730A">
        <w:rPr>
          <w:rFonts w:ascii="Times New Roman" w:hAnsi="Times New Roman"/>
          <w:sz w:val="28"/>
          <w:lang w:val="x-none"/>
        </w:rPr>
        <w:t>накладенням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електронного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кваліфікаційного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підпису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що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базується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на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сертифікаті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відкритого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ключа, до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Реєстру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пошкодженого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та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знищеного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майна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протягом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п’яти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робочих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днів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з дня </w:t>
      </w:r>
      <w:proofErr w:type="spellStart"/>
      <w:r w:rsidRPr="0028730A">
        <w:rPr>
          <w:rFonts w:ascii="Times New Roman" w:hAnsi="Times New Roman"/>
          <w:sz w:val="28"/>
          <w:lang w:val="x-none"/>
        </w:rPr>
        <w:t>його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прийняття</w:t>
      </w:r>
      <w:proofErr w:type="spellEnd"/>
      <w:r w:rsidRPr="0028730A">
        <w:rPr>
          <w:rFonts w:ascii="Times New Roman" w:hAnsi="Times New Roman"/>
          <w:sz w:val="28"/>
          <w:lang w:val="x-none"/>
        </w:rPr>
        <w:t>.</w:t>
      </w:r>
    </w:p>
    <w:p w14:paraId="59E69D19" w14:textId="77777777" w:rsidR="00F9014A" w:rsidRPr="0028730A" w:rsidRDefault="00F9014A" w:rsidP="00F9014A">
      <w:pPr>
        <w:spacing w:after="0"/>
        <w:ind w:firstLine="720"/>
        <w:jc w:val="both"/>
        <w:rPr>
          <w:rFonts w:ascii="Times New Roman" w:hAnsi="Times New Roman"/>
          <w:sz w:val="28"/>
          <w:lang w:val="x-none"/>
        </w:rPr>
      </w:pPr>
      <w:r w:rsidRPr="0028730A">
        <w:rPr>
          <w:rFonts w:ascii="Times New Roman" w:hAnsi="Times New Roman"/>
          <w:sz w:val="28"/>
          <w:lang w:val="x-none"/>
        </w:rPr>
        <w:t xml:space="preserve">15.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Організаційне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інформаційне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матеріально-технічне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забезпечення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діяльності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Комісії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здійснює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управління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будівництва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житлово-комунального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lastRenderedPageBreak/>
        <w:t>господарства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інфраструктури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та транспорту </w:t>
      </w:r>
      <w:proofErr w:type="spellStart"/>
      <w:r w:rsidRPr="0028730A">
        <w:rPr>
          <w:rFonts w:ascii="Times New Roman" w:hAnsi="Times New Roman"/>
          <w:sz w:val="28"/>
          <w:lang w:val="x-none"/>
        </w:rPr>
        <w:t>Броварської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міської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ради </w:t>
      </w:r>
      <w:proofErr w:type="spellStart"/>
      <w:r w:rsidRPr="0028730A">
        <w:rPr>
          <w:rFonts w:ascii="Times New Roman" w:hAnsi="Times New Roman"/>
          <w:sz w:val="28"/>
          <w:lang w:val="x-none"/>
        </w:rPr>
        <w:t>Броварського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району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Київської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області</w:t>
      </w:r>
      <w:proofErr w:type="spellEnd"/>
      <w:r w:rsidRPr="0028730A">
        <w:rPr>
          <w:rFonts w:ascii="Times New Roman" w:hAnsi="Times New Roman"/>
          <w:sz w:val="28"/>
          <w:lang w:val="x-none"/>
        </w:rPr>
        <w:t>.</w:t>
      </w:r>
    </w:p>
    <w:p w14:paraId="7F25A909" w14:textId="77777777" w:rsidR="00F9014A" w:rsidRPr="0028730A" w:rsidRDefault="00F9014A" w:rsidP="00F9014A">
      <w:pPr>
        <w:spacing w:after="0"/>
        <w:ind w:firstLine="720"/>
        <w:jc w:val="both"/>
        <w:rPr>
          <w:rFonts w:ascii="Times New Roman" w:hAnsi="Times New Roman"/>
          <w:sz w:val="28"/>
          <w:lang w:val="x-none"/>
        </w:rPr>
      </w:pPr>
      <w:r w:rsidRPr="0028730A">
        <w:rPr>
          <w:rFonts w:ascii="Times New Roman" w:hAnsi="Times New Roman"/>
          <w:sz w:val="28"/>
          <w:lang w:val="x-none"/>
        </w:rPr>
        <w:t xml:space="preserve">16. </w:t>
      </w:r>
      <w:proofErr w:type="spellStart"/>
      <w:r w:rsidRPr="0028730A">
        <w:rPr>
          <w:rFonts w:ascii="Times New Roman" w:hAnsi="Times New Roman"/>
          <w:sz w:val="28"/>
          <w:lang w:val="x-none"/>
        </w:rPr>
        <w:t>Усі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інші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питання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роботи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Комісії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не </w:t>
      </w:r>
      <w:proofErr w:type="spellStart"/>
      <w:r w:rsidRPr="0028730A">
        <w:rPr>
          <w:rFonts w:ascii="Times New Roman" w:hAnsi="Times New Roman"/>
          <w:sz w:val="28"/>
          <w:lang w:val="x-none"/>
        </w:rPr>
        <w:t>врегульовані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цим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</w:t>
      </w:r>
      <w:proofErr w:type="spellStart"/>
      <w:r w:rsidRPr="0028730A">
        <w:rPr>
          <w:rFonts w:ascii="Times New Roman" w:hAnsi="Times New Roman"/>
          <w:sz w:val="28"/>
          <w:lang w:val="x-none"/>
        </w:rPr>
        <w:t>Положенням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, </w:t>
      </w:r>
      <w:proofErr w:type="spellStart"/>
      <w:r w:rsidRPr="0028730A">
        <w:rPr>
          <w:rFonts w:ascii="Times New Roman" w:hAnsi="Times New Roman"/>
          <w:sz w:val="28"/>
          <w:lang w:val="x-none"/>
        </w:rPr>
        <w:t>регулюються</w:t>
      </w:r>
      <w:proofErr w:type="spellEnd"/>
      <w:r w:rsidRPr="0028730A">
        <w:rPr>
          <w:rFonts w:ascii="Times New Roman" w:hAnsi="Times New Roman"/>
          <w:sz w:val="28"/>
          <w:lang w:val="x-none"/>
        </w:rPr>
        <w:t xml:space="preserve"> Порядком.</w:t>
      </w:r>
    </w:p>
    <w:p w14:paraId="62D2C01E" w14:textId="77777777" w:rsidR="00F9014A" w:rsidRPr="0028730A" w:rsidRDefault="00F9014A" w:rsidP="00F9014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A2136DC" w14:textId="77777777" w:rsidR="00F9014A" w:rsidRPr="0028730A" w:rsidRDefault="00F9014A" w:rsidP="00F9014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7426857" w14:textId="77777777" w:rsidR="00F9014A" w:rsidRPr="0028730A" w:rsidRDefault="00F9014A" w:rsidP="00F9014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9A9CA51" w14:textId="77777777" w:rsidR="00F9014A" w:rsidRPr="0028730A" w:rsidRDefault="00F9014A" w:rsidP="00F9014A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28730A">
        <w:rPr>
          <w:rFonts w:ascii="Times New Roman" w:hAnsi="Times New Roman"/>
          <w:sz w:val="28"/>
          <w:szCs w:val="24"/>
          <w:lang w:eastAsia="ru-RU"/>
        </w:rPr>
        <w:t xml:space="preserve">Заступник міського голови </w:t>
      </w:r>
    </w:p>
    <w:p w14:paraId="11C350E2" w14:textId="77777777" w:rsidR="00F9014A" w:rsidRPr="0028730A" w:rsidRDefault="00F9014A" w:rsidP="00F9014A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28730A">
        <w:rPr>
          <w:rFonts w:ascii="Times New Roman" w:hAnsi="Times New Roman"/>
          <w:sz w:val="28"/>
          <w:szCs w:val="24"/>
          <w:lang w:eastAsia="ru-RU"/>
        </w:rPr>
        <w:t xml:space="preserve">з питань діяльності виконавчих </w:t>
      </w:r>
    </w:p>
    <w:p w14:paraId="0D029E35" w14:textId="77777777" w:rsidR="00F9014A" w:rsidRPr="0028730A" w:rsidRDefault="00F9014A" w:rsidP="00F9014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8730A">
        <w:rPr>
          <w:rFonts w:ascii="Times New Roman" w:hAnsi="Times New Roman"/>
          <w:sz w:val="28"/>
          <w:szCs w:val="24"/>
          <w:lang w:eastAsia="ru-RU"/>
        </w:rPr>
        <w:t>органів ради</w:t>
      </w:r>
      <w:r w:rsidRPr="0028730A">
        <w:rPr>
          <w:rFonts w:ascii="Times New Roman" w:hAnsi="Times New Roman"/>
          <w:sz w:val="28"/>
          <w:szCs w:val="24"/>
          <w:lang w:eastAsia="ru-RU"/>
        </w:rPr>
        <w:tab/>
      </w:r>
      <w:r w:rsidRPr="0028730A">
        <w:rPr>
          <w:rFonts w:ascii="Times New Roman" w:hAnsi="Times New Roman"/>
          <w:sz w:val="28"/>
          <w:szCs w:val="24"/>
          <w:lang w:eastAsia="ru-RU"/>
        </w:rPr>
        <w:tab/>
      </w:r>
      <w:r w:rsidRPr="0028730A">
        <w:rPr>
          <w:rFonts w:ascii="Times New Roman" w:hAnsi="Times New Roman"/>
          <w:sz w:val="28"/>
          <w:szCs w:val="24"/>
          <w:lang w:eastAsia="ru-RU"/>
        </w:rPr>
        <w:tab/>
      </w:r>
      <w:r w:rsidRPr="0028730A">
        <w:rPr>
          <w:rFonts w:ascii="Times New Roman" w:hAnsi="Times New Roman"/>
          <w:sz w:val="28"/>
          <w:szCs w:val="24"/>
          <w:lang w:eastAsia="ru-RU"/>
        </w:rPr>
        <w:tab/>
      </w:r>
      <w:r w:rsidRPr="0028730A">
        <w:rPr>
          <w:rFonts w:ascii="Times New Roman" w:hAnsi="Times New Roman"/>
          <w:sz w:val="28"/>
          <w:szCs w:val="24"/>
          <w:lang w:eastAsia="ru-RU"/>
        </w:rPr>
        <w:tab/>
      </w:r>
      <w:r w:rsidRPr="0028730A">
        <w:rPr>
          <w:rFonts w:ascii="Times New Roman" w:hAnsi="Times New Roman"/>
          <w:sz w:val="28"/>
          <w:szCs w:val="24"/>
          <w:lang w:eastAsia="ru-RU"/>
        </w:rPr>
        <w:tab/>
      </w:r>
      <w:r w:rsidRPr="0028730A">
        <w:rPr>
          <w:rFonts w:ascii="Times New Roman" w:hAnsi="Times New Roman"/>
          <w:sz w:val="28"/>
          <w:szCs w:val="24"/>
          <w:lang w:eastAsia="ru-RU"/>
        </w:rPr>
        <w:tab/>
      </w:r>
      <w:r w:rsidRPr="0028730A">
        <w:rPr>
          <w:rFonts w:ascii="Times New Roman" w:hAnsi="Times New Roman"/>
          <w:sz w:val="28"/>
          <w:szCs w:val="24"/>
          <w:lang w:eastAsia="ru-RU"/>
        </w:rPr>
        <w:tab/>
        <w:t>Петро БАБИЧ</w:t>
      </w:r>
    </w:p>
    <w:p w14:paraId="387C2242" w14:textId="77777777" w:rsidR="00F9014A" w:rsidRPr="0028730A" w:rsidRDefault="00F9014A" w:rsidP="00F9014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ermEnd w:id="1"/>
    <w:p w14:paraId="5FF0D8BD" w14:textId="7C2BC176" w:rsidR="004F7CAD" w:rsidRPr="0028730A" w:rsidRDefault="004F7CAD" w:rsidP="00F901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28730A" w:rsidSect="004F7CAD">
      <w:headerReference w:type="default" r:id="rId21"/>
      <w:footerReference w:type="default" r:id="rId22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1F6BC" w14:textId="77777777" w:rsidR="00C50014" w:rsidRDefault="00C50014">
      <w:pPr>
        <w:spacing w:after="0" w:line="240" w:lineRule="auto"/>
      </w:pPr>
      <w:r>
        <w:separator/>
      </w:r>
    </w:p>
  </w:endnote>
  <w:endnote w:type="continuationSeparator" w:id="0">
    <w:p w14:paraId="5AE2638F" w14:textId="77777777" w:rsidR="00C50014" w:rsidRDefault="00C5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226D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730A" w:rsidRPr="0028730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F5427" w14:textId="77777777" w:rsidR="00C50014" w:rsidRDefault="00C50014">
      <w:pPr>
        <w:spacing w:after="0" w:line="240" w:lineRule="auto"/>
      </w:pPr>
      <w:r>
        <w:separator/>
      </w:r>
    </w:p>
  </w:footnote>
  <w:footnote w:type="continuationSeparator" w:id="0">
    <w:p w14:paraId="002C4FAC" w14:textId="77777777" w:rsidR="00C50014" w:rsidRDefault="00C5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226D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8730A"/>
    <w:rsid w:val="002D71B2"/>
    <w:rsid w:val="003735BC"/>
    <w:rsid w:val="003A4315"/>
    <w:rsid w:val="003B2A39"/>
    <w:rsid w:val="004208DA"/>
    <w:rsid w:val="004226DF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50014"/>
    <w:rsid w:val="00CB633A"/>
    <w:rsid w:val="00EE06C3"/>
    <w:rsid w:val="00F1156F"/>
    <w:rsid w:val="00F13CCA"/>
    <w:rsid w:val="00F33B16"/>
    <w:rsid w:val="00F9014A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styleId="a7">
    <w:name w:val="Hyperlink"/>
    <w:semiHidden/>
    <w:unhideWhenUsed/>
    <w:rsid w:val="00F9014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90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0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13" Type="http://schemas.openxmlformats.org/officeDocument/2006/relationships/hyperlink" Target="https://zakon.rada.gov.ua/laws/show/1932-12" TargetMode="External"/><Relationship Id="rId18" Type="http://schemas.openxmlformats.org/officeDocument/2006/relationships/hyperlink" Target="https://zakon.rada.gov.ua/laws/show/381-2023-%D0%BF/print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zakon.rada.gov.ua/laws/show/435-15" TargetMode="External"/><Relationship Id="rId12" Type="http://schemas.openxmlformats.org/officeDocument/2006/relationships/hyperlink" Target="https://zakon.rada.gov.ua/laws/show/1689-20" TargetMode="External"/><Relationship Id="rId17" Type="http://schemas.openxmlformats.org/officeDocument/2006/relationships/hyperlink" Target="https://zakon.rada.gov.ua/laws/show/850-20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zakon.rada.gov.ua/laws/show/3038-17" TargetMode="External"/><Relationship Id="rId20" Type="http://schemas.openxmlformats.org/officeDocument/2006/relationships/hyperlink" Target="https://zakon.rada.gov.ua/laws/show/381-2023-%D0%BF/print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1871-20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1706-1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akon.rada.gov.ua/laws/show/2155-19" TargetMode="External"/><Relationship Id="rId19" Type="http://schemas.openxmlformats.org/officeDocument/2006/relationships/hyperlink" Target="https://zakon.rada.gov.ua/laws/show/381-2023-%D0%BF/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907-20" TargetMode="External"/><Relationship Id="rId14" Type="http://schemas.openxmlformats.org/officeDocument/2006/relationships/hyperlink" Target="https://zakon.rada.gov.ua/laws/show/1207-18" TargetMode="External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143F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168C2"/>
    <w:rsid w:val="0019083E"/>
    <w:rsid w:val="002143FF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1562</Words>
  <Characters>8907</Characters>
  <Application>Microsoft Office Word</Application>
  <DocSecurity>8</DocSecurity>
  <Lines>74</Lines>
  <Paragraphs>20</Paragraphs>
  <ScaleCrop>false</ScaleCrop>
  <Company/>
  <LinksUpToDate>false</LinksUpToDate>
  <CharactersWithSpaces>10449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2023-05-23T11:45:00Z</dcterms:modified>
</cp:coreProperties>
</file>