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1C" w:rsidRPr="00820586" w:rsidRDefault="00DD361C" w:rsidP="009F2026">
      <w:pPr>
        <w:tabs>
          <w:tab w:val="left" w:pos="3819"/>
        </w:tabs>
        <w:jc w:val="right"/>
        <w:rPr>
          <w:bCs/>
          <w:sz w:val="24"/>
          <w:szCs w:val="24"/>
        </w:rPr>
      </w:pPr>
      <w:r w:rsidRPr="00820586">
        <w:rPr>
          <w:bCs/>
          <w:sz w:val="24"/>
          <w:szCs w:val="24"/>
        </w:rPr>
        <w:t>Додаток №2</w:t>
      </w:r>
    </w:p>
    <w:p w:rsidR="00DD361C" w:rsidRPr="00820586" w:rsidRDefault="00820586" w:rsidP="009F2026">
      <w:pPr>
        <w:tabs>
          <w:tab w:val="left" w:pos="381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="00DD361C" w:rsidRPr="00820586">
        <w:rPr>
          <w:bCs/>
          <w:sz w:val="24"/>
          <w:szCs w:val="24"/>
        </w:rPr>
        <w:t>о розпорядження міського голови</w:t>
      </w:r>
    </w:p>
    <w:p w:rsidR="00DD361C" w:rsidRPr="00820586" w:rsidRDefault="00820586" w:rsidP="009F2026">
      <w:pPr>
        <w:tabs>
          <w:tab w:val="left" w:pos="3819"/>
        </w:tabs>
        <w:jc w:val="right"/>
        <w:rPr>
          <w:sz w:val="24"/>
          <w:szCs w:val="24"/>
        </w:rPr>
      </w:pPr>
      <w:r>
        <w:rPr>
          <w:bCs/>
          <w:sz w:val="24"/>
          <w:szCs w:val="24"/>
        </w:rPr>
        <w:t>в</w:t>
      </w:r>
      <w:r w:rsidR="00DD361C" w:rsidRPr="00820586">
        <w:rPr>
          <w:bCs/>
          <w:sz w:val="24"/>
          <w:szCs w:val="24"/>
        </w:rPr>
        <w:t>ід</w:t>
      </w:r>
      <w:r w:rsidRPr="00820586">
        <w:rPr>
          <w:bCs/>
          <w:sz w:val="24"/>
          <w:szCs w:val="24"/>
        </w:rPr>
        <w:t xml:space="preserve"> 31.01.2019</w:t>
      </w:r>
      <w:r w:rsidR="00DD361C" w:rsidRPr="00820586">
        <w:rPr>
          <w:bCs/>
          <w:sz w:val="24"/>
          <w:szCs w:val="24"/>
        </w:rPr>
        <w:t xml:space="preserve"> року № </w:t>
      </w:r>
      <w:r w:rsidRPr="00820586">
        <w:rPr>
          <w:bCs/>
          <w:sz w:val="24"/>
          <w:szCs w:val="24"/>
        </w:rPr>
        <w:t>25-ОД</w:t>
      </w:r>
    </w:p>
    <w:p w:rsidR="00DD361C" w:rsidRDefault="00DD361C" w:rsidP="009F2026">
      <w:pPr>
        <w:tabs>
          <w:tab w:val="left" w:pos="3819"/>
        </w:tabs>
        <w:jc w:val="right"/>
        <w:rPr>
          <w:sz w:val="24"/>
          <w:szCs w:val="24"/>
        </w:rPr>
      </w:pPr>
    </w:p>
    <w:p w:rsidR="00DD361C" w:rsidRDefault="00DD361C" w:rsidP="009F2026">
      <w:pPr>
        <w:tabs>
          <w:tab w:val="left" w:pos="381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Графік документообігу первинних документів</w:t>
      </w:r>
    </w:p>
    <w:p w:rsidR="00DD361C" w:rsidRDefault="00DD361C" w:rsidP="009F2026">
      <w:pPr>
        <w:tabs>
          <w:tab w:val="left" w:pos="381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виконавчого  комітету  Броварської  міської  ради</w:t>
      </w:r>
      <w:r w:rsidR="009021DD">
        <w:rPr>
          <w:b/>
          <w:bCs/>
          <w:sz w:val="24"/>
          <w:szCs w:val="24"/>
        </w:rPr>
        <w:t xml:space="preserve"> Київської  області </w:t>
      </w:r>
    </w:p>
    <w:p w:rsidR="00DD361C" w:rsidRDefault="00DD361C" w:rsidP="009F2026">
      <w:pPr>
        <w:tabs>
          <w:tab w:val="left" w:pos="3819"/>
        </w:tabs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615"/>
        <w:gridCol w:w="2745"/>
        <w:gridCol w:w="2130"/>
        <w:gridCol w:w="2220"/>
        <w:gridCol w:w="1947"/>
      </w:tblGrid>
      <w:tr w:rsidR="00DD361C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  <w:p w:rsidR="00DD361C" w:rsidRDefault="00DD361C">
            <w:pPr>
              <w:pStyle w:val="a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п\п</w:t>
            </w:r>
            <w:proofErr w:type="spellEnd"/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Назва документу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Термін подання до відділу </w:t>
            </w:r>
            <w:proofErr w:type="spellStart"/>
            <w:r>
              <w:rPr>
                <w:b/>
                <w:bCs/>
              </w:rPr>
              <w:t>бухобліку</w:t>
            </w:r>
            <w:proofErr w:type="spellEnd"/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DD361C">
            <w:pPr>
              <w:pStyle w:val="a3"/>
            </w:pPr>
            <w:r>
              <w:rPr>
                <w:b/>
                <w:bCs/>
              </w:rPr>
              <w:t>Відповідальний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Табель обліку використання робочого часу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15-го числа  - за першу половину місяця;</w:t>
            </w:r>
          </w:p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числа </w:t>
            </w:r>
            <w:proofErr w:type="spellStart"/>
            <w:r>
              <w:rPr>
                <w:sz w:val="24"/>
                <w:szCs w:val="24"/>
              </w:rPr>
              <w:t>-за</w:t>
            </w:r>
            <w:proofErr w:type="spellEnd"/>
            <w:r>
              <w:rPr>
                <w:sz w:val="24"/>
                <w:szCs w:val="24"/>
              </w:rPr>
              <w:t xml:space="preserve"> другу половину місяця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персоналу  Служби  забезпечення  діяльності  Броварської міської ради  Київської  області  та її виконавчого комітету 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9021DD">
            <w:pPr>
              <w:pStyle w:val="a3"/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 комітету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Розпорядження  про  прийняття  на  роботу 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 пізніше  ніж  за  день до  початку  роботи  працівника  за  укладеним  трудовим  договором 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 комітету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 комітету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 про відрядження працівників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пізніше  дня відрядження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 комітету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9021DD">
            <w:pPr>
              <w:pStyle w:val="a3"/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 комітету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 про відпустки  працівників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тиждень до початку відпустки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персоналу  Служби  забезпечення  діяльності  Броварської міської ради  Київської  області  та її виконавчого </w:t>
            </w:r>
            <w:r>
              <w:rPr>
                <w:sz w:val="24"/>
                <w:szCs w:val="24"/>
              </w:rPr>
              <w:lastRenderedPageBreak/>
              <w:t>комітету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9021DD">
            <w:pPr>
              <w:pStyle w:val="a3"/>
            </w:pPr>
            <w:r>
              <w:rPr>
                <w:sz w:val="24"/>
                <w:szCs w:val="24"/>
              </w:rPr>
              <w:lastRenderedPageBreak/>
              <w:t xml:space="preserve">Начальник відділу персоналу  Служби  забезпечення  діяльності  Броварської міської ради  </w:t>
            </w:r>
            <w:r>
              <w:rPr>
                <w:sz w:val="24"/>
                <w:szCs w:val="24"/>
              </w:rPr>
              <w:lastRenderedPageBreak/>
              <w:t>Київської  області  та її виконавчого комітету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Авансові звіти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5-ти днів після повернення з відрядження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Підзвітні особи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DD361C">
            <w:pPr>
              <w:pStyle w:val="a3"/>
            </w:pPr>
            <w:r>
              <w:rPr>
                <w:sz w:val="24"/>
                <w:szCs w:val="24"/>
              </w:rPr>
              <w:t>Підзвітні особи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 на преміювання працівників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числа поточного місяця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9021DD">
            <w:pPr>
              <w:pStyle w:val="a3"/>
            </w:pPr>
            <w:r>
              <w:rPr>
                <w:sz w:val="24"/>
                <w:szCs w:val="24"/>
              </w:rPr>
              <w:t>Начальник відділу персоналу  Служби  забезпечення  діяльності  Броварської міської ради  Київської  області  та її виконавчого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 засідання комісії з соціального страхування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пізніше  десяти  днів  з  дня  надходження  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Комісія з соціального страхування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DD361C">
            <w:pPr>
              <w:pStyle w:val="a3"/>
            </w:pPr>
            <w:r>
              <w:rPr>
                <w:sz w:val="24"/>
                <w:szCs w:val="24"/>
              </w:rPr>
              <w:t>Голова комісії з соціального страхування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прийому-передачі та списання ТМЦ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пізніше останнього дня поточного місяця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Зав.господарством</w:t>
            </w:r>
            <w:proofErr w:type="spellEnd"/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DD361C">
            <w:pPr>
              <w:pStyle w:val="a3"/>
            </w:pPr>
            <w:proofErr w:type="spellStart"/>
            <w:r>
              <w:rPr>
                <w:sz w:val="22"/>
                <w:szCs w:val="22"/>
              </w:rPr>
              <w:t>Зав.господарством</w:t>
            </w:r>
            <w:proofErr w:type="spellEnd"/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Договори, накладні,акти виконаних робіт,надання послуг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 отримання ТМЦ, надання послуг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Завгосподарством</w:t>
            </w:r>
            <w:proofErr w:type="spellEnd"/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464A77">
            <w:pPr>
              <w:pStyle w:val="a3"/>
            </w:pPr>
            <w:r>
              <w:rPr>
                <w:sz w:val="24"/>
                <w:szCs w:val="24"/>
              </w:rPr>
              <w:t>Управління централізованого бухгалтерського  обліку</w:t>
            </w:r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 звірки 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Щоквартально</w:t>
            </w:r>
          </w:p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при наявності заборгованості), за потреби-частіше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464A7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централізованого бухгалтерського  обліку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464A77">
            <w:pPr>
              <w:pStyle w:val="a3"/>
            </w:pPr>
            <w:r>
              <w:rPr>
                <w:sz w:val="24"/>
                <w:szCs w:val="24"/>
              </w:rPr>
              <w:t>Управління централізованого бухгалтерського  обліку</w:t>
            </w:r>
            <w:bookmarkStart w:id="0" w:name="_GoBack"/>
            <w:bookmarkEnd w:id="0"/>
          </w:p>
        </w:tc>
      </w:tr>
      <w:tr w:rsidR="00DD361C"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Подорожні листи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Щодекадно до 10,20,та 1 числа що настає за звітним періодом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Водій 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361C" w:rsidRDefault="00DD361C">
            <w:pPr>
              <w:pStyle w:val="a3"/>
            </w:pPr>
            <w:r>
              <w:rPr>
                <w:sz w:val="24"/>
                <w:szCs w:val="24"/>
              </w:rPr>
              <w:t>Водій</w:t>
            </w:r>
          </w:p>
        </w:tc>
      </w:tr>
      <w:tr w:rsidR="00DD361C" w:rsidTr="000F037A">
        <w:tc>
          <w:tcPr>
            <w:tcW w:w="6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ради, виконавчого комітету , розпорядження щодо фінансових питань, списання матеріальних  цінностей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після підписання міським головою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9021DD" w:rsidP="00902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персоналу та начальник  відділу  організаційного  забезпечення  Служби  забезпечення  діяльності  Броварської міської ради  Київської  області  та її виконавчого</w:t>
            </w:r>
            <w:r w:rsidR="00DD36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361C" w:rsidRDefault="009021DD">
            <w:pPr>
              <w:pStyle w:val="a3"/>
            </w:pPr>
            <w:r>
              <w:rPr>
                <w:sz w:val="24"/>
                <w:szCs w:val="24"/>
              </w:rPr>
              <w:t>Начальник відділу персоналу та начальник  відділу  організаційного  забезпечення  Служби  забезпечення  діяльності  Броварської міської ради  Київської  області  та її виконавчого</w:t>
            </w:r>
          </w:p>
        </w:tc>
      </w:tr>
      <w:tr w:rsidR="00DD361C" w:rsidTr="000F037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 ,що підтверджують проведення процедур закупівель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Строки установлені законодавством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361C" w:rsidRDefault="00DD361C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Тендерний  комітет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361C" w:rsidRDefault="00DD361C">
            <w:pPr>
              <w:pStyle w:val="a3"/>
              <w:snapToGrid w:val="0"/>
            </w:pPr>
            <w:r>
              <w:rPr>
                <w:sz w:val="24"/>
                <w:szCs w:val="24"/>
              </w:rPr>
              <w:t>Секретар тендерного  комітету</w:t>
            </w:r>
          </w:p>
        </w:tc>
      </w:tr>
    </w:tbl>
    <w:p w:rsidR="00DD361C" w:rsidRDefault="00DD361C" w:rsidP="009F2026">
      <w:pPr>
        <w:tabs>
          <w:tab w:val="left" w:pos="3819"/>
        </w:tabs>
        <w:jc w:val="both"/>
      </w:pPr>
    </w:p>
    <w:p w:rsidR="00DD361C" w:rsidRDefault="00DD361C" w:rsidP="009F2026">
      <w:pPr>
        <w:tabs>
          <w:tab w:val="left" w:pos="3819"/>
        </w:tabs>
        <w:jc w:val="both"/>
      </w:pPr>
    </w:p>
    <w:p w:rsidR="00DD361C" w:rsidRDefault="00DD361C" w:rsidP="009F2026">
      <w:pPr>
        <w:tabs>
          <w:tab w:val="left" w:pos="3819"/>
        </w:tabs>
        <w:jc w:val="both"/>
      </w:pPr>
    </w:p>
    <w:p w:rsidR="00DD361C" w:rsidRDefault="00DD361C" w:rsidP="009F2026">
      <w:pPr>
        <w:tabs>
          <w:tab w:val="left" w:pos="3819"/>
        </w:tabs>
        <w:jc w:val="both"/>
      </w:pPr>
    </w:p>
    <w:p w:rsidR="00DD361C" w:rsidRDefault="00DD361C" w:rsidP="009F2026">
      <w:pPr>
        <w:tabs>
          <w:tab w:val="left" w:pos="3819"/>
        </w:tabs>
        <w:jc w:val="both"/>
      </w:pPr>
      <w:r>
        <w:tab/>
      </w:r>
    </w:p>
    <w:p w:rsidR="00DD361C" w:rsidRDefault="00DD361C" w:rsidP="009F2026">
      <w:pPr>
        <w:tabs>
          <w:tab w:val="left" w:pos="3819"/>
        </w:tabs>
        <w:jc w:val="both"/>
      </w:pPr>
      <w:r>
        <w:rPr>
          <w:sz w:val="24"/>
          <w:szCs w:val="24"/>
        </w:rPr>
        <w:t xml:space="preserve">Керуючий  справами  виконкому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К.В.Кузнєцов </w:t>
      </w:r>
    </w:p>
    <w:p w:rsidR="00DD361C" w:rsidRDefault="00DD361C"/>
    <w:sectPr w:rsidR="00DD361C" w:rsidSect="00862D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B41"/>
    <w:rsid w:val="000F037A"/>
    <w:rsid w:val="001A154A"/>
    <w:rsid w:val="001E6C0B"/>
    <w:rsid w:val="001F0714"/>
    <w:rsid w:val="001F5393"/>
    <w:rsid w:val="00241D8C"/>
    <w:rsid w:val="002628AC"/>
    <w:rsid w:val="00354F1C"/>
    <w:rsid w:val="00387AF1"/>
    <w:rsid w:val="00464A77"/>
    <w:rsid w:val="0047479A"/>
    <w:rsid w:val="005E7C86"/>
    <w:rsid w:val="00820586"/>
    <w:rsid w:val="00862D1E"/>
    <w:rsid w:val="009021DD"/>
    <w:rsid w:val="009B46F5"/>
    <w:rsid w:val="009F2026"/>
    <w:rsid w:val="00D121B2"/>
    <w:rsid w:val="00DD361C"/>
    <w:rsid w:val="00E26D86"/>
    <w:rsid w:val="00EE3803"/>
    <w:rsid w:val="00F50B41"/>
    <w:rsid w:val="00F87ABE"/>
    <w:rsid w:val="00FB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26"/>
    <w:pPr>
      <w:suppressAutoHyphens/>
    </w:pPr>
    <w:rPr>
      <w:rFonts w:ascii="Times New Roman" w:eastAsia="Times New Roman" w:hAnsi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9F2026"/>
    <w:pPr>
      <w:suppressLineNumbers/>
    </w:pPr>
  </w:style>
  <w:style w:type="paragraph" w:styleId="a4">
    <w:name w:val="Balloon Text"/>
    <w:basedOn w:val="a"/>
    <w:link w:val="a5"/>
    <w:uiPriority w:val="99"/>
    <w:semiHidden/>
    <w:rsid w:val="001A15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121B2"/>
    <w:rPr>
      <w:rFonts w:ascii="Times New Roman" w:hAnsi="Times New Roman" w:cs="Times New Roman"/>
      <w:sz w:val="2"/>
      <w:szCs w:val="2"/>
      <w:lang w:val="uk-UA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546</Words>
  <Characters>3117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Пользователь Windows</cp:lastModifiedBy>
  <cp:revision>10</cp:revision>
  <cp:lastPrinted>2017-02-14T15:16:00Z</cp:lastPrinted>
  <dcterms:created xsi:type="dcterms:W3CDTF">2017-02-09T19:29:00Z</dcterms:created>
  <dcterms:modified xsi:type="dcterms:W3CDTF">2019-02-01T12:18:00Z</dcterms:modified>
</cp:coreProperties>
</file>