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06" w:rsidRPr="001F1756" w:rsidRDefault="00D04D06" w:rsidP="00D04D06">
      <w:pPr>
        <w:pStyle w:val="a3"/>
        <w:ind w:left="4956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>Додаток</w:t>
      </w:r>
      <w:r>
        <w:rPr>
          <w:rFonts w:ascii="Times New Roman" w:hAnsi="Times New Roman" w:cs="Times New Roman"/>
          <w:lang w:val="uk-UA"/>
        </w:rPr>
        <w:t xml:space="preserve"> 1</w:t>
      </w:r>
    </w:p>
    <w:p w:rsidR="00D04D06" w:rsidRPr="001F1756" w:rsidRDefault="00D04D06" w:rsidP="00D04D06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D04D06" w:rsidRDefault="00D04D06" w:rsidP="00D04D06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від</w:t>
      </w:r>
      <w:r>
        <w:rPr>
          <w:rFonts w:ascii="Times New Roman" w:hAnsi="Times New Roman" w:cs="Times New Roman"/>
          <w:lang w:val="uk-UA"/>
        </w:rPr>
        <w:t xml:space="preserve"> 22.05.2020 </w:t>
      </w:r>
      <w:proofErr w:type="spellStart"/>
      <w:r>
        <w:rPr>
          <w:rFonts w:ascii="Times New Roman" w:hAnsi="Times New Roman" w:cs="Times New Roman"/>
          <w:lang w:val="uk-UA"/>
        </w:rPr>
        <w:t>року</w:t>
      </w:r>
      <w:r w:rsidRPr="001F1756">
        <w:rPr>
          <w:rFonts w:ascii="Times New Roman" w:hAnsi="Times New Roman" w:cs="Times New Roman"/>
          <w:lang w:val="uk-UA"/>
        </w:rPr>
        <w:t>№</w:t>
      </w:r>
      <w:proofErr w:type="spellEnd"/>
      <w:r>
        <w:rPr>
          <w:rFonts w:ascii="Times New Roman" w:hAnsi="Times New Roman" w:cs="Times New Roman"/>
          <w:lang w:val="uk-UA"/>
        </w:rPr>
        <w:t xml:space="preserve"> 141-ОД</w:t>
      </w:r>
      <w:r w:rsidRPr="001F1756">
        <w:rPr>
          <w:rFonts w:ascii="Times New Roman" w:hAnsi="Times New Roman" w:cs="Times New Roman"/>
          <w:lang w:val="uk-UA"/>
        </w:rPr>
        <w:t xml:space="preserve"> </w:t>
      </w:r>
    </w:p>
    <w:p w:rsidR="00D04D06" w:rsidRPr="001B4B20" w:rsidRDefault="00D04D06" w:rsidP="00D04D06">
      <w:pPr>
        <w:pStyle w:val="a3"/>
        <w:jc w:val="both"/>
        <w:rPr>
          <w:rStyle w:val="rvts0"/>
          <w:lang w:val="uk-UA"/>
        </w:rPr>
      </w:pPr>
    </w:p>
    <w:p w:rsidR="00D04D06" w:rsidRPr="00064F11" w:rsidRDefault="00D04D06" w:rsidP="00D04D06">
      <w:pPr>
        <w:pStyle w:val="a3"/>
        <w:ind w:left="720"/>
        <w:jc w:val="center"/>
        <w:rPr>
          <w:rStyle w:val="rvts0"/>
          <w:lang w:val="uk-UA"/>
        </w:rPr>
      </w:pP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Перелік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питань 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перевірку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знань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претендентів на зайняття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ої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и </w:t>
      </w:r>
      <w:r w:rsidRPr="007C34DD">
        <w:rPr>
          <w:rFonts w:ascii="Times New Roman" w:hAnsi="Times New Roman" w:cs="Times New Roman"/>
          <w:b/>
          <w:sz w:val="28"/>
          <w:szCs w:val="28"/>
          <w:lang w:val="uk-UA"/>
        </w:rPr>
        <w:t>головного спеціаліста – архіваріуса відділу реєстраційних дій Центру обслуговування «Прозорий офіс» Броварської міської ради Київської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 урахуванням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специфіки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функціональних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повноважень</w:t>
      </w:r>
    </w:p>
    <w:p w:rsidR="00D04D06" w:rsidRPr="00D04D06" w:rsidRDefault="00D04D06" w:rsidP="00D04D06">
      <w:pPr>
        <w:shd w:val="clear" w:color="auto" w:fill="FFFFFF"/>
        <w:ind w:right="419"/>
        <w:rPr>
          <w:color w:val="333333"/>
          <w:sz w:val="28"/>
          <w:szCs w:val="28"/>
          <w:lang w:val="uk-UA"/>
        </w:rPr>
      </w:pP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Яким чином складаються картки </w:t>
      </w:r>
      <w:proofErr w:type="spellStart"/>
      <w:r>
        <w:rPr>
          <w:color w:val="000000"/>
          <w:sz w:val="26"/>
          <w:szCs w:val="26"/>
          <w:lang w:val="uk-UA"/>
        </w:rPr>
        <w:t>постелажного</w:t>
      </w:r>
      <w:proofErr w:type="spellEnd"/>
      <w:r>
        <w:rPr>
          <w:color w:val="000000"/>
          <w:sz w:val="26"/>
          <w:szCs w:val="26"/>
          <w:lang w:val="uk-UA"/>
        </w:rPr>
        <w:t xml:space="preserve"> топографічного покажчика?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Яка процедура вилучення (витребування) реєстраційної справи відповідно до закону України «Про державну реєстрацію речових прав на нерухоме майно та їх обтяжень»?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Які документи не підлягають поверненню заявнику в сфері державної реєстрації нерухомого майна?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Яку максимальну кількість аркушів (чи завтовшки в мм.) не повинен перевищувати один том реєстраційної справи?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Протягом якого часу повинна бути сформована реєстраційна справа юридичних осіб та фізичних осіб-підприємців, підприємницька діяльність яких припинена, та де вони повинні зберігатись?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якому порядку документи реєстраційної справи систематизуються (складаються) для формування реєстраційної справи у сфері державної реєстрації юридичних осіб?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Що повинна зробити особа, відповідальна за зберігання та формування реєстраційних справ у разі формування реєстраційної справи для передачі до іншого суб’єкта зберігання справи чи її архівації у зв’язку з припиненням, якщо виявлено в справі аркуш формату, меншого, ніж формат А4?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скільки проколів прошивається реєстраційна справа?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який строк документи, які стали підставою для проведення реєстраційних дій, що надійшли поштою від інших суб’єктів реєстрації долучаються до матеріалів реєстраційної справи у сфері державної реєстрації юридичних осіб?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Протягом якого часу зберігаються реєстраційні справи в паперовій та електронній формі в сфері нерухомості?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Які загальні засади визначає Порядок формування та зберігання реєстраційних справ?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Що передбачає формування реєстраційної справи?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якому місці чи місцях забороняється зберігати реєстраційні справи?</w:t>
      </w:r>
    </w:p>
    <w:p w:rsidR="00D04D06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Які дії вчиняються у разі пожежі, повені чи іншого стихійного лиха, а також зловмисного проникнення у спеціальне приміщення сторонніх осіб?</w:t>
      </w:r>
    </w:p>
    <w:p w:rsidR="00D04D06" w:rsidRPr="007C34DD" w:rsidRDefault="00D04D06" w:rsidP="00D04D0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Ким здійснюється зберігання реєстраційних справ в сфері державної реєстрації?</w:t>
      </w:r>
    </w:p>
    <w:p w:rsidR="00D04D06" w:rsidRPr="00D04D06" w:rsidRDefault="00D04D06" w:rsidP="00D04D06">
      <w:pPr>
        <w:pStyle w:val="a4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122C55">
        <w:rPr>
          <w:sz w:val="26"/>
          <w:szCs w:val="26"/>
        </w:rPr>
        <w:t> </w:t>
      </w:r>
    </w:p>
    <w:p w:rsidR="00B40C6C" w:rsidRPr="00D04D06" w:rsidRDefault="00D04D06" w:rsidP="00D04D06">
      <w:pPr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D04D06">
        <w:rPr>
          <w:rFonts w:ascii="Times New Roman" w:hAnsi="Times New Roman" w:cs="Times New Roman"/>
          <w:sz w:val="28"/>
        </w:rPr>
        <w:t>Міський</w:t>
      </w:r>
      <w:proofErr w:type="spellEnd"/>
      <w:r w:rsidRPr="00D04D06">
        <w:rPr>
          <w:rFonts w:ascii="Times New Roman" w:hAnsi="Times New Roman" w:cs="Times New Roman"/>
          <w:sz w:val="28"/>
        </w:rPr>
        <w:t xml:space="preserve"> голова</w:t>
      </w:r>
      <w:r w:rsidRPr="00D04D06">
        <w:rPr>
          <w:rFonts w:ascii="Times New Roman" w:hAnsi="Times New Roman" w:cs="Times New Roman"/>
          <w:sz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Pr="00D04D06">
        <w:rPr>
          <w:rFonts w:ascii="Times New Roman" w:hAnsi="Times New Roman" w:cs="Times New Roman"/>
          <w:sz w:val="28"/>
          <w:lang w:val="uk-UA"/>
        </w:rPr>
        <w:t xml:space="preserve">       </w:t>
      </w:r>
      <w:proofErr w:type="spellStart"/>
      <w:r w:rsidRPr="00D04D06">
        <w:rPr>
          <w:rFonts w:ascii="Times New Roman" w:hAnsi="Times New Roman" w:cs="Times New Roman"/>
          <w:sz w:val="28"/>
        </w:rPr>
        <w:t>Ігор</w:t>
      </w:r>
      <w:proofErr w:type="spellEnd"/>
      <w:r w:rsidRPr="00D04D06">
        <w:rPr>
          <w:rFonts w:ascii="Times New Roman" w:hAnsi="Times New Roman" w:cs="Times New Roman"/>
          <w:sz w:val="28"/>
        </w:rPr>
        <w:t xml:space="preserve"> САПОЖКО</w:t>
      </w:r>
    </w:p>
    <w:sectPr w:rsidR="00B40C6C" w:rsidRPr="00D0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60B6D"/>
    <w:multiLevelType w:val="hybridMultilevel"/>
    <w:tmpl w:val="1D92ADA0"/>
    <w:lvl w:ilvl="0" w:tplc="81F651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04D06"/>
    <w:rsid w:val="00B40C6C"/>
    <w:rsid w:val="00D0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04D06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rvts0">
    <w:name w:val="rvts0"/>
    <w:basedOn w:val="a0"/>
    <w:uiPriority w:val="99"/>
    <w:rsid w:val="00D04D06"/>
  </w:style>
  <w:style w:type="paragraph" w:styleId="a4">
    <w:name w:val="Normal (Web)"/>
    <w:basedOn w:val="a"/>
    <w:uiPriority w:val="99"/>
    <w:unhideWhenUsed/>
    <w:rsid w:val="00D0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2020-05-25T07:14:00Z</dcterms:created>
  <dcterms:modified xsi:type="dcterms:W3CDTF">2020-05-25T07:15:00Z</dcterms:modified>
</cp:coreProperties>
</file>