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робочої групи</w:t>
      </w:r>
    </w:p>
    <w:p>
      <w:pPr>
        <w:widowControl/>
        <w:bidi w:val="0"/>
        <w:spacing w:beforeAutospacing="0" w:after="160" w:afterAutospacing="0"/>
        <w:ind w:left="0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Голова робочої групи: </w:t>
      </w: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ЛЕНЧИЦЬКА Людмила Анатоліївна – заступник міського голови з питань діяльності виконавчих органів ради – керуючий справами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Секретар робочої групи:</w:t>
      </w: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ЯРМОЛЕНКО Аліна Анатоліївна – начальник управління культури, сім’ї та молоді Броварської міської ради Броварського району Київської області;</w:t>
      </w: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Члени робочої групи: </w:t>
      </w:r>
    </w:p>
    <w:p>
      <w:pPr>
        <w:widowControl/>
        <w:bidi w:val="0"/>
        <w:spacing w:before="240"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ДЕМЕШОК Дар’я Олександрівна – голова Благодійної організації «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Благодійний фонд «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НЕЗАЛЕЖНА ВОЛОНТЕРСЬКА ОРГАНІЗАЦІЯ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»;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ДОВГАНЬ Василь Григорович –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ДРАЧ Богдана –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депутат Броварської міської ради VІІІ скликання (за згодою);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КАШТАНЮК Тетяна Миколаївна – заступник начальника управління соціального захисту населення Броварської міської ради Броварського району Київської області;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КРІПАК Наталія Іванівна – заступник начальника фінансового управління Броварської міської ради Броварського району Київської області – начальник бюджетного відділу;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МАЛОФІЄНКО Віктор Васильович –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 громадськ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ої організації "Громадські активісти"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,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інженер-гідротехнік Комунального підприємства Броварської міської ради Броварського району Київської області «Бровари-Благоустрій»;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НІКУЛЬШИНА Олена Яківна – 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СИЧОВА Лідія  – голова Благодійної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 xml:space="preserve"> організації «Міжнародний Благодійний фонд «НОВА СТИХІЯ».</w:t>
      </w: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2023-02-07T12:16:14Z</dcterms:modified>
</cp:coreProperties>
</file>