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tabs>
          <w:tab w:val="left" w:pos="5610" w:leader="none"/>
          <w:tab w:val="left" w:pos="6358" w:leader="none"/>
        </w:tabs>
        <w:spacing w:after="0" w:beforeAutospacing="0" w:afterAutospacing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1"/>
          <w:bCs w:val="1"/>
          <w:sz w:val="24"/>
          <w:szCs w:val="24"/>
        </w:rPr>
        <w:tab/>
        <w:tab/>
        <w:tab/>
        <w:t>ПРОЕКТ</w:t>
        <w:tab/>
      </w:r>
      <w:r>
        <w:rPr>
          <w:rFonts w:ascii="Times New Roman" w:hAnsi="Times New Roman"/>
          <w:sz w:val="28"/>
          <w:szCs w:val="28"/>
        </w:rPr>
        <w:t>№ #FullIndex#</w:t>
      </w:r>
    </w:p>
    <w:p>
      <w:pPr>
        <w:tabs>
          <w:tab w:val="left" w:pos="5610" w:leader="none"/>
          <w:tab w:val="left" w:pos="6358" w:leader="none"/>
        </w:tabs>
        <w:spacing w:after="0" w:beforeAutospacing="0" w:afterAutospacing="0"/>
        <w:ind w:left="5103"/>
        <w:jc w:val="center"/>
        <w:rPr>
          <w:rFonts w:ascii="Times New Roman" w:hAnsi="Times New Roman"/>
          <w:b w:val="1"/>
          <w:bCs w:val="1"/>
          <w:sz w:val="24"/>
          <w:szCs w:val="24"/>
        </w:rPr>
      </w:pPr>
    </w:p>
    <w:p>
      <w:pPr>
        <w:tabs>
          <w:tab w:val="left" w:pos="5610" w:leader="none"/>
          <w:tab w:val="left" w:pos="6358" w:leader="none"/>
        </w:tabs>
        <w:spacing w:after="0" w:beforeAutospacing="0" w:afterAutospacing="0"/>
        <w:ind w:left="5103"/>
        <w:rPr>
          <w:rFonts w:ascii="Times New Roman" w:hAnsi="Times New Roman"/>
          <w:sz w:val="28"/>
          <w:szCs w:val="28"/>
        </w:rPr>
      </w:pPr>
      <w:permStart w:id="0" w:edGrp="everyone"/>
      <w:r>
        <w:rPr>
          <w:rFonts w:ascii="Times New Roman" w:hAnsi="Times New Roman"/>
          <w:sz w:val="28"/>
          <w:szCs w:val="28"/>
        </w:rPr>
        <w:t xml:space="preserve">Додаток </w:t>
      </w:r>
    </w:p>
    <w:p>
      <w:pPr>
        <w:tabs>
          <w:tab w:val="left" w:pos="5610" w:leader="none"/>
          <w:tab w:val="left" w:pos="6358" w:leader="none"/>
        </w:tabs>
        <w:spacing w:after="0" w:beforeAutospacing="0" w:afterAutospacing="0"/>
        <w:ind w:left="5103"/>
        <w:rPr>
          <w:rFonts w:ascii="Times New Roman" w:hAnsi="Times New Roman"/>
          <w:sz w:val="28"/>
          <w:szCs w:val="28"/>
        </w:rPr>
      </w:pPr>
      <w:permEnd w:id="0"/>
      <w:r>
        <w:rPr>
          <w:rFonts w:ascii="Times New Roman" w:hAnsi="Times New Roman"/>
          <w:sz w:val="28"/>
          <w:szCs w:val="28"/>
        </w:rPr>
        <w:t xml:space="preserve">до рішення виконавчого комітету Броварської міської ради </w:t>
      </w:r>
    </w:p>
    <w:p>
      <w:pPr>
        <w:tabs>
          <w:tab w:val="left" w:pos="5610" w:leader="none"/>
          <w:tab w:val="left" w:pos="6358" w:leader="none"/>
        </w:tabs>
        <w:spacing w:after="0" w:beforeAutospacing="0" w:afterAutospacing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Броварського району</w:t>
      </w:r>
    </w:p>
    <w:p>
      <w:pPr>
        <w:tabs>
          <w:tab w:val="left" w:pos="5610" w:leader="none"/>
          <w:tab w:val="left" w:pos="6358" w:leader="none"/>
        </w:tabs>
        <w:spacing w:after="0" w:beforeAutospacing="0" w:afterAutospacing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Київської області</w:t>
      </w:r>
    </w:p>
    <w:p>
      <w:pPr>
        <w:spacing w:after="0" w:beforeAutospacing="0" w:afterAutospacing="0"/>
        <w:rPr>
          <w:rFonts w:ascii="Times New Roman" w:hAnsi="Times New Roman"/>
          <w:sz w:val="28"/>
          <w:szCs w:val="28"/>
        </w:rPr>
      </w:pPr>
    </w:p>
    <w:p>
      <w:pPr>
        <w:widowControl w:val="1"/>
        <w:ind w:left="0" w:right="0"/>
        <w:bidi w:val="0"/>
        <w:jc w:val="both"/>
        <w:rPr>
          <w:rFonts w:ascii="Times New Roman" w:hAnsi="Times New Roman"/>
          <w:b w:val="1"/>
          <w:i w:val="0"/>
          <w:bCs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permStart w:id="1" w:edGrp="everyone"/>
      <w:r>
        <w:rPr>
          <w:rFonts w:ascii="Calibri" w:hAnsi="Calibri"/>
          <w:b w:val="0"/>
          <w:i w:val="0"/>
          <w:bCs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1"/>
          <w:i w:val="0"/>
          <w:bCs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>Калькуляція повної планової собівартості та тарифу на послуги з поводження з побутовими відходами</w:t>
      </w:r>
    </w:p>
    <w:p>
      <w:pPr>
        <w:widowControl w:val="1"/>
        <w:ind w:left="0" w:right="0"/>
        <w:bidi w:val="0"/>
        <w:jc w:val="left"/>
        <w:rPr>
          <w:rFonts w:ascii="Times New Roman" w:hAnsi="Times New Roman"/>
          <w:b w:val="1"/>
          <w:i w:val="0"/>
          <w:bCs w:val="0"/>
          <w:caps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1"/>
          <w:i w:val="0"/>
          <w:bCs w:val="0"/>
          <w:caps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 xml:space="preserve">          Запланована кількість вивезених твердих побутових відходів, куб. м.: 170 673</w:t>
      </w:r>
    </w:p>
    <w:tbl>
      <w:tblPr>
        <w:tblW w:w="9639" w:type="dxa"/>
        <w:tblInd w:w="108" w:type="dxa"/>
        <w:shd w:val="clear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/>
      <w:tr>
        <w:trPr>
          <w:wBefore w:w="0" w:type="dxa"/>
          <w:wAfter w:w="0" w:type="dxa"/>
          <w:trHeight w:hRule="atLeast" w:val="1275"/>
        </w:trPr>
        <w:tc>
          <w:tcPr>
            <w:tcW w:w="1985" w:type="dxa"/>
            <w:tcBorders>
              <w:top w:val="single" w:sz="8" w:space="0" w:shadow="0" w:frame="0"/>
              <w:left w:val="single" w:sz="4" w:space="0" w:shadow="0" w:frame="0"/>
              <w:bottom w:val="single" w:sz="8" w:space="0" w:shadow="0" w:frame="0"/>
              <w:right w:val="single" w:sz="4" w:space="0" w:shadow="0" w:frame="0"/>
            </w:tcBorders>
            <w:noWrap/>
            <w:vAlign w:val="top"/>
            <w:hideMark/>
          </w:tcPr>
          <w:p>
            <w:pPr>
              <w:widowControl w:val="1"/>
              <w:ind w:left="0" w:right="0"/>
              <w:bidi w:val="0"/>
              <w:jc w:val="center"/>
              <w:rPr>
                <w:rFonts w:ascii="Times New Roman" w:hAnsi="Times New Roman"/>
                <w:b w:val="1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1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  <w:t>Статті витрат</w:t>
            </w:r>
          </w:p>
        </w:tc>
        <w:tc>
          <w:tcPr>
            <w:tcW w:w="416" w:type="dxa"/>
            <w:tcBorders>
              <w:top w:val="single" w:sz="8" w:space="0" w:shadow="0" w:frame="0"/>
              <w:left w:val="nil"/>
              <w:bottom w:val="single" w:sz="8" w:space="0" w:shadow="0" w:frame="0"/>
              <w:right w:val="single" w:sz="4" w:space="0" w:shadow="0" w:frame="0"/>
            </w:tcBorders>
            <w:noWrap/>
            <w:vAlign w:val="top"/>
            <w:hideMark/>
          </w:tcPr>
          <w:p>
            <w:pPr>
              <w:widowControl w:val="1"/>
              <w:ind w:left="0" w:right="0"/>
              <w:bidi w:val="0"/>
              <w:jc w:val="center"/>
              <w:rPr>
                <w:rFonts w:ascii="Times New Roman" w:hAnsi="Times New Roman"/>
                <w:b w:val="1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1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  <w:t> </w:t>
            </w:r>
          </w:p>
        </w:tc>
        <w:tc>
          <w:tcPr>
            <w:tcW w:w="3269" w:type="dxa"/>
            <w:tcBorders>
              <w:top w:val="single" w:sz="8" w:space="0" w:shadow="0" w:frame="0"/>
              <w:left w:val="nil"/>
              <w:bottom w:val="single" w:sz="8" w:space="0" w:shadow="0" w:frame="0"/>
              <w:right w:val="single" w:sz="4" w:space="0" w:shadow="0" w:frame="0"/>
            </w:tcBorders>
            <w:vAlign w:val="top"/>
            <w:hideMark/>
          </w:tcPr>
          <w:p>
            <w:pPr>
              <w:widowControl w:val="1"/>
              <w:ind w:left="0" w:right="0"/>
              <w:bidi w:val="0"/>
              <w:jc w:val="center"/>
              <w:rPr>
                <w:rFonts w:ascii="Times New Roman" w:hAnsi="Times New Roman"/>
                <w:b w:val="1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1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  <w:t>Індивідуальні складові статей витрат</w:t>
            </w:r>
          </w:p>
        </w:tc>
        <w:tc>
          <w:tcPr>
            <w:tcW w:w="1134" w:type="dxa"/>
            <w:tcBorders>
              <w:top w:val="single" w:sz="8" w:space="0" w:shadow="0" w:frame="0"/>
              <w:left w:val="nil"/>
              <w:bottom w:val="single" w:sz="8" w:space="0" w:shadow="0" w:frame="0"/>
              <w:right w:val="single" w:sz="4" w:space="0" w:shadow="0" w:frame="0"/>
            </w:tcBorders>
            <w:vAlign w:val="top"/>
            <w:hideMark/>
          </w:tcPr>
          <w:p>
            <w:pPr>
              <w:widowControl w:val="1"/>
              <w:ind w:left="0" w:right="0"/>
              <w:bidi w:val="0"/>
              <w:jc w:val="center"/>
              <w:rPr>
                <w:rFonts w:ascii="Times New Roman" w:hAnsi="Times New Roman"/>
                <w:b w:val="1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1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  <w:t>Потреба у ресурсі, Р</w:t>
            </w:r>
          </w:p>
        </w:tc>
        <w:tc>
          <w:tcPr>
            <w:tcW w:w="1701" w:type="dxa"/>
            <w:tcBorders>
              <w:top w:val="single" w:sz="8" w:space="0" w:shadow="0" w:frame="0"/>
              <w:left w:val="nil"/>
              <w:bottom w:val="single" w:sz="8" w:space="0" w:shadow="0" w:frame="0"/>
              <w:right w:val="single" w:sz="4" w:space="0" w:shadow="0" w:frame="0"/>
            </w:tcBorders>
            <w:vAlign w:val="top"/>
            <w:hideMark/>
          </w:tcPr>
          <w:p>
            <w:pPr>
              <w:widowControl w:val="1"/>
              <w:ind w:left="0" w:right="0"/>
              <w:bidi w:val="0"/>
              <w:jc w:val="center"/>
              <w:rPr>
                <w:rFonts w:ascii="Times New Roman" w:hAnsi="Times New Roman"/>
                <w:b w:val="1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1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  <w:t>Витрати на 1 рік, грн.</w:t>
            </w:r>
          </w:p>
        </w:tc>
        <w:tc>
          <w:tcPr>
            <w:tcW w:w="1134" w:type="dxa"/>
            <w:tcBorders>
              <w:top w:val="single" w:sz="8" w:space="0" w:shadow="0" w:frame="0"/>
              <w:left w:val="nil"/>
              <w:bottom w:val="single" w:sz="8" w:space="0" w:shadow="0" w:frame="0"/>
              <w:right w:val="single" w:sz="8" w:space="0" w:shadow="0" w:frame="0"/>
            </w:tcBorders>
            <w:shd w:val="clear" w:color="auto" w:fill="FFFFFF" w:themeFill="light1"/>
            <w:vAlign w:val="top"/>
            <w:hideMark/>
          </w:tcPr>
          <w:p>
            <w:pPr>
              <w:widowControl w:val="1"/>
              <w:ind w:left="0" w:right="0"/>
              <w:bidi w:val="0"/>
              <w:jc w:val="center"/>
              <w:rPr>
                <w:rFonts w:ascii="Times New Roman" w:hAnsi="Times New Roman"/>
                <w:b w:val="1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1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  <w:t xml:space="preserve">Планові витрати на 1 куб. м. </w:t>
            </w:r>
          </w:p>
        </w:tc>
      </w:tr>
      <w:tr>
        <w:trPr>
          <w:wBefore w:w="0" w:type="dxa"/>
          <w:wAfter w:w="0" w:type="dxa"/>
          <w:trHeight w:hRule="atLeast" w:val="498"/>
        </w:trPr>
        <w:tc>
          <w:tcPr>
            <w:tcW w:w="198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/>
            <w:vAlign w:val="top"/>
            <w:hideMark/>
          </w:tcPr>
          <w:p>
            <w:pPr>
              <w:widowControl w:val="1"/>
              <w:ind w:left="0" w:right="0"/>
              <w:bidi w:val="0"/>
              <w:jc w:val="left"/>
              <w:rPr>
                <w:rFonts w:ascii="Times New Roman" w:hAnsi="Times New Roman"/>
                <w:b w:val="1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1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  <w:t>Прямі матеріальні витрати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noWrap/>
            <w:vAlign w:val="top"/>
            <w:hideMark/>
          </w:tcPr>
          <w:p>
            <w:pPr>
              <w:widowControl w:val="1"/>
              <w:ind w:left="0" w:right="0"/>
              <w:bidi w:val="0"/>
              <w:jc w:val="left"/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  <w:t>1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top"/>
            <w:hideMark/>
          </w:tcPr>
          <w:p>
            <w:pPr>
              <w:widowControl w:val="1"/>
              <w:ind w:left="0" w:right="0"/>
              <w:bidi w:val="0"/>
              <w:jc w:val="left"/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  <w:t xml:space="preserve">Дизельне паливо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noWrap/>
            <w:vAlign w:val="top"/>
            <w:hideMark/>
          </w:tcPr>
          <w:p>
            <w:pPr>
              <w:widowControl w:val="1"/>
              <w:ind w:left="0" w:right="0"/>
              <w:bidi w:val="0"/>
              <w:jc w:val="left"/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  <w:t>171 486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noWrap/>
            <w:vAlign w:val="top"/>
            <w:hideMark/>
          </w:tcPr>
          <w:p>
            <w:pPr>
              <w:widowControl w:val="1"/>
              <w:spacing w:lineRule="auto" w:line="276" w:after="200"/>
              <w:ind w:left="0" w:right="0"/>
              <w:bidi w:val="0"/>
              <w:jc w:val="right"/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  <w:t>8 814 380,40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shadow="0" w:frame="0"/>
              <w:right w:val="single" w:sz="8" w:space="0" w:shadow="0" w:frame="0"/>
            </w:tcBorders>
            <w:shd w:val="clear" w:color="auto" w:fill="FFFFFF" w:themeFill="light1"/>
            <w:noWrap/>
            <w:vAlign w:val="top"/>
            <w:hideMark/>
          </w:tcPr>
          <w:p>
            <w:pPr>
              <w:widowControl w:val="1"/>
              <w:spacing w:lineRule="auto" w:line="276" w:after="200"/>
              <w:ind w:left="0" w:right="0"/>
              <w:bidi w:val="0"/>
              <w:jc w:val="right"/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  <w:t>51,64</w:t>
            </w:r>
          </w:p>
        </w:tc>
      </w:tr>
      <w:tr>
        <w:trPr>
          <w:wBefore w:w="0" w:type="dxa"/>
          <w:wAfter w:w="0" w:type="dxa"/>
          <w:trHeight w:hRule="atLeast" w:val="498"/>
        </w:trPr>
        <w:tc>
          <w:tcPr>
            <w:tcW w:w="1985" w:type="dxa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/>
            <w:vAlign w:val="top"/>
            <w:hideMark/>
          </w:tcPr>
          <w:p>
            <w:pPr>
              <w:widowControl w:val="1"/>
              <w:ind w:left="0" w:right="0"/>
              <w:bidi w:val="0"/>
              <w:jc w:val="left"/>
              <w:rPr>
                <w:rFonts w:ascii="Times New Roman" w:hAnsi="Times New Roman"/>
                <w:b w:val="1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1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noWrap/>
            <w:vAlign w:val="top"/>
            <w:hideMark/>
          </w:tcPr>
          <w:p>
            <w:pPr>
              <w:widowControl w:val="1"/>
              <w:ind w:left="0" w:right="0"/>
              <w:bidi w:val="0"/>
              <w:jc w:val="left"/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  <w:t>2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top"/>
            <w:hideMark/>
          </w:tcPr>
          <w:p>
            <w:pPr>
              <w:widowControl w:val="1"/>
              <w:ind w:left="0" w:right="0"/>
              <w:bidi w:val="0"/>
              <w:jc w:val="left"/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  <w:t>Використання мастила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noWrap/>
            <w:vAlign w:val="top"/>
            <w:hideMark/>
          </w:tcPr>
          <w:p>
            <w:pPr>
              <w:widowControl w:val="1"/>
              <w:ind w:left="0" w:right="0"/>
              <w:bidi w:val="0"/>
              <w:jc w:val="left"/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noWrap/>
            <w:vAlign w:val="top"/>
            <w:hideMark/>
          </w:tcPr>
          <w:p>
            <w:pPr>
              <w:widowControl w:val="1"/>
              <w:spacing w:lineRule="auto" w:line="276" w:after="200"/>
              <w:ind w:left="0" w:right="0"/>
              <w:bidi w:val="0"/>
              <w:jc w:val="right"/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  <w:t>760 283,18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shadow="0" w:frame="0"/>
              <w:right w:val="single" w:sz="8" w:space="0" w:shadow="0" w:frame="0"/>
            </w:tcBorders>
            <w:shd w:val="clear" w:color="auto" w:fill="FFFFFF" w:themeFill="light1"/>
            <w:noWrap/>
            <w:vAlign w:val="top"/>
            <w:hideMark/>
          </w:tcPr>
          <w:p>
            <w:pPr>
              <w:widowControl w:val="1"/>
              <w:spacing w:lineRule="auto" w:line="276" w:after="200"/>
              <w:ind w:left="0" w:right="0"/>
              <w:bidi w:val="0"/>
              <w:jc w:val="right"/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  <w:t>4,45</w:t>
            </w:r>
          </w:p>
        </w:tc>
      </w:tr>
      <w:tr>
        <w:trPr>
          <w:wBefore w:w="0" w:type="dxa"/>
          <w:wAfter w:w="0" w:type="dxa"/>
          <w:trHeight w:hRule="atLeast" w:val="498"/>
        </w:trPr>
        <w:tc>
          <w:tcPr>
            <w:tcW w:w="1985" w:type="dxa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/>
            <w:vAlign w:val="top"/>
            <w:hideMark/>
          </w:tcPr>
          <w:p>
            <w:pPr>
              <w:widowControl w:val="1"/>
              <w:ind w:left="0" w:right="0"/>
              <w:bidi w:val="0"/>
              <w:jc w:val="left"/>
              <w:rPr>
                <w:rFonts w:ascii="Times New Roman" w:hAnsi="Times New Roman"/>
                <w:b w:val="1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1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noWrap/>
            <w:vAlign w:val="top"/>
            <w:hideMark/>
          </w:tcPr>
          <w:p>
            <w:pPr>
              <w:widowControl w:val="1"/>
              <w:ind w:left="0" w:right="0"/>
              <w:bidi w:val="0"/>
              <w:jc w:val="left"/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  <w:t>3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top"/>
            <w:hideMark/>
          </w:tcPr>
          <w:p>
            <w:pPr>
              <w:widowControl w:val="1"/>
              <w:ind w:left="0" w:right="0"/>
              <w:bidi w:val="0"/>
              <w:jc w:val="left"/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  <w:t>Використання автошин, з/ч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noWrap/>
            <w:vAlign w:val="top"/>
            <w:hideMark/>
          </w:tcPr>
          <w:p>
            <w:pPr>
              <w:widowControl w:val="1"/>
              <w:ind w:left="0" w:right="0"/>
              <w:bidi w:val="0"/>
              <w:jc w:val="left"/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noWrap/>
            <w:vAlign w:val="top"/>
            <w:hideMark/>
          </w:tcPr>
          <w:p>
            <w:pPr>
              <w:widowControl w:val="1"/>
              <w:spacing w:lineRule="auto" w:line="276" w:after="200"/>
              <w:ind w:left="0" w:right="0"/>
              <w:bidi w:val="0"/>
              <w:jc w:val="right"/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  <w:t>2 443 894,00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shadow="0" w:frame="0"/>
              <w:right w:val="single" w:sz="8" w:space="0" w:shadow="0" w:frame="0"/>
            </w:tcBorders>
            <w:shd w:val="clear" w:color="auto" w:fill="FFFFFF" w:themeFill="light1"/>
            <w:noWrap/>
            <w:vAlign w:val="top"/>
            <w:hideMark/>
          </w:tcPr>
          <w:p>
            <w:pPr>
              <w:widowControl w:val="1"/>
              <w:spacing w:lineRule="auto" w:line="276" w:after="200"/>
              <w:ind w:left="0" w:right="0"/>
              <w:bidi w:val="0"/>
              <w:jc w:val="right"/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  <w:t>14,32</w:t>
            </w:r>
          </w:p>
        </w:tc>
      </w:tr>
      <w:tr>
        <w:trPr>
          <w:wBefore w:w="0" w:type="dxa"/>
          <w:wAfter w:w="0" w:type="dxa"/>
          <w:trHeight w:hRule="atLeast" w:val="498"/>
        </w:trPr>
        <w:tc>
          <w:tcPr>
            <w:tcW w:w="1985" w:type="dxa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top"/>
            <w:hideMark/>
          </w:tcPr>
          <w:p>
            <w:pPr>
              <w:widowControl w:val="1"/>
              <w:ind w:left="0" w:right="0"/>
              <w:bidi w:val="0"/>
              <w:jc w:val="left"/>
              <w:rPr>
                <w:rFonts w:ascii="Times New Roman" w:hAnsi="Times New Roman"/>
                <w:b w:val="1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1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  <w:t>Прямі витрати з оплати праці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noWrap/>
            <w:vAlign w:val="top"/>
            <w:hideMark/>
          </w:tcPr>
          <w:p>
            <w:pPr>
              <w:widowControl w:val="1"/>
              <w:ind w:left="0" w:right="0"/>
              <w:bidi w:val="0"/>
              <w:jc w:val="left"/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  <w:t>4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top"/>
            <w:hideMark/>
          </w:tcPr>
          <w:p>
            <w:pPr>
              <w:widowControl w:val="1"/>
              <w:ind w:left="0" w:right="0"/>
              <w:bidi w:val="0"/>
              <w:jc w:val="left"/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  <w:t>Основна заробітна плата виробничого персоналу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noWrap/>
            <w:vAlign w:val="top"/>
            <w:hideMark/>
          </w:tcPr>
          <w:p>
            <w:pPr>
              <w:widowControl w:val="1"/>
              <w:ind w:left="0" w:right="0"/>
              <w:bidi w:val="0"/>
              <w:jc w:val="left"/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noWrap/>
            <w:vAlign w:val="top"/>
            <w:hideMark/>
          </w:tcPr>
          <w:p>
            <w:pPr>
              <w:widowControl w:val="1"/>
              <w:spacing w:lineRule="auto" w:line="276" w:after="200"/>
              <w:ind w:left="0" w:right="0"/>
              <w:bidi w:val="0"/>
              <w:jc w:val="right"/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  <w:t>1 560 000,00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shadow="0" w:frame="0"/>
              <w:right w:val="single" w:sz="8" w:space="0" w:shadow="0" w:frame="0"/>
            </w:tcBorders>
            <w:shd w:val="clear" w:color="auto" w:fill="FFFFFF" w:themeFill="light1"/>
            <w:noWrap/>
            <w:vAlign w:val="top"/>
            <w:hideMark/>
          </w:tcPr>
          <w:p>
            <w:pPr>
              <w:widowControl w:val="1"/>
              <w:spacing w:lineRule="auto" w:line="276" w:after="200"/>
              <w:ind w:left="0" w:right="0"/>
              <w:bidi w:val="0"/>
              <w:jc w:val="right"/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  <w:t>9,14</w:t>
            </w:r>
          </w:p>
        </w:tc>
      </w:tr>
      <w:tr>
        <w:trPr>
          <w:wBefore w:w="0" w:type="dxa"/>
          <w:wAfter w:w="0" w:type="dxa"/>
          <w:trHeight w:hRule="atLeast" w:val="498"/>
        </w:trPr>
        <w:tc>
          <w:tcPr>
            <w:tcW w:w="1985" w:type="dxa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top"/>
            <w:hideMark/>
          </w:tcPr>
          <w:p>
            <w:pPr>
              <w:widowControl w:val="1"/>
              <w:ind w:left="0" w:right="0"/>
              <w:bidi w:val="0"/>
              <w:jc w:val="left"/>
              <w:rPr>
                <w:rFonts w:ascii="Times New Roman" w:hAnsi="Times New Roman"/>
                <w:b w:val="1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1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noWrap/>
            <w:vAlign w:val="top"/>
            <w:hideMark/>
          </w:tcPr>
          <w:p>
            <w:pPr>
              <w:widowControl w:val="1"/>
              <w:ind w:left="0" w:right="0"/>
              <w:bidi w:val="0"/>
              <w:jc w:val="left"/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  <w:t>5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top"/>
            <w:hideMark/>
          </w:tcPr>
          <w:p>
            <w:pPr>
              <w:widowControl w:val="1"/>
              <w:ind w:left="0" w:right="0"/>
              <w:bidi w:val="0"/>
              <w:jc w:val="left"/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  <w:t>Надбавки виробничому персоналу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noWrap/>
            <w:vAlign w:val="top"/>
            <w:hideMark/>
          </w:tcPr>
          <w:p>
            <w:pPr>
              <w:widowControl w:val="1"/>
              <w:ind w:left="0" w:right="0"/>
              <w:bidi w:val="0"/>
              <w:jc w:val="left"/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noWrap/>
            <w:vAlign w:val="top"/>
            <w:hideMark/>
          </w:tcPr>
          <w:p>
            <w:pPr>
              <w:widowControl w:val="1"/>
              <w:spacing w:lineRule="auto" w:line="276" w:after="200"/>
              <w:ind w:left="0" w:right="0"/>
              <w:bidi w:val="0"/>
              <w:jc w:val="right"/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  <w:t>775 785,00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shadow="0" w:frame="0"/>
              <w:right w:val="single" w:sz="8" w:space="0" w:shadow="0" w:frame="0"/>
            </w:tcBorders>
            <w:shd w:val="clear" w:color="auto" w:fill="FFFFFF" w:themeFill="light1"/>
            <w:noWrap/>
            <w:vAlign w:val="top"/>
            <w:hideMark/>
          </w:tcPr>
          <w:p>
            <w:pPr>
              <w:widowControl w:val="1"/>
              <w:spacing w:lineRule="auto" w:line="276" w:after="200"/>
              <w:ind w:left="0" w:right="0"/>
              <w:bidi w:val="0"/>
              <w:jc w:val="right"/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  <w:t>4,55</w:t>
            </w:r>
          </w:p>
        </w:tc>
      </w:tr>
      <w:tr>
        <w:trPr>
          <w:wBefore w:w="0" w:type="dxa"/>
          <w:wAfter w:w="0" w:type="dxa"/>
          <w:trHeight w:hRule="atLeast" w:val="498"/>
        </w:trPr>
        <w:tc>
          <w:tcPr>
            <w:tcW w:w="1985" w:type="dxa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top"/>
            <w:hideMark/>
          </w:tcPr>
          <w:p>
            <w:pPr>
              <w:widowControl w:val="1"/>
              <w:ind w:left="0" w:right="0"/>
              <w:bidi w:val="0"/>
              <w:jc w:val="left"/>
              <w:rPr>
                <w:rFonts w:ascii="Times New Roman" w:hAnsi="Times New Roman"/>
                <w:b w:val="1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1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noWrap/>
            <w:vAlign w:val="top"/>
            <w:hideMark/>
          </w:tcPr>
          <w:p>
            <w:pPr>
              <w:widowControl w:val="1"/>
              <w:ind w:left="0" w:right="0"/>
              <w:bidi w:val="0"/>
              <w:jc w:val="left"/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  <w:t>6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top"/>
            <w:hideMark/>
          </w:tcPr>
          <w:p>
            <w:pPr>
              <w:widowControl w:val="1"/>
              <w:ind w:left="0" w:right="0"/>
              <w:bidi w:val="0"/>
              <w:jc w:val="left"/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  <w:t>Доплата за роботу у вихідні дні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noWrap/>
            <w:vAlign w:val="top"/>
            <w:hideMark/>
          </w:tcPr>
          <w:p>
            <w:pPr>
              <w:widowControl w:val="1"/>
              <w:ind w:left="0" w:right="0"/>
              <w:bidi w:val="0"/>
              <w:jc w:val="left"/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noWrap/>
            <w:vAlign w:val="top"/>
            <w:hideMark/>
          </w:tcPr>
          <w:p>
            <w:pPr>
              <w:widowControl w:val="1"/>
              <w:spacing w:lineRule="auto" w:line="276" w:after="200"/>
              <w:ind w:left="0" w:right="0"/>
              <w:bidi w:val="0"/>
              <w:jc w:val="right"/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  <w:t>101 920,00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shadow="0" w:frame="0"/>
              <w:right w:val="single" w:sz="8" w:space="0" w:shadow="0" w:frame="0"/>
            </w:tcBorders>
            <w:shd w:val="clear" w:color="auto" w:fill="FFFFFF" w:themeFill="light1"/>
            <w:noWrap/>
            <w:vAlign w:val="top"/>
            <w:hideMark/>
          </w:tcPr>
          <w:p>
            <w:pPr>
              <w:widowControl w:val="1"/>
              <w:spacing w:lineRule="auto" w:line="276" w:after="200"/>
              <w:ind w:left="0" w:right="0"/>
              <w:bidi w:val="0"/>
              <w:jc w:val="right"/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  <w:t>0,60</w:t>
            </w:r>
          </w:p>
        </w:tc>
      </w:tr>
      <w:tr>
        <w:trPr>
          <w:wBefore w:w="0" w:type="dxa"/>
          <w:wAfter w:w="0" w:type="dxa"/>
          <w:trHeight w:hRule="atLeast" w:val="498"/>
        </w:trPr>
        <w:tc>
          <w:tcPr>
            <w:tcW w:w="1985" w:type="dxa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top"/>
            <w:hideMark/>
          </w:tcPr>
          <w:p>
            <w:pPr>
              <w:widowControl w:val="1"/>
              <w:ind w:left="0" w:right="0"/>
              <w:bidi w:val="0"/>
              <w:jc w:val="left"/>
              <w:rPr>
                <w:rFonts w:ascii="Times New Roman" w:hAnsi="Times New Roman"/>
                <w:b w:val="1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1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noWrap/>
            <w:vAlign w:val="top"/>
            <w:hideMark/>
          </w:tcPr>
          <w:p>
            <w:pPr>
              <w:widowControl w:val="1"/>
              <w:ind w:left="0" w:right="0"/>
              <w:bidi w:val="0"/>
              <w:jc w:val="left"/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  <w:t>7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top"/>
            <w:hideMark/>
          </w:tcPr>
          <w:p>
            <w:pPr>
              <w:widowControl w:val="1"/>
              <w:ind w:left="0" w:right="0"/>
              <w:bidi w:val="0"/>
              <w:jc w:val="left"/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  <w:t>Премії виробничому персоналу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noWrap/>
            <w:vAlign w:val="top"/>
            <w:hideMark/>
          </w:tcPr>
          <w:p>
            <w:pPr>
              <w:widowControl w:val="1"/>
              <w:ind w:left="0" w:right="0"/>
              <w:bidi w:val="0"/>
              <w:jc w:val="left"/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noWrap/>
            <w:vAlign w:val="top"/>
            <w:hideMark/>
          </w:tcPr>
          <w:p>
            <w:pPr>
              <w:widowControl w:val="1"/>
              <w:spacing w:lineRule="auto" w:line="276" w:after="200"/>
              <w:ind w:left="0" w:right="0"/>
              <w:bidi w:val="0"/>
              <w:jc w:val="right"/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  <w:t>288 000,00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shadow="0" w:frame="0"/>
              <w:right w:val="single" w:sz="8" w:space="0" w:shadow="0" w:frame="0"/>
            </w:tcBorders>
            <w:shd w:val="clear" w:color="auto" w:fill="FFFFFF" w:themeFill="light1"/>
            <w:noWrap/>
            <w:vAlign w:val="top"/>
            <w:hideMark/>
          </w:tcPr>
          <w:p>
            <w:pPr>
              <w:widowControl w:val="1"/>
              <w:spacing w:lineRule="auto" w:line="276" w:after="200"/>
              <w:ind w:left="0" w:right="0"/>
              <w:bidi w:val="0"/>
              <w:jc w:val="right"/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  <w:t>1,69</w:t>
            </w:r>
          </w:p>
        </w:tc>
      </w:tr>
      <w:tr>
        <w:trPr>
          <w:wBefore w:w="0" w:type="dxa"/>
          <w:wAfter w:w="0" w:type="dxa"/>
          <w:trHeight w:hRule="atLeast" w:val="498"/>
        </w:trPr>
        <w:tc>
          <w:tcPr>
            <w:tcW w:w="1985" w:type="dxa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top"/>
            <w:hideMark/>
          </w:tcPr>
          <w:p>
            <w:pPr>
              <w:widowControl w:val="1"/>
              <w:ind w:left="0" w:right="0"/>
              <w:bidi w:val="0"/>
              <w:jc w:val="left"/>
              <w:rPr>
                <w:rFonts w:ascii="Times New Roman" w:hAnsi="Times New Roman"/>
                <w:b w:val="1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1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  <w:t>Інші прямі витрати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noWrap/>
            <w:vAlign w:val="top"/>
            <w:hideMark/>
          </w:tcPr>
          <w:p>
            <w:pPr>
              <w:widowControl w:val="1"/>
              <w:ind w:left="0" w:right="0"/>
              <w:bidi w:val="0"/>
              <w:jc w:val="left"/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  <w:t>8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top"/>
            <w:hideMark/>
          </w:tcPr>
          <w:p>
            <w:pPr>
              <w:widowControl w:val="1"/>
              <w:ind w:left="0" w:right="0"/>
              <w:bidi w:val="0"/>
              <w:jc w:val="left"/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  <w:t>Єдиний соціальний внесок (22%)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noWrap/>
            <w:vAlign w:val="top"/>
            <w:hideMark/>
          </w:tcPr>
          <w:p>
            <w:pPr>
              <w:widowControl w:val="1"/>
              <w:ind w:left="0" w:right="0"/>
              <w:bidi w:val="0"/>
              <w:jc w:val="left"/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noWrap/>
            <w:vAlign w:val="top"/>
            <w:hideMark/>
          </w:tcPr>
          <w:p>
            <w:pPr>
              <w:widowControl w:val="1"/>
              <w:spacing w:lineRule="auto" w:line="276" w:after="200"/>
              <w:ind w:left="0" w:right="0"/>
              <w:bidi w:val="0"/>
              <w:jc w:val="right"/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  <w:t>599 655,10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shadow="0" w:frame="0"/>
              <w:right w:val="single" w:sz="8" w:space="0" w:shadow="0" w:frame="0"/>
            </w:tcBorders>
            <w:shd w:val="clear" w:color="auto" w:fill="FFFFFF" w:themeFill="light1"/>
            <w:noWrap/>
            <w:vAlign w:val="top"/>
            <w:hideMark/>
          </w:tcPr>
          <w:p>
            <w:pPr>
              <w:widowControl w:val="1"/>
              <w:spacing w:lineRule="auto" w:line="276" w:after="200"/>
              <w:ind w:left="0" w:right="0"/>
              <w:bidi w:val="0"/>
              <w:jc w:val="right"/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  <w:t>3,51</w:t>
            </w:r>
          </w:p>
        </w:tc>
      </w:tr>
      <w:tr>
        <w:trPr>
          <w:wBefore w:w="0" w:type="dxa"/>
          <w:wAfter w:w="0" w:type="dxa"/>
          <w:trHeight w:hRule="atLeast" w:val="498"/>
        </w:trPr>
        <w:tc>
          <w:tcPr>
            <w:tcW w:w="1985" w:type="dxa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/>
            <w:vAlign w:val="top"/>
            <w:hideMark/>
          </w:tcPr>
          <w:p>
            <w:pPr>
              <w:widowControl w:val="1"/>
              <w:ind w:left="0" w:right="0"/>
              <w:bidi w:val="0"/>
              <w:jc w:val="left"/>
              <w:rPr>
                <w:rFonts w:ascii="Times New Roman" w:hAnsi="Times New Roman"/>
                <w:b w:val="1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1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noWrap/>
            <w:vAlign w:val="top"/>
            <w:hideMark/>
          </w:tcPr>
          <w:p>
            <w:pPr>
              <w:widowControl w:val="1"/>
              <w:ind w:left="0" w:right="0"/>
              <w:bidi w:val="0"/>
              <w:jc w:val="left"/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  <w:t>9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top"/>
            <w:hideMark/>
          </w:tcPr>
          <w:p>
            <w:pPr>
              <w:widowControl w:val="1"/>
              <w:ind w:left="0" w:right="0"/>
              <w:bidi w:val="0"/>
              <w:jc w:val="left"/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  <w:t>Витрати на оренду автомобілів-сміттєвозів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noWrap/>
            <w:vAlign w:val="top"/>
            <w:hideMark/>
          </w:tcPr>
          <w:p>
            <w:pPr>
              <w:widowControl w:val="1"/>
              <w:ind w:left="0" w:right="0"/>
              <w:bidi w:val="0"/>
              <w:jc w:val="left"/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noWrap/>
            <w:vAlign w:val="top"/>
            <w:hideMark/>
          </w:tcPr>
          <w:p>
            <w:pPr>
              <w:widowControl w:val="1"/>
              <w:spacing w:lineRule="auto" w:line="276" w:after="200"/>
              <w:ind w:left="0" w:right="0"/>
              <w:bidi w:val="0"/>
              <w:jc w:val="right"/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  <w:t>3 624 000,00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shadow="0" w:frame="0"/>
              <w:right w:val="single" w:sz="8" w:space="0" w:shadow="0" w:frame="0"/>
            </w:tcBorders>
            <w:shd w:val="clear" w:color="auto" w:fill="FFFFFF" w:themeFill="light1"/>
            <w:noWrap/>
            <w:vAlign w:val="top"/>
            <w:hideMark/>
          </w:tcPr>
          <w:p>
            <w:pPr>
              <w:widowControl w:val="1"/>
              <w:spacing w:lineRule="auto" w:line="276" w:after="200"/>
              <w:ind w:left="0" w:right="0"/>
              <w:bidi w:val="0"/>
              <w:jc w:val="right"/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  <w:t>21,23</w:t>
            </w:r>
          </w:p>
        </w:tc>
      </w:tr>
      <w:tr>
        <w:trPr>
          <w:wBefore w:w="0" w:type="dxa"/>
          <w:wAfter w:w="0" w:type="dxa"/>
          <w:trHeight w:hRule="atLeast" w:val="498"/>
        </w:trPr>
        <w:tc>
          <w:tcPr>
            <w:tcW w:w="1985" w:type="dxa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/>
            <w:vAlign w:val="top"/>
            <w:hideMark/>
          </w:tcPr>
          <w:p>
            <w:pPr>
              <w:widowControl w:val="1"/>
              <w:ind w:left="0" w:right="0"/>
              <w:bidi w:val="0"/>
              <w:jc w:val="left"/>
              <w:rPr>
                <w:rFonts w:ascii="Times New Roman" w:hAnsi="Times New Roman"/>
                <w:b w:val="1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1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  <w:t>Загальновиробничі витрати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noWrap/>
            <w:vAlign w:val="top"/>
            <w:hideMark/>
          </w:tcPr>
          <w:p>
            <w:pPr>
              <w:widowControl w:val="1"/>
              <w:ind w:left="0" w:right="0"/>
              <w:bidi w:val="0"/>
              <w:jc w:val="left"/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  <w:t>10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top"/>
            <w:hideMark/>
          </w:tcPr>
          <w:p>
            <w:pPr>
              <w:widowControl w:val="1"/>
              <w:ind w:left="0" w:right="0"/>
              <w:bidi w:val="0"/>
              <w:jc w:val="left"/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  <w:t>Основна заробітна плата загальновиробничого персоналу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noWrap/>
            <w:vAlign w:val="top"/>
            <w:hideMark/>
          </w:tcPr>
          <w:p>
            <w:pPr>
              <w:widowControl w:val="1"/>
              <w:ind w:left="0" w:right="0"/>
              <w:bidi w:val="0"/>
              <w:jc w:val="left"/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noWrap/>
            <w:vAlign w:val="top"/>
            <w:hideMark/>
          </w:tcPr>
          <w:p>
            <w:pPr>
              <w:widowControl w:val="1"/>
              <w:spacing w:lineRule="auto" w:line="276" w:after="200"/>
              <w:ind w:left="0" w:right="0"/>
              <w:bidi w:val="0"/>
              <w:jc w:val="right"/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  <w:t>865 260,00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shadow="0" w:frame="0"/>
              <w:right w:val="single" w:sz="8" w:space="0" w:shadow="0" w:frame="0"/>
            </w:tcBorders>
            <w:shd w:val="clear" w:color="auto" w:fill="FFFFFF" w:themeFill="light1"/>
            <w:noWrap/>
            <w:vAlign w:val="top"/>
            <w:hideMark/>
          </w:tcPr>
          <w:p>
            <w:pPr>
              <w:widowControl w:val="1"/>
              <w:spacing w:lineRule="auto" w:line="276" w:after="200"/>
              <w:ind w:left="0" w:right="0"/>
              <w:bidi w:val="0"/>
              <w:jc w:val="right"/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  <w:t>5,07</w:t>
            </w:r>
          </w:p>
        </w:tc>
      </w:tr>
      <w:tr>
        <w:trPr>
          <w:wBefore w:w="0" w:type="dxa"/>
          <w:wAfter w:w="0" w:type="dxa"/>
          <w:trHeight w:hRule="atLeast" w:val="498"/>
        </w:trPr>
        <w:tc>
          <w:tcPr>
            <w:tcW w:w="1985" w:type="dxa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/>
            <w:vAlign w:val="top"/>
            <w:hideMark/>
          </w:tcPr>
          <w:p>
            <w:pPr>
              <w:widowControl w:val="1"/>
              <w:ind w:left="0" w:right="0"/>
              <w:bidi w:val="0"/>
              <w:jc w:val="left"/>
              <w:rPr>
                <w:rFonts w:ascii="Times New Roman" w:hAnsi="Times New Roman"/>
                <w:b w:val="1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1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noWrap/>
            <w:vAlign w:val="top"/>
            <w:hideMark/>
          </w:tcPr>
          <w:p>
            <w:pPr>
              <w:widowControl w:val="1"/>
              <w:ind w:left="0" w:right="0"/>
              <w:bidi w:val="0"/>
              <w:jc w:val="left"/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  <w:t>11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noWrap/>
            <w:vAlign w:val="top"/>
            <w:hideMark/>
          </w:tcPr>
          <w:p>
            <w:pPr>
              <w:widowControl w:val="1"/>
              <w:ind w:left="0" w:right="0"/>
              <w:bidi w:val="0"/>
              <w:jc w:val="left"/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  <w:t>Премії загальновиробничого персоналу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noWrap/>
            <w:vAlign w:val="top"/>
            <w:hideMark/>
          </w:tcPr>
          <w:p>
            <w:pPr>
              <w:widowControl w:val="1"/>
              <w:ind w:left="0" w:right="0"/>
              <w:bidi w:val="0"/>
              <w:jc w:val="left"/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noWrap/>
            <w:vAlign w:val="top"/>
            <w:hideMark/>
          </w:tcPr>
          <w:p>
            <w:pPr>
              <w:widowControl w:val="1"/>
              <w:spacing w:lineRule="auto" w:line="276" w:after="200"/>
              <w:ind w:left="0" w:right="0"/>
              <w:bidi w:val="0"/>
              <w:jc w:val="right"/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  <w:t>92 340,00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shadow="0" w:frame="0"/>
              <w:right w:val="single" w:sz="8" w:space="0" w:shadow="0" w:frame="0"/>
            </w:tcBorders>
            <w:shd w:val="clear" w:color="auto" w:fill="FFFFFF" w:themeFill="light1"/>
            <w:noWrap/>
            <w:vAlign w:val="top"/>
            <w:hideMark/>
          </w:tcPr>
          <w:p>
            <w:pPr>
              <w:widowControl w:val="1"/>
              <w:spacing w:lineRule="auto" w:line="276" w:after="200"/>
              <w:ind w:left="0" w:right="0"/>
              <w:bidi w:val="0"/>
              <w:jc w:val="right"/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  <w:t>0,54</w:t>
            </w:r>
          </w:p>
        </w:tc>
      </w:tr>
      <w:tr>
        <w:trPr>
          <w:wBefore w:w="0" w:type="dxa"/>
          <w:wAfter w:w="0" w:type="dxa"/>
          <w:trHeight w:hRule="atLeast" w:val="498"/>
        </w:trPr>
        <w:tc>
          <w:tcPr>
            <w:tcW w:w="1985" w:type="dxa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/>
            <w:vAlign w:val="top"/>
            <w:hideMark/>
          </w:tcPr>
          <w:p>
            <w:pPr>
              <w:widowControl w:val="1"/>
              <w:ind w:left="0" w:right="0"/>
              <w:bidi w:val="0"/>
              <w:jc w:val="left"/>
              <w:rPr>
                <w:rFonts w:ascii="Times New Roman" w:hAnsi="Times New Roman"/>
                <w:b w:val="1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1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noWrap/>
            <w:vAlign w:val="top"/>
            <w:hideMark/>
          </w:tcPr>
          <w:p>
            <w:pPr>
              <w:widowControl w:val="1"/>
              <w:ind w:left="0" w:right="0"/>
              <w:bidi w:val="0"/>
              <w:jc w:val="left"/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  <w:t>12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top"/>
            <w:hideMark/>
          </w:tcPr>
          <w:p>
            <w:pPr>
              <w:widowControl w:val="1"/>
              <w:ind w:left="0" w:right="0"/>
              <w:bidi w:val="0"/>
              <w:jc w:val="left"/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  <w:t>Єдиний соціальний внесок (22%)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noWrap/>
            <w:vAlign w:val="top"/>
            <w:hideMark/>
          </w:tcPr>
          <w:p>
            <w:pPr>
              <w:widowControl w:val="1"/>
              <w:ind w:left="0" w:right="0"/>
              <w:bidi w:val="0"/>
              <w:jc w:val="left"/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noWrap/>
            <w:vAlign w:val="top"/>
            <w:hideMark/>
          </w:tcPr>
          <w:p>
            <w:pPr>
              <w:widowControl w:val="1"/>
              <w:spacing w:lineRule="auto" w:line="276" w:after="200"/>
              <w:ind w:left="0" w:right="0"/>
              <w:bidi w:val="0"/>
              <w:jc w:val="right"/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  <w:t>210 672,00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shadow="0" w:frame="0"/>
              <w:right w:val="single" w:sz="8" w:space="0" w:shadow="0" w:frame="0"/>
            </w:tcBorders>
            <w:shd w:val="clear" w:color="auto" w:fill="FFFFFF" w:themeFill="light1"/>
            <w:noWrap/>
            <w:vAlign w:val="top"/>
            <w:hideMark/>
          </w:tcPr>
          <w:p>
            <w:pPr>
              <w:widowControl w:val="1"/>
              <w:spacing w:lineRule="auto" w:line="276" w:after="200"/>
              <w:ind w:left="0" w:right="0"/>
              <w:bidi w:val="0"/>
              <w:jc w:val="right"/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  <w:t>1,23</w:t>
            </w:r>
          </w:p>
        </w:tc>
      </w:tr>
      <w:tr>
        <w:trPr>
          <w:wBefore w:w="0" w:type="dxa"/>
          <w:wAfter w:w="0" w:type="dxa"/>
          <w:trHeight w:hRule="atLeast" w:val="498"/>
        </w:trPr>
        <w:tc>
          <w:tcPr>
            <w:tcW w:w="1985" w:type="dxa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/>
            <w:vAlign w:val="top"/>
            <w:hideMark/>
          </w:tcPr>
          <w:p>
            <w:pPr>
              <w:widowControl w:val="1"/>
              <w:ind w:left="0" w:right="0"/>
              <w:bidi w:val="0"/>
              <w:jc w:val="left"/>
              <w:rPr>
                <w:rFonts w:ascii="Times New Roman" w:hAnsi="Times New Roman"/>
                <w:b w:val="1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1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noWrap/>
            <w:vAlign w:val="top"/>
            <w:hideMark/>
          </w:tcPr>
          <w:p>
            <w:pPr>
              <w:widowControl w:val="1"/>
              <w:ind w:left="0" w:right="0"/>
              <w:bidi w:val="0"/>
              <w:jc w:val="left"/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  <w:t>13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top"/>
            <w:hideMark/>
          </w:tcPr>
          <w:p>
            <w:pPr>
              <w:widowControl w:val="1"/>
              <w:ind w:left="0" w:right="0"/>
              <w:bidi w:val="0"/>
              <w:jc w:val="left"/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  <w:t>Витрати на оренду приміщення загальновир. Призначення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noWrap/>
            <w:vAlign w:val="top"/>
            <w:hideMark/>
          </w:tcPr>
          <w:p>
            <w:pPr>
              <w:widowControl w:val="1"/>
              <w:ind w:left="0" w:right="0"/>
              <w:bidi w:val="0"/>
              <w:jc w:val="left"/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noWrap/>
            <w:vAlign w:val="top"/>
            <w:hideMark/>
          </w:tcPr>
          <w:p>
            <w:pPr>
              <w:widowControl w:val="1"/>
              <w:spacing w:lineRule="auto" w:line="276" w:after="200"/>
              <w:ind w:left="0" w:right="0"/>
              <w:bidi w:val="0"/>
              <w:jc w:val="right"/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  <w:t>508 919,87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shadow="0" w:frame="0"/>
              <w:right w:val="single" w:sz="8" w:space="0" w:shadow="0" w:frame="0"/>
            </w:tcBorders>
            <w:shd w:val="clear" w:color="auto" w:fill="FFFFFF" w:themeFill="light1"/>
            <w:noWrap/>
            <w:vAlign w:val="top"/>
            <w:hideMark/>
          </w:tcPr>
          <w:p>
            <w:pPr>
              <w:widowControl w:val="1"/>
              <w:spacing w:lineRule="auto" w:line="276" w:after="200"/>
              <w:ind w:left="0" w:right="0"/>
              <w:bidi w:val="0"/>
              <w:jc w:val="right"/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  <w:t>2,98</w:t>
            </w:r>
          </w:p>
        </w:tc>
      </w:tr>
      <w:tr>
        <w:trPr>
          <w:wBefore w:w="0" w:type="dxa"/>
          <w:wAfter w:w="0" w:type="dxa"/>
          <w:trHeight w:hRule="atLeast" w:val="498"/>
        </w:trPr>
        <w:tc>
          <w:tcPr>
            <w:tcW w:w="1985" w:type="dxa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/>
            <w:vAlign w:val="top"/>
            <w:hideMark/>
          </w:tcPr>
          <w:p>
            <w:pPr>
              <w:widowControl w:val="1"/>
              <w:ind w:left="0" w:right="0"/>
              <w:bidi w:val="0"/>
              <w:jc w:val="left"/>
              <w:rPr>
                <w:rFonts w:ascii="Times New Roman" w:hAnsi="Times New Roman"/>
                <w:b w:val="1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1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noWrap/>
            <w:vAlign w:val="top"/>
            <w:hideMark/>
          </w:tcPr>
          <w:p>
            <w:pPr>
              <w:widowControl w:val="1"/>
              <w:ind w:left="0" w:right="0"/>
              <w:bidi w:val="0"/>
              <w:jc w:val="left"/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  <w:t>14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top"/>
            <w:hideMark/>
          </w:tcPr>
          <w:p>
            <w:pPr>
              <w:widowControl w:val="1"/>
              <w:ind w:left="0" w:right="0"/>
              <w:bidi w:val="0"/>
              <w:jc w:val="left"/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  <w:t>Витрати на утримання контейнерів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noWrap/>
            <w:vAlign w:val="top"/>
            <w:hideMark/>
          </w:tcPr>
          <w:p>
            <w:pPr>
              <w:widowControl w:val="1"/>
              <w:ind w:left="0" w:right="0"/>
              <w:bidi w:val="0"/>
              <w:jc w:val="left"/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noWrap/>
            <w:vAlign w:val="top"/>
            <w:hideMark/>
          </w:tcPr>
          <w:p>
            <w:pPr>
              <w:widowControl w:val="1"/>
              <w:spacing w:lineRule="auto" w:line="276" w:after="200"/>
              <w:ind w:left="0" w:right="0"/>
              <w:bidi w:val="0"/>
              <w:jc w:val="right"/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  <w:t>1 184 640,00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shadow="0" w:frame="0"/>
              <w:right w:val="single" w:sz="8" w:space="0" w:shadow="0" w:frame="0"/>
            </w:tcBorders>
            <w:shd w:val="clear" w:color="auto" w:fill="FFFFFF" w:themeFill="light1"/>
            <w:noWrap/>
            <w:vAlign w:val="top"/>
            <w:hideMark/>
          </w:tcPr>
          <w:p>
            <w:pPr>
              <w:widowControl w:val="1"/>
              <w:spacing w:lineRule="auto" w:line="276" w:after="200"/>
              <w:ind w:left="0" w:right="0"/>
              <w:bidi w:val="0"/>
              <w:jc w:val="right"/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  <w:t>6,94</w:t>
            </w:r>
          </w:p>
        </w:tc>
      </w:tr>
      <w:tr>
        <w:trPr>
          <w:wBefore w:w="0" w:type="dxa"/>
          <w:wAfter w:w="0" w:type="dxa"/>
          <w:trHeight w:hRule="atLeast" w:val="498"/>
        </w:trPr>
        <w:tc>
          <w:tcPr>
            <w:tcW w:w="1985" w:type="dxa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/>
            <w:vAlign w:val="top"/>
            <w:hideMark/>
          </w:tcPr>
          <w:p>
            <w:pPr>
              <w:widowControl w:val="1"/>
              <w:ind w:left="0" w:right="0"/>
              <w:bidi w:val="0"/>
              <w:jc w:val="left"/>
              <w:rPr>
                <w:rFonts w:ascii="Times New Roman" w:hAnsi="Times New Roman"/>
                <w:b w:val="1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1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noWrap/>
            <w:vAlign w:val="top"/>
            <w:hideMark/>
          </w:tcPr>
          <w:p>
            <w:pPr>
              <w:widowControl w:val="1"/>
              <w:ind w:left="0" w:right="0"/>
              <w:bidi w:val="0"/>
              <w:jc w:val="left"/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  <w:t>15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top"/>
            <w:hideMark/>
          </w:tcPr>
          <w:p>
            <w:pPr>
              <w:widowControl w:val="1"/>
              <w:ind w:left="0" w:right="0"/>
              <w:bidi w:val="0"/>
              <w:jc w:val="left"/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  <w:t>Інші загальновиробничі витрати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noWrap/>
            <w:vAlign w:val="top"/>
            <w:hideMark/>
          </w:tcPr>
          <w:p>
            <w:pPr>
              <w:widowControl w:val="1"/>
              <w:ind w:left="0" w:right="0"/>
              <w:bidi w:val="0"/>
              <w:jc w:val="left"/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  <w:t> </w:t>
            </w:r>
          </w:p>
        </w:tc>
        <w:tc>
          <w:tcPr>
            <w:tcW w:w="1701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noWrap/>
            <w:vAlign w:val="top"/>
            <w:hideMark/>
          </w:tcPr>
          <w:p>
            <w:pPr>
              <w:widowControl w:val="1"/>
              <w:spacing w:lineRule="auto" w:line="276" w:after="200"/>
              <w:ind w:left="0" w:right="0"/>
              <w:bidi w:val="0"/>
              <w:jc w:val="right"/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  <w:t>280 800,00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shadow="0" w:frame="0"/>
              <w:right w:val="single" w:sz="8" w:space="0" w:shadow="0" w:frame="0"/>
            </w:tcBorders>
            <w:shd w:val="clear" w:color="auto" w:fill="FFFFFF" w:themeFill="light1"/>
            <w:noWrap/>
            <w:vAlign w:val="top"/>
            <w:hideMark/>
          </w:tcPr>
          <w:p>
            <w:pPr>
              <w:widowControl w:val="1"/>
              <w:spacing w:lineRule="auto" w:line="276" w:after="200"/>
              <w:ind w:left="0" w:right="0"/>
              <w:bidi w:val="0"/>
              <w:jc w:val="right"/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  <w:t>1,65</w:t>
            </w:r>
          </w:p>
        </w:tc>
      </w:tr>
      <w:tr>
        <w:trPr>
          <w:wBefore w:w="0" w:type="dxa"/>
          <w:wAfter w:w="0" w:type="dxa"/>
          <w:trHeight w:hRule="atLeast" w:val="324"/>
        </w:trPr>
        <w:tc>
          <w:tcPr>
            <w:tcW w:w="6804" w:type="dxa"/>
            <w:gridSpan w:val="4"/>
            <w:tcBorders>
              <w:top w:val="single" w:sz="4" w:space="0" w:shadow="0" w:frame="0"/>
              <w:left w:val="single" w:sz="4" w:space="0" w:shadow="0" w:frame="0"/>
              <w:bottom w:val="single" w:sz="8" w:space="0" w:shadow="0" w:frame="0"/>
              <w:right w:val="single" w:sz="4" w:space="0" w:shadow="0" w:frame="0"/>
            </w:tcBorders>
            <w:shd w:val="clear" w:color="auto" w:fill="FFFFFF" w:themeFill="light1"/>
            <w:noWrap/>
            <w:vAlign w:val="center"/>
            <w:hideMark/>
          </w:tcPr>
          <w:p>
            <w:pPr>
              <w:widowControl w:val="1"/>
              <w:ind w:left="0" w:right="0"/>
              <w:bidi w:val="0"/>
              <w:jc w:val="right"/>
              <w:rPr>
                <w:rFonts w:ascii="Times New Roman" w:hAnsi="Times New Roman"/>
                <w:b w:val="1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1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/>
              </w:rPr>
              <w:t>Загальна сума витрат, що входить до планової виробничої собівартості:</w:t>
            </w:r>
          </w:p>
        </w:tc>
        <w:tc>
          <w:tcPr>
            <w:tcW w:w="1701" w:type="dxa"/>
            <w:tcBorders>
              <w:top w:val="single" w:sz="4" w:space="0" w:shadow="0" w:frame="0"/>
              <w:left w:val="single" w:sz="4" w:space="0" w:shadow="0" w:frame="0"/>
              <w:bottom w:val="single" w:sz="8" w:space="0" w:shadow="0" w:frame="0"/>
              <w:right w:val="single" w:sz="4" w:space="0" w:shadow="0" w:frame="0"/>
            </w:tcBorders>
            <w:shd w:val="clear" w:color="auto" w:fill="FFFFFF" w:themeFill="light1"/>
            <w:noWrap/>
            <w:vAlign w:val="center"/>
            <w:hideMark/>
          </w:tcPr>
          <w:p>
            <w:pPr>
              <w:widowControl w:val="1"/>
              <w:spacing w:lineRule="auto" w:line="276" w:after="200"/>
              <w:ind w:left="0" w:right="0"/>
              <w:bidi w:val="0"/>
              <w:jc w:val="right"/>
              <w:rPr>
                <w:rFonts w:ascii="Times New Roman" w:hAnsi="Times New Roman"/>
                <w:b w:val="1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2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1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2"/>
                <w:u w:val="none"/>
                <w:shd w:val="clear" w:color="auto" w:fill="auto"/>
                <w:vertAlign w:val="baseline"/>
                <w:lang/>
              </w:rPr>
              <w:t>22 110 549,55</w:t>
            </w:r>
          </w:p>
        </w:tc>
        <w:tc>
          <w:tcPr>
            <w:tcW w:w="1134" w:type="dxa"/>
            <w:tcBorders>
              <w:top w:val="single" w:sz="4" w:space="0" w:shadow="0" w:frame="0"/>
              <w:left w:val="nil"/>
              <w:bottom w:val="single" w:sz="8" w:space="0" w:shadow="0" w:frame="0"/>
              <w:right w:val="single" w:sz="8" w:space="0" w:shadow="0" w:frame="0"/>
            </w:tcBorders>
            <w:shd w:val="clear" w:color="auto" w:fill="FFFFFF" w:themeFill="light1"/>
            <w:noWrap/>
            <w:vAlign w:val="center"/>
            <w:hideMark/>
          </w:tcPr>
          <w:p>
            <w:pPr>
              <w:widowControl w:val="1"/>
              <w:spacing w:lineRule="auto" w:line="276" w:after="200"/>
              <w:ind w:left="0" w:right="0"/>
              <w:bidi w:val="0"/>
              <w:jc w:val="right"/>
              <w:rPr>
                <w:rFonts w:ascii="Times New Roman" w:hAnsi="Times New Roman"/>
                <w:b w:val="1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2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1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2"/>
                <w:u w:val="none"/>
                <w:shd w:val="clear" w:color="auto" w:fill="auto"/>
                <w:vertAlign w:val="baseline"/>
                <w:lang/>
              </w:rPr>
              <w:t>129,55</w:t>
            </w:r>
          </w:p>
        </w:tc>
      </w:tr>
      <w:tr>
        <w:trPr>
          <w:wBefore w:w="0" w:type="dxa"/>
          <w:wAfter w:w="0" w:type="dxa"/>
          <w:trHeight w:hRule="atLeast" w:val="460"/>
        </w:trPr>
        <w:tc>
          <w:tcPr>
            <w:tcW w:w="198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top"/>
            <w:hideMark/>
          </w:tcPr>
          <w:p>
            <w:pPr>
              <w:widowControl w:val="1"/>
              <w:ind w:left="0" w:right="0"/>
              <w:bidi w:val="0"/>
              <w:jc w:val="left"/>
              <w:rPr>
                <w:rFonts w:ascii="Times New Roman" w:hAnsi="Times New Roman"/>
                <w:b w:val="1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1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  <w:t>Адміністративні витрати</w:t>
            </w:r>
          </w:p>
        </w:tc>
        <w:tc>
          <w:tcPr>
            <w:tcW w:w="416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noWrap/>
            <w:vAlign w:val="top"/>
            <w:hideMark/>
          </w:tcPr>
          <w:p>
            <w:pPr>
              <w:widowControl w:val="1"/>
              <w:ind w:left="0" w:right="0"/>
              <w:bidi w:val="0"/>
              <w:jc w:val="left"/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  <w:t>16</w:t>
            </w:r>
          </w:p>
        </w:tc>
        <w:tc>
          <w:tcPr>
            <w:tcW w:w="3269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top"/>
            <w:hideMark/>
          </w:tcPr>
          <w:p>
            <w:pPr>
              <w:widowControl w:val="1"/>
              <w:ind w:left="0" w:right="0"/>
              <w:bidi w:val="0"/>
              <w:jc w:val="left"/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  <w:t>Заробітна плата апарату управління</w:t>
            </w:r>
          </w:p>
        </w:tc>
        <w:tc>
          <w:tcPr>
            <w:tcW w:w="1134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noWrap/>
            <w:vAlign w:val="top"/>
            <w:hideMark/>
          </w:tcPr>
          <w:p>
            <w:pPr>
              <w:widowControl w:val="1"/>
              <w:ind w:left="0" w:right="0"/>
              <w:bidi w:val="0"/>
              <w:jc w:val="left"/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  <w:t> </w:t>
            </w:r>
          </w:p>
        </w:tc>
        <w:tc>
          <w:tcPr>
            <w:tcW w:w="1701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noWrap/>
            <w:vAlign w:val="top"/>
            <w:hideMark/>
          </w:tcPr>
          <w:p>
            <w:pPr>
              <w:widowControl w:val="1"/>
              <w:spacing w:lineRule="auto" w:line="276" w:after="200"/>
              <w:ind w:left="0" w:right="0"/>
              <w:bidi w:val="0"/>
              <w:jc w:val="right"/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  <w:t>1 101 240,00</w:t>
            </w:r>
          </w:p>
        </w:tc>
        <w:tc>
          <w:tcPr>
            <w:tcW w:w="1134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8" w:space="0" w:shadow="0" w:frame="0"/>
            </w:tcBorders>
            <w:shd w:val="clear" w:color="auto" w:fill="FFFFFF" w:themeFill="light1"/>
            <w:noWrap/>
            <w:vAlign w:val="top"/>
            <w:hideMark/>
          </w:tcPr>
          <w:p>
            <w:pPr>
              <w:widowControl w:val="1"/>
              <w:spacing w:lineRule="auto" w:line="276" w:after="200"/>
              <w:ind w:left="0" w:right="0"/>
              <w:bidi w:val="0"/>
              <w:jc w:val="right"/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  <w:t>6,45</w:t>
            </w:r>
          </w:p>
        </w:tc>
      </w:tr>
      <w:tr>
        <w:trPr>
          <w:wBefore w:w="0" w:type="dxa"/>
          <w:wAfter w:w="0" w:type="dxa"/>
          <w:trHeight w:hRule="atLeast" w:val="360"/>
        </w:trPr>
        <w:tc>
          <w:tcPr>
            <w:tcW w:w="198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top"/>
            <w:hideMark/>
          </w:tcPr>
          <w:p>
            <w:pPr>
              <w:widowControl w:val="1"/>
              <w:ind w:left="0" w:right="0"/>
              <w:bidi w:val="0"/>
              <w:jc w:val="left"/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  <w:t> </w:t>
            </w:r>
          </w:p>
        </w:tc>
        <w:tc>
          <w:tcPr>
            <w:tcW w:w="416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noWrap/>
            <w:vAlign w:val="top"/>
            <w:hideMark/>
          </w:tcPr>
          <w:p>
            <w:pPr>
              <w:widowControl w:val="1"/>
              <w:ind w:left="0" w:right="0"/>
              <w:bidi w:val="0"/>
              <w:jc w:val="left"/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  <w:t>17</w:t>
            </w:r>
          </w:p>
        </w:tc>
        <w:tc>
          <w:tcPr>
            <w:tcW w:w="3269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top"/>
            <w:hideMark/>
          </w:tcPr>
          <w:p>
            <w:pPr>
              <w:widowControl w:val="1"/>
              <w:ind w:left="0" w:right="0"/>
              <w:bidi w:val="0"/>
              <w:jc w:val="left"/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  <w:t>Внески на загальнообов'язкове державне страхування</w:t>
            </w:r>
          </w:p>
        </w:tc>
        <w:tc>
          <w:tcPr>
            <w:tcW w:w="1134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noWrap/>
            <w:vAlign w:val="top"/>
            <w:hideMark/>
          </w:tcPr>
          <w:p>
            <w:pPr>
              <w:widowControl w:val="1"/>
              <w:ind w:left="0" w:right="0"/>
              <w:bidi w:val="0"/>
              <w:jc w:val="left"/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  <w:t> </w:t>
            </w:r>
          </w:p>
        </w:tc>
        <w:tc>
          <w:tcPr>
            <w:tcW w:w="1701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noWrap/>
            <w:vAlign w:val="top"/>
            <w:hideMark/>
          </w:tcPr>
          <w:p>
            <w:pPr>
              <w:widowControl w:val="1"/>
              <w:spacing w:lineRule="auto" w:line="276" w:after="200"/>
              <w:ind w:left="0" w:right="0"/>
              <w:bidi w:val="0"/>
              <w:jc w:val="right"/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  <w:t>242 272,80</w:t>
            </w:r>
          </w:p>
        </w:tc>
        <w:tc>
          <w:tcPr>
            <w:tcW w:w="1134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8" w:space="0" w:shadow="0" w:frame="0"/>
            </w:tcBorders>
            <w:shd w:val="clear" w:color="auto" w:fill="FFFFFF" w:themeFill="light1"/>
            <w:noWrap/>
            <w:vAlign w:val="top"/>
            <w:hideMark/>
          </w:tcPr>
          <w:p>
            <w:pPr>
              <w:widowControl w:val="1"/>
              <w:spacing w:lineRule="auto" w:line="276" w:after="200"/>
              <w:ind w:left="0" w:right="0"/>
              <w:bidi w:val="0"/>
              <w:jc w:val="right"/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  <w:t>1,42</w:t>
            </w:r>
          </w:p>
        </w:tc>
      </w:tr>
      <w:tr>
        <w:trPr>
          <w:wBefore w:w="0" w:type="dxa"/>
          <w:wAfter w:w="0" w:type="dxa"/>
          <w:trHeight w:hRule="atLeast" w:val="264"/>
        </w:trPr>
        <w:tc>
          <w:tcPr>
            <w:tcW w:w="1985" w:type="dxa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/>
            <w:vAlign w:val="top"/>
            <w:hideMark/>
          </w:tcPr>
          <w:p>
            <w:pPr>
              <w:widowControl w:val="1"/>
              <w:ind w:left="0" w:right="0"/>
              <w:bidi w:val="0"/>
              <w:jc w:val="left"/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noWrap/>
            <w:vAlign w:val="top"/>
            <w:hideMark/>
          </w:tcPr>
          <w:p>
            <w:pPr>
              <w:widowControl w:val="1"/>
              <w:ind w:left="0" w:right="0"/>
              <w:bidi w:val="0"/>
              <w:jc w:val="left"/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  <w:t>18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top"/>
            <w:hideMark/>
          </w:tcPr>
          <w:p>
            <w:pPr>
              <w:widowControl w:val="1"/>
              <w:ind w:left="0" w:right="0"/>
              <w:bidi w:val="0"/>
              <w:jc w:val="left"/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  <w:t>Оренда офісного приміщення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noWrap/>
            <w:vAlign w:val="top"/>
            <w:hideMark/>
          </w:tcPr>
          <w:p>
            <w:pPr>
              <w:widowControl w:val="1"/>
              <w:ind w:left="0" w:right="0"/>
              <w:bidi w:val="0"/>
              <w:jc w:val="left"/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noWrap/>
            <w:vAlign w:val="top"/>
            <w:hideMark/>
          </w:tcPr>
          <w:p>
            <w:pPr>
              <w:widowControl w:val="1"/>
              <w:spacing w:lineRule="auto" w:line="276" w:after="200"/>
              <w:ind w:left="0" w:right="0"/>
              <w:bidi w:val="0"/>
              <w:jc w:val="right"/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  <w:t>54 926,09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shadow="0" w:frame="0"/>
              <w:right w:val="single" w:sz="8" w:space="0" w:shadow="0" w:frame="0"/>
            </w:tcBorders>
            <w:shd w:val="clear" w:color="auto" w:fill="FFFFFF" w:themeFill="light1"/>
            <w:noWrap/>
            <w:vAlign w:val="top"/>
            <w:hideMark/>
          </w:tcPr>
          <w:p>
            <w:pPr>
              <w:widowControl w:val="1"/>
              <w:spacing w:lineRule="auto" w:line="276" w:after="200"/>
              <w:ind w:left="0" w:right="0"/>
              <w:bidi w:val="0"/>
              <w:jc w:val="right"/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  <w:t>0,32</w:t>
            </w:r>
          </w:p>
        </w:tc>
      </w:tr>
      <w:tr>
        <w:trPr>
          <w:wBefore w:w="0" w:type="dxa"/>
          <w:wAfter w:w="0" w:type="dxa"/>
          <w:trHeight w:hRule="atLeast" w:val="264"/>
        </w:trPr>
        <w:tc>
          <w:tcPr>
            <w:tcW w:w="1985" w:type="dxa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/>
            <w:vAlign w:val="top"/>
            <w:hideMark/>
          </w:tcPr>
          <w:p>
            <w:pPr>
              <w:widowControl w:val="1"/>
              <w:ind w:left="0" w:right="0"/>
              <w:bidi w:val="0"/>
              <w:jc w:val="left"/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noWrap/>
            <w:vAlign w:val="top"/>
            <w:hideMark/>
          </w:tcPr>
          <w:p>
            <w:pPr>
              <w:widowControl w:val="1"/>
              <w:ind w:left="0" w:right="0"/>
              <w:bidi w:val="0"/>
              <w:jc w:val="left"/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  <w:t>19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noWrap/>
            <w:vAlign w:val="top"/>
            <w:hideMark/>
          </w:tcPr>
          <w:p>
            <w:pPr>
              <w:widowControl w:val="1"/>
              <w:ind w:left="0" w:right="0"/>
              <w:bidi w:val="0"/>
              <w:jc w:val="left"/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  <w:t>Інші адміністративні витрати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noWrap/>
            <w:vAlign w:val="top"/>
            <w:hideMark/>
          </w:tcPr>
          <w:p>
            <w:pPr>
              <w:widowControl w:val="1"/>
              <w:ind w:left="0" w:right="0"/>
              <w:bidi w:val="0"/>
              <w:jc w:val="left"/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noWrap/>
            <w:vAlign w:val="top"/>
            <w:hideMark/>
          </w:tcPr>
          <w:p>
            <w:pPr>
              <w:widowControl w:val="1"/>
              <w:spacing w:lineRule="auto" w:line="276" w:after="200"/>
              <w:ind w:left="0" w:right="0"/>
              <w:bidi w:val="0"/>
              <w:jc w:val="right"/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  <w:t>102 642,41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shadow="0" w:frame="0"/>
              <w:right w:val="single" w:sz="8" w:space="0" w:shadow="0" w:frame="0"/>
            </w:tcBorders>
            <w:shd w:val="clear" w:color="auto" w:fill="FFFFFF" w:themeFill="light1"/>
            <w:noWrap/>
            <w:vAlign w:val="top"/>
            <w:hideMark/>
          </w:tcPr>
          <w:p>
            <w:pPr>
              <w:widowControl w:val="1"/>
              <w:spacing w:lineRule="auto" w:line="276" w:after="200"/>
              <w:ind w:left="0" w:right="0"/>
              <w:bidi w:val="0"/>
              <w:jc w:val="right"/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  <w:t>0,60</w:t>
            </w:r>
          </w:p>
        </w:tc>
      </w:tr>
      <w:tr>
        <w:trPr>
          <w:wBefore w:w="0" w:type="dxa"/>
          <w:wAfter w:w="0" w:type="dxa"/>
          <w:trHeight w:hRule="atLeast" w:val="324"/>
        </w:trPr>
        <w:tc>
          <w:tcPr>
            <w:tcW w:w="6804" w:type="dxa"/>
            <w:gridSpan w:val="4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shd w:val="clear" w:color="auto" w:fill="FFFFFF" w:themeFill="light1"/>
            <w:noWrap/>
            <w:vAlign w:val="center"/>
            <w:hideMark/>
          </w:tcPr>
          <w:p>
            <w:pPr>
              <w:widowControl w:val="1"/>
              <w:ind w:left="0" w:right="0"/>
              <w:bidi w:val="0"/>
              <w:jc w:val="right"/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/>
              </w:rPr>
              <w:t>Загальна сума адміністративних витрат:</w:t>
            </w:r>
          </w:p>
        </w:tc>
        <w:tc>
          <w:tcPr>
            <w:tcW w:w="1701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shd w:val="clear" w:color="auto" w:fill="FFFFFF" w:themeFill="light1"/>
            <w:noWrap/>
            <w:vAlign w:val="center"/>
            <w:hideMark/>
          </w:tcPr>
          <w:p>
            <w:pPr>
              <w:widowControl w:val="1"/>
              <w:ind w:left="0" w:right="0"/>
              <w:bidi w:val="0"/>
              <w:jc w:val="right"/>
              <w:rPr>
                <w:rFonts w:ascii="Times New Roman" w:hAnsi="Times New Roman"/>
                <w:b w:val="1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1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/>
              </w:rPr>
              <w:t>1 501 081,30</w:t>
            </w:r>
          </w:p>
        </w:tc>
        <w:tc>
          <w:tcPr>
            <w:tcW w:w="1134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shd w:val="clear" w:color="auto" w:fill="FFFFFF" w:themeFill="light1"/>
            <w:noWrap/>
            <w:vAlign w:val="center"/>
            <w:hideMark/>
          </w:tcPr>
          <w:p>
            <w:pPr>
              <w:widowControl w:val="1"/>
              <w:ind w:left="0" w:right="0"/>
              <w:bidi w:val="0"/>
              <w:jc w:val="right"/>
              <w:rPr>
                <w:rFonts w:ascii="Times New Roman" w:hAnsi="Times New Roman"/>
                <w:b w:val="1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1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/>
              </w:rPr>
              <w:t>8,80</w:t>
            </w:r>
          </w:p>
        </w:tc>
      </w:tr>
      <w:tr>
        <w:trPr>
          <w:wBefore w:w="0" w:type="dxa"/>
          <w:wAfter w:w="0" w:type="dxa"/>
          <w:trHeight w:hRule="atLeast" w:val="528"/>
        </w:trPr>
        <w:tc>
          <w:tcPr>
            <w:tcW w:w="198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top"/>
            <w:hideMark/>
          </w:tcPr>
          <w:p>
            <w:pPr>
              <w:widowControl w:val="1"/>
              <w:ind w:left="0" w:right="0"/>
              <w:bidi w:val="0"/>
              <w:jc w:val="left"/>
              <w:rPr>
                <w:rFonts w:ascii="Times New Roman" w:hAnsi="Times New Roman"/>
                <w:b w:val="1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1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  <w:t>Витрати зі збуту</w:t>
            </w:r>
          </w:p>
        </w:tc>
        <w:tc>
          <w:tcPr>
            <w:tcW w:w="416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noWrap/>
            <w:vAlign w:val="top"/>
            <w:hideMark/>
          </w:tcPr>
          <w:p>
            <w:pPr>
              <w:widowControl w:val="1"/>
              <w:ind w:left="0" w:right="0"/>
              <w:bidi w:val="0"/>
              <w:jc w:val="left"/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  <w:t>20</w:t>
            </w:r>
          </w:p>
        </w:tc>
        <w:tc>
          <w:tcPr>
            <w:tcW w:w="3269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top"/>
            <w:hideMark/>
          </w:tcPr>
          <w:p>
            <w:pPr>
              <w:widowControl w:val="1"/>
              <w:ind w:left="0" w:right="0"/>
              <w:bidi w:val="0"/>
              <w:jc w:val="left"/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  <w:t>Основна заробітна плата працівників комерційного відділу</w:t>
            </w:r>
          </w:p>
        </w:tc>
        <w:tc>
          <w:tcPr>
            <w:tcW w:w="1134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noWrap/>
            <w:vAlign w:val="top"/>
            <w:hideMark/>
          </w:tcPr>
          <w:p>
            <w:pPr>
              <w:widowControl w:val="1"/>
              <w:ind w:left="0" w:right="0"/>
              <w:bidi w:val="0"/>
              <w:jc w:val="left"/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  <w:t> </w:t>
            </w:r>
          </w:p>
        </w:tc>
        <w:tc>
          <w:tcPr>
            <w:tcW w:w="1701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noWrap/>
            <w:vAlign w:val="top"/>
            <w:hideMark/>
          </w:tcPr>
          <w:p>
            <w:pPr>
              <w:widowControl w:val="1"/>
              <w:spacing w:lineRule="auto" w:line="276" w:after="200"/>
              <w:ind w:left="0" w:right="0"/>
              <w:bidi w:val="0"/>
              <w:jc w:val="right"/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  <w:t>437 760,00</w:t>
            </w:r>
          </w:p>
        </w:tc>
        <w:tc>
          <w:tcPr>
            <w:tcW w:w="1134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8" w:space="0" w:shadow="0" w:frame="0"/>
            </w:tcBorders>
            <w:shd w:val="clear" w:color="auto" w:fill="FFFFFF" w:themeFill="light1"/>
            <w:noWrap/>
            <w:vAlign w:val="top"/>
            <w:hideMark/>
          </w:tcPr>
          <w:p>
            <w:pPr>
              <w:widowControl w:val="1"/>
              <w:spacing w:lineRule="auto" w:line="276" w:after="200"/>
              <w:ind w:left="0" w:right="0"/>
              <w:bidi w:val="0"/>
              <w:jc w:val="right"/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  <w:t>2,56</w:t>
            </w:r>
          </w:p>
        </w:tc>
      </w:tr>
      <w:tr>
        <w:trPr>
          <w:wBefore w:w="0" w:type="dxa"/>
          <w:wAfter w:w="0" w:type="dxa"/>
          <w:trHeight w:hRule="atLeast" w:val="528"/>
        </w:trPr>
        <w:tc>
          <w:tcPr>
            <w:tcW w:w="1985" w:type="dxa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top"/>
            <w:hideMark/>
          </w:tcPr>
          <w:p>
            <w:pPr>
              <w:widowControl w:val="1"/>
              <w:ind w:left="0" w:right="0"/>
              <w:bidi w:val="0"/>
              <w:jc w:val="left"/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noWrap/>
            <w:vAlign w:val="top"/>
            <w:hideMark/>
          </w:tcPr>
          <w:p>
            <w:pPr>
              <w:widowControl w:val="1"/>
              <w:ind w:left="0" w:right="0"/>
              <w:bidi w:val="0"/>
              <w:jc w:val="left"/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  <w:t>21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bottom"/>
            <w:hideMark/>
          </w:tcPr>
          <w:p>
            <w:pPr>
              <w:widowControl w:val="1"/>
              <w:ind w:left="0" w:right="0"/>
              <w:bidi w:val="0"/>
              <w:jc w:val="left"/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  <w:t>Внески на загальнообов'язкове державне страхування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noWrap/>
            <w:vAlign w:val="top"/>
            <w:hideMark/>
          </w:tcPr>
          <w:p>
            <w:pPr>
              <w:widowControl w:val="1"/>
              <w:ind w:left="0" w:right="0"/>
              <w:bidi w:val="0"/>
              <w:jc w:val="left"/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noWrap/>
            <w:vAlign w:val="top"/>
            <w:hideMark/>
          </w:tcPr>
          <w:p>
            <w:pPr>
              <w:widowControl w:val="1"/>
              <w:spacing w:lineRule="auto" w:line="276" w:after="200"/>
              <w:ind w:left="0" w:right="0"/>
              <w:bidi w:val="0"/>
              <w:jc w:val="right"/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  <w:t>96 307,20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shadow="0" w:frame="0"/>
              <w:right w:val="single" w:sz="8" w:space="0" w:shadow="0" w:frame="0"/>
            </w:tcBorders>
            <w:shd w:val="clear" w:color="auto" w:fill="FFFFFF" w:themeFill="light1"/>
            <w:noWrap/>
            <w:vAlign w:val="top"/>
            <w:hideMark/>
          </w:tcPr>
          <w:p>
            <w:pPr>
              <w:widowControl w:val="1"/>
              <w:spacing w:lineRule="auto" w:line="276" w:after="200"/>
              <w:ind w:left="0" w:right="0"/>
              <w:bidi w:val="0"/>
              <w:jc w:val="right"/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  <w:t>0,56</w:t>
            </w:r>
          </w:p>
        </w:tc>
      </w:tr>
      <w:tr>
        <w:trPr>
          <w:wBefore w:w="0" w:type="dxa"/>
          <w:wAfter w:w="0" w:type="dxa"/>
          <w:trHeight w:hRule="atLeast" w:val="264"/>
        </w:trPr>
        <w:tc>
          <w:tcPr>
            <w:tcW w:w="1985" w:type="dxa"/>
            <w:tcBorders>
              <w:top w:val="nil"/>
              <w:left w:val="single" w:sz="4" w:space="0" w:shadow="0" w:frame="0"/>
              <w:bottom w:val="nil"/>
              <w:right w:val="single" w:sz="4" w:space="0" w:shadow="0" w:frame="0"/>
            </w:tcBorders>
            <w:vAlign w:val="top"/>
            <w:hideMark/>
          </w:tcPr>
          <w:p>
            <w:pPr>
              <w:widowControl w:val="1"/>
              <w:ind w:left="0" w:right="0"/>
              <w:bidi w:val="0"/>
              <w:jc w:val="left"/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shadow="0" w:frame="0"/>
            </w:tcBorders>
            <w:noWrap/>
            <w:vAlign w:val="top"/>
            <w:hideMark/>
          </w:tcPr>
          <w:p>
            <w:pPr>
              <w:widowControl w:val="1"/>
              <w:ind w:left="0" w:right="0"/>
              <w:bidi w:val="0"/>
              <w:jc w:val="left"/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  <w:t>22</w:t>
            </w: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single" w:sz="4" w:space="0" w:shadow="0" w:frame="0"/>
            </w:tcBorders>
            <w:vAlign w:val="bottom"/>
            <w:hideMark/>
          </w:tcPr>
          <w:p>
            <w:pPr>
              <w:widowControl w:val="1"/>
              <w:ind w:left="0" w:right="0"/>
              <w:bidi w:val="0"/>
              <w:jc w:val="left"/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  <w:t>Витрати на оренду приміщення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shadow="0" w:frame="0"/>
            </w:tcBorders>
            <w:noWrap/>
            <w:vAlign w:val="top"/>
            <w:hideMark/>
          </w:tcPr>
          <w:p>
            <w:pPr>
              <w:widowControl w:val="1"/>
              <w:ind w:left="0" w:right="0"/>
              <w:bidi w:val="0"/>
              <w:jc w:val="left"/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  <w:hideMark/>
          </w:tcPr>
          <w:p>
            <w:pPr>
              <w:widowControl w:val="1"/>
              <w:spacing w:lineRule="auto" w:line="276" w:after="200"/>
              <w:ind w:left="0" w:right="0"/>
              <w:bidi w:val="0"/>
              <w:jc w:val="right"/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  <w:t>324 546,60</w:t>
            </w:r>
          </w:p>
        </w:tc>
        <w:tc>
          <w:tcPr>
            <w:tcW w:w="1134" w:type="dxa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8" w:space="0" w:shadow="0" w:frame="0"/>
            </w:tcBorders>
            <w:shd w:val="clear" w:color="auto" w:fill="FFFFFF" w:themeFill="light1"/>
            <w:noWrap/>
            <w:vAlign w:val="top"/>
            <w:hideMark/>
          </w:tcPr>
          <w:p>
            <w:pPr>
              <w:widowControl w:val="1"/>
              <w:spacing w:lineRule="auto" w:line="276" w:after="200"/>
              <w:ind w:left="0" w:right="0"/>
              <w:bidi w:val="0"/>
              <w:jc w:val="right"/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  <w:t>1,90</w:t>
            </w:r>
          </w:p>
        </w:tc>
      </w:tr>
      <w:tr>
        <w:trPr>
          <w:wBefore w:w="0" w:type="dxa"/>
          <w:wAfter w:w="0" w:type="dxa"/>
          <w:trHeight w:hRule="atLeast" w:val="264"/>
        </w:trPr>
        <w:tc>
          <w:tcPr>
            <w:tcW w:w="1985" w:type="dxa"/>
            <w:tcBorders>
              <w:top w:val="single" w:sz="4" w:space="0" w:shadow="0" w:frame="0"/>
              <w:left w:val="single" w:sz="4" w:space="0" w:shadow="0" w:frame="0"/>
              <w:bottom w:val="nil"/>
              <w:right w:val="single" w:sz="4" w:space="0" w:shadow="0" w:frame="0"/>
            </w:tcBorders>
            <w:vAlign w:val="top"/>
            <w:hideMark/>
          </w:tcPr>
          <w:p>
            <w:pPr>
              <w:widowControl w:val="1"/>
              <w:ind w:left="0" w:right="0"/>
              <w:bidi w:val="0"/>
              <w:jc w:val="left"/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  <w:t> </w:t>
            </w:r>
          </w:p>
        </w:tc>
        <w:tc>
          <w:tcPr>
            <w:tcW w:w="416" w:type="dxa"/>
            <w:tcBorders>
              <w:top w:val="single" w:sz="4" w:space="0" w:shadow="0" w:frame="0"/>
              <w:left w:val="nil"/>
              <w:bottom w:val="nil"/>
              <w:right w:val="single" w:sz="4" w:space="0" w:shadow="0" w:frame="0"/>
            </w:tcBorders>
            <w:noWrap/>
            <w:vAlign w:val="top"/>
            <w:hideMark/>
          </w:tcPr>
          <w:p>
            <w:pPr>
              <w:widowControl w:val="1"/>
              <w:ind w:left="0" w:right="0"/>
              <w:bidi w:val="0"/>
              <w:jc w:val="left"/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  <w:t>23</w:t>
            </w:r>
          </w:p>
        </w:tc>
        <w:tc>
          <w:tcPr>
            <w:tcW w:w="3269" w:type="dxa"/>
            <w:tcBorders>
              <w:top w:val="single" w:sz="4" w:space="0" w:shadow="0" w:frame="0"/>
              <w:left w:val="nil"/>
              <w:bottom w:val="nil"/>
              <w:right w:val="single" w:sz="4" w:space="0" w:shadow="0" w:frame="0"/>
            </w:tcBorders>
            <w:vAlign w:val="bottom"/>
            <w:hideMark/>
          </w:tcPr>
          <w:p>
            <w:pPr>
              <w:widowControl w:val="1"/>
              <w:ind w:left="0" w:right="0"/>
              <w:bidi w:val="0"/>
              <w:jc w:val="left"/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  <w:t>Витрати на виготовлення розрахункових документів</w:t>
            </w:r>
          </w:p>
        </w:tc>
        <w:tc>
          <w:tcPr>
            <w:tcW w:w="1134" w:type="dxa"/>
            <w:tcBorders>
              <w:top w:val="single" w:sz="4" w:space="0" w:shadow="0" w:frame="0"/>
              <w:left w:val="nil"/>
              <w:bottom w:val="nil"/>
              <w:right w:val="single" w:sz="4" w:space="0" w:shadow="0" w:frame="0"/>
            </w:tcBorders>
            <w:noWrap/>
            <w:vAlign w:val="top"/>
            <w:hideMark/>
          </w:tcPr>
          <w:p>
            <w:pPr>
              <w:widowControl w:val="1"/>
              <w:ind w:left="0" w:right="0"/>
              <w:bidi w:val="0"/>
              <w:jc w:val="left"/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  <w:t> </w:t>
            </w:r>
          </w:p>
        </w:tc>
        <w:tc>
          <w:tcPr>
            <w:tcW w:w="1701" w:type="dxa"/>
            <w:tcBorders>
              <w:top w:val="single" w:sz="4" w:space="0" w:shadow="0" w:frame="0"/>
              <w:left w:val="nil"/>
              <w:bottom w:val="nil"/>
              <w:right w:val="nil"/>
            </w:tcBorders>
            <w:noWrap/>
            <w:vAlign w:val="top"/>
            <w:hideMark/>
          </w:tcPr>
          <w:p>
            <w:pPr>
              <w:widowControl w:val="1"/>
              <w:spacing w:lineRule="auto" w:line="276" w:after="200"/>
              <w:ind w:left="0" w:right="0"/>
              <w:bidi w:val="0"/>
              <w:jc w:val="right"/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  <w:t>170 147,85</w:t>
            </w:r>
          </w:p>
        </w:tc>
        <w:tc>
          <w:tcPr>
            <w:tcW w:w="1134" w:type="dxa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8" w:space="0" w:shadow="0" w:frame="0"/>
            </w:tcBorders>
            <w:shd w:val="clear" w:color="auto" w:fill="FFFFFF" w:themeFill="light1"/>
            <w:noWrap/>
            <w:vAlign w:val="top"/>
            <w:hideMark/>
          </w:tcPr>
          <w:p>
            <w:pPr>
              <w:widowControl w:val="1"/>
              <w:spacing w:lineRule="auto" w:line="276" w:after="200"/>
              <w:ind w:left="0" w:right="0"/>
              <w:bidi w:val="0"/>
              <w:jc w:val="right"/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  <w:t>1,00</w:t>
            </w:r>
          </w:p>
        </w:tc>
      </w:tr>
      <w:tr>
        <w:trPr>
          <w:wBefore w:w="0" w:type="dxa"/>
          <w:wAfter w:w="0" w:type="dxa"/>
          <w:trHeight w:hRule="atLeast" w:val="324"/>
        </w:trPr>
        <w:tc>
          <w:tcPr>
            <w:tcW w:w="6804" w:type="dxa"/>
            <w:gridSpan w:val="4"/>
            <w:tcBorders>
              <w:top w:val="single" w:sz="4" w:space="0" w:shadow="0" w:frame="0"/>
              <w:left w:val="single" w:sz="4" w:space="0" w:shadow="0" w:frame="0"/>
              <w:bottom w:val="single" w:sz="8" w:space="0" w:shadow="0" w:frame="0"/>
              <w:right w:val="single" w:sz="4" w:space="0" w:shadow="0" w:frame="0"/>
            </w:tcBorders>
            <w:shd w:val="clear" w:color="auto" w:fill="FFFFFF" w:themeFill="light1"/>
            <w:noWrap/>
            <w:vAlign w:val="center"/>
            <w:hideMark/>
          </w:tcPr>
          <w:p>
            <w:pPr>
              <w:widowControl w:val="1"/>
              <w:ind w:left="0" w:right="0"/>
              <w:bidi w:val="0"/>
              <w:jc w:val="right"/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/>
              </w:rPr>
              <w:t>Загальна сума витрат на збут:</w:t>
            </w:r>
          </w:p>
        </w:tc>
        <w:tc>
          <w:tcPr>
            <w:tcW w:w="1701" w:type="dxa"/>
            <w:tcBorders>
              <w:top w:val="single" w:sz="4" w:space="0" w:shadow="0" w:frame="0"/>
              <w:left w:val="nil"/>
              <w:bottom w:val="single" w:sz="8" w:space="0" w:shadow="0" w:frame="0"/>
              <w:right w:val="nil"/>
            </w:tcBorders>
            <w:shd w:val="clear" w:color="auto" w:fill="FFFFFF" w:themeFill="light1"/>
            <w:noWrap/>
            <w:vAlign w:val="center"/>
            <w:hideMark/>
          </w:tcPr>
          <w:p>
            <w:pPr>
              <w:widowControl w:val="1"/>
              <w:ind w:left="0" w:right="0"/>
              <w:bidi w:val="0"/>
              <w:jc w:val="right"/>
              <w:rPr>
                <w:rFonts w:ascii="Times New Roman" w:hAnsi="Times New Roman"/>
                <w:b w:val="1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1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/>
              </w:rPr>
              <w:t>1 028 761,650</w:t>
            </w:r>
          </w:p>
        </w:tc>
        <w:tc>
          <w:tcPr>
            <w:tcW w:w="1134" w:type="dxa"/>
            <w:tcBorders>
              <w:top w:val="nil"/>
              <w:left w:val="single" w:sz="4" w:space="0" w:shadow="0" w:frame="0"/>
              <w:bottom w:val="single" w:sz="8" w:space="0" w:shadow="0" w:frame="0"/>
              <w:right w:val="single" w:sz="8" w:space="0" w:shadow="0" w:frame="0"/>
            </w:tcBorders>
            <w:shd w:val="clear" w:color="auto" w:fill="FFFFFF" w:themeFill="light1"/>
            <w:noWrap/>
            <w:vAlign w:val="center"/>
            <w:hideMark/>
          </w:tcPr>
          <w:p>
            <w:pPr>
              <w:widowControl w:val="1"/>
              <w:ind w:left="0" w:right="0"/>
              <w:bidi w:val="0"/>
              <w:jc w:val="right"/>
              <w:rPr>
                <w:rFonts w:ascii="Times New Roman" w:hAnsi="Times New Roman"/>
                <w:b w:val="1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1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/>
              </w:rPr>
              <w:t>6,03</w:t>
            </w:r>
          </w:p>
        </w:tc>
      </w:tr>
      <w:tr>
        <w:trPr>
          <w:wBefore w:w="0" w:type="dxa"/>
          <w:wAfter w:w="0" w:type="dxa"/>
          <w:trHeight w:hRule="atLeast" w:val="324"/>
        </w:trPr>
        <w:tc>
          <w:tcPr>
            <w:tcW w:w="1985" w:type="dxa"/>
            <w:tcBorders>
              <w:top w:val="nil"/>
              <w:left w:val="single" w:sz="4" w:space="0" w:shadow="0" w:frame="0"/>
              <w:bottom w:val="single" w:sz="8" w:space="0" w:shadow="0" w:frame="0"/>
              <w:right w:val="single" w:sz="4" w:space="0" w:shadow="0" w:frame="0"/>
            </w:tcBorders>
            <w:shd w:val="clear" w:color="auto" w:fill="FFFFFF" w:themeFill="light1"/>
            <w:noWrap/>
            <w:vAlign w:val="center"/>
            <w:hideMark/>
          </w:tcPr>
          <w:p>
            <w:pPr>
              <w:widowControl w:val="1"/>
              <w:ind w:left="0" w:right="0"/>
              <w:bidi w:val="0"/>
              <w:jc w:val="left"/>
              <w:rPr>
                <w:rFonts w:ascii="Times New Roman" w:hAnsi="Times New Roman"/>
                <w:b w:val="1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1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  <w:t>Витрати на знешкодження відходів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shadow="0" w:frame="0"/>
              <w:right w:val="single" w:sz="4" w:space="0" w:shadow="0" w:frame="0"/>
            </w:tcBorders>
            <w:shd w:val="clear" w:color="auto" w:fill="FFFFFF" w:themeFill="light1"/>
            <w:noWrap/>
            <w:vAlign w:val="center"/>
            <w:hideMark/>
          </w:tcPr>
          <w:p>
            <w:pPr>
              <w:widowControl w:val="1"/>
              <w:ind w:left="0" w:right="0"/>
              <w:bidi w:val="0"/>
              <w:jc w:val="left"/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  <w:t>24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8" w:space="0" w:shadow="0" w:frame="0"/>
              <w:right w:val="single" w:sz="4" w:space="0" w:shadow="0" w:frame="0"/>
            </w:tcBorders>
            <w:shd w:val="clear" w:color="auto" w:fill="FFFFFF" w:themeFill="light1"/>
            <w:noWrap/>
            <w:vAlign w:val="center"/>
            <w:hideMark/>
          </w:tcPr>
          <w:p>
            <w:pPr>
              <w:widowControl w:val="1"/>
              <w:ind w:left="0" w:right="0"/>
              <w:bidi w:val="0"/>
              <w:jc w:val="left"/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  <w:t>Витрати на захоронення та знешкодження відходів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shadow="0" w:frame="0"/>
              <w:right w:val="single" w:sz="4" w:space="0" w:shadow="0" w:frame="0"/>
            </w:tcBorders>
            <w:shd w:val="clear" w:color="auto" w:fill="FFFFFF" w:themeFill="light1"/>
            <w:noWrap/>
            <w:vAlign w:val="center"/>
            <w:hideMark/>
          </w:tcPr>
          <w:p>
            <w:pPr>
              <w:widowControl w:val="1"/>
              <w:ind w:left="0" w:right="0"/>
              <w:bidi w:val="0"/>
              <w:jc w:val="right"/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shadow="0" w:frame="0"/>
              <w:right w:val="single" w:sz="4" w:space="0" w:shadow="0" w:frame="0"/>
            </w:tcBorders>
            <w:shd w:val="clear" w:color="auto" w:fill="FFFFFF" w:themeFill="light1"/>
            <w:noWrap/>
            <w:vAlign w:val="center"/>
            <w:hideMark/>
          </w:tcPr>
          <w:p>
            <w:pPr>
              <w:widowControl w:val="1"/>
              <w:spacing w:lineRule="auto" w:line="276" w:after="200"/>
              <w:ind w:left="0" w:right="0"/>
              <w:bidi w:val="0"/>
              <w:jc w:val="right"/>
              <w:rPr>
                <w:rFonts w:ascii="Times New Roman" w:hAnsi="Times New Roman"/>
                <w:b w:val="1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2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1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2"/>
                <w:u w:val="none"/>
                <w:shd w:val="clear" w:color="auto" w:fill="auto"/>
                <w:vertAlign w:val="baseline"/>
                <w:lang/>
              </w:rPr>
              <w:t>8 995 293,148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shadow="0" w:frame="0"/>
              <w:right w:val="single" w:sz="8" w:space="0" w:shadow="0" w:frame="0"/>
            </w:tcBorders>
            <w:shd w:val="clear" w:color="auto" w:fill="FFFFFF" w:themeFill="light1"/>
            <w:noWrap/>
            <w:vAlign w:val="center"/>
            <w:hideMark/>
          </w:tcPr>
          <w:p>
            <w:pPr>
              <w:widowControl w:val="1"/>
              <w:spacing w:lineRule="auto" w:line="276" w:after="200"/>
              <w:ind w:left="0" w:right="0"/>
              <w:bidi w:val="0"/>
              <w:jc w:val="right"/>
              <w:rPr>
                <w:rFonts w:ascii="Times New Roman" w:hAnsi="Times New Roman"/>
                <w:b w:val="1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2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1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2"/>
                <w:u w:val="none"/>
                <w:shd w:val="clear" w:color="auto" w:fill="auto"/>
                <w:vertAlign w:val="baseline"/>
                <w:lang/>
              </w:rPr>
              <w:t>52,70</w:t>
            </w:r>
          </w:p>
        </w:tc>
      </w:tr>
      <w:tr>
        <w:trPr>
          <w:wBefore w:w="0" w:type="dxa"/>
          <w:wAfter w:w="0" w:type="dxa"/>
          <w:trHeight w:hRule="atLeast" w:val="660"/>
        </w:trPr>
        <w:tc>
          <w:tcPr>
            <w:tcW w:w="6804" w:type="dxa"/>
            <w:gridSpan w:val="4"/>
            <w:tcBorders>
              <w:top w:val="nil"/>
              <w:left w:val="single" w:sz="4" w:space="0" w:shadow="0" w:frame="0"/>
              <w:bottom w:val="single" w:sz="4" w:space="0" w:shadow="0" w:frame="0"/>
              <w:right w:val="nil"/>
            </w:tcBorders>
            <w:noWrap/>
            <w:vAlign w:val="bottom"/>
            <w:hideMark/>
          </w:tcPr>
          <w:p>
            <w:pPr>
              <w:widowControl w:val="1"/>
              <w:ind w:left="0" w:right="0"/>
              <w:bidi w:val="0"/>
              <w:jc w:val="right"/>
              <w:rPr>
                <w:rFonts w:ascii="Times New Roman" w:hAnsi="Times New Roman"/>
                <w:b w:val="1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1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/>
              </w:rPr>
              <w:t>Повна собівартість (вивезення , збір, утилізація)</w:t>
            </w:r>
          </w:p>
        </w:tc>
        <w:tc>
          <w:tcPr>
            <w:tcW w:w="1701" w:type="dxa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/>
            <w:vAlign w:val="bottom"/>
            <w:hideMark/>
          </w:tcPr>
          <w:p>
            <w:pPr>
              <w:widowControl w:val="1"/>
              <w:spacing w:lineRule="auto" w:line="276" w:after="200"/>
              <w:ind w:left="0" w:right="0"/>
              <w:bidi w:val="0"/>
              <w:jc w:val="right"/>
              <w:rPr>
                <w:rFonts w:ascii="Times New Roman" w:hAnsi="Times New Roman"/>
                <w:b w:val="1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2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1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2"/>
                <w:u w:val="none"/>
                <w:shd w:val="clear" w:color="auto" w:fill="auto"/>
                <w:vertAlign w:val="baseline"/>
                <w:lang/>
              </w:rPr>
              <w:t>33 635 685,65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shadow="0" w:frame="0"/>
              <w:right w:val="single" w:sz="8" w:space="0" w:shadow="0" w:frame="0"/>
            </w:tcBorders>
            <w:shd w:val="clear" w:color="auto" w:fill="FFFFFF" w:themeFill="light1"/>
            <w:noWrap/>
            <w:vAlign w:val="bottom"/>
            <w:hideMark/>
          </w:tcPr>
          <w:p>
            <w:pPr>
              <w:widowControl w:val="1"/>
              <w:spacing w:lineRule="auto" w:line="276" w:after="200"/>
              <w:ind w:left="0" w:right="0"/>
              <w:bidi w:val="0"/>
              <w:jc w:val="right"/>
              <w:rPr>
                <w:rFonts w:ascii="Times New Roman" w:hAnsi="Times New Roman"/>
                <w:b w:val="1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2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1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2"/>
                <w:u w:val="none"/>
                <w:shd w:val="clear" w:color="auto" w:fill="auto"/>
                <w:vertAlign w:val="baseline"/>
                <w:lang/>
              </w:rPr>
              <w:t>197,09</w:t>
            </w:r>
          </w:p>
        </w:tc>
      </w:tr>
      <w:tr>
        <w:trPr>
          <w:wBefore w:w="0" w:type="dxa"/>
          <w:wAfter w:w="0" w:type="dxa"/>
          <w:trHeight w:hRule="atLeast" w:val="324"/>
        </w:trPr>
        <w:tc>
          <w:tcPr>
            <w:tcW w:w="6804" w:type="dxa"/>
            <w:gridSpan w:val="4"/>
            <w:tcBorders>
              <w:top w:val="single" w:sz="4" w:space="0" w:shadow="0" w:frame="0"/>
              <w:left w:val="single" w:sz="4" w:space="0" w:shadow="0" w:frame="0"/>
              <w:bottom w:val="single" w:sz="8" w:space="0" w:shadow="0" w:frame="0"/>
              <w:right w:val="nil"/>
            </w:tcBorders>
            <w:noWrap/>
            <w:vAlign w:val="bottom"/>
            <w:hideMark/>
          </w:tcPr>
          <w:p>
            <w:pPr>
              <w:widowControl w:val="1"/>
              <w:ind w:left="0" w:right="0"/>
              <w:bidi w:val="0"/>
              <w:jc w:val="right"/>
              <w:rPr>
                <w:rFonts w:ascii="Times New Roman" w:hAnsi="Times New Roman"/>
                <w:b w:val="1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1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/>
              </w:rPr>
              <w:t>Планований прибуток</w:t>
            </w:r>
          </w:p>
        </w:tc>
        <w:tc>
          <w:tcPr>
            <w:tcW w:w="1701" w:type="dxa"/>
            <w:tcBorders>
              <w:top w:val="nil"/>
              <w:left w:val="single" w:sz="4" w:space="0" w:shadow="0" w:frame="0"/>
              <w:bottom w:val="single" w:sz="8" w:space="0" w:shadow="0" w:frame="0"/>
              <w:right w:val="single" w:sz="4" w:space="0" w:shadow="0" w:frame="0"/>
            </w:tcBorders>
            <w:noWrap/>
            <w:vAlign w:val="bottom"/>
            <w:hideMark/>
          </w:tcPr>
          <w:p>
            <w:pPr>
              <w:widowControl w:val="1"/>
              <w:spacing w:lineRule="auto" w:line="276" w:after="200"/>
              <w:ind w:left="0" w:right="0"/>
              <w:bidi w:val="0"/>
              <w:jc w:val="right"/>
              <w:rPr>
                <w:rFonts w:ascii="Times New Roman" w:hAnsi="Times New Roman"/>
                <w:b w:val="1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1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  <w:t>1 561 657,95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shadow="0" w:frame="0"/>
              <w:right w:val="single" w:sz="8" w:space="0" w:shadow="0" w:frame="0"/>
            </w:tcBorders>
            <w:shd w:val="clear" w:color="auto" w:fill="FFFFFF" w:themeFill="light1"/>
            <w:noWrap/>
            <w:vAlign w:val="bottom"/>
            <w:hideMark/>
          </w:tcPr>
          <w:p>
            <w:pPr>
              <w:widowControl w:val="1"/>
              <w:spacing w:lineRule="auto" w:line="276" w:after="200"/>
              <w:ind w:left="0" w:right="0"/>
              <w:bidi w:val="0"/>
              <w:jc w:val="right"/>
              <w:rPr>
                <w:rFonts w:ascii="Times New Roman" w:hAnsi="Times New Roman"/>
                <w:b w:val="1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2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1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2"/>
                <w:u w:val="none"/>
                <w:shd w:val="clear" w:color="auto" w:fill="auto"/>
                <w:vertAlign w:val="baseline"/>
                <w:lang/>
              </w:rPr>
              <w:t>9,15</w:t>
            </w:r>
          </w:p>
        </w:tc>
      </w:tr>
      <w:tr>
        <w:trPr>
          <w:wBefore w:w="0" w:type="dxa"/>
          <w:wAfter w:w="0" w:type="dxa"/>
          <w:trHeight w:hRule="atLeast" w:val="312"/>
        </w:trPr>
        <w:tc>
          <w:tcPr>
            <w:tcW w:w="6804" w:type="dxa"/>
            <w:gridSpan w:val="4"/>
            <w:tcBorders>
              <w:top w:val="nil"/>
              <w:left w:val="single" w:sz="4" w:space="0" w:shadow="0" w:frame="0"/>
              <w:bottom w:val="single" w:sz="4" w:space="0" w:shadow="0" w:frame="0"/>
              <w:right w:val="nil"/>
            </w:tcBorders>
            <w:noWrap/>
            <w:vAlign w:val="bottom"/>
            <w:hideMark/>
          </w:tcPr>
          <w:p>
            <w:pPr>
              <w:widowControl w:val="1"/>
              <w:ind w:left="0" w:right="0"/>
              <w:bidi w:val="0"/>
              <w:jc w:val="right"/>
              <w:rPr>
                <w:rFonts w:ascii="Times New Roman" w:hAnsi="Times New Roman"/>
                <w:b w:val="1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1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/>
              </w:rPr>
              <w:t xml:space="preserve">Тариф на вивезення твердих побутових відходів без ПДВ </w:t>
            </w:r>
          </w:p>
        </w:tc>
        <w:tc>
          <w:tcPr>
            <w:tcW w:w="1701" w:type="dxa"/>
            <w:tcBorders>
              <w:top w:val="single" w:sz="8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/>
            <w:vAlign w:val="top"/>
            <w:hideMark/>
          </w:tcPr>
          <w:p>
            <w:pPr>
              <w:widowControl w:val="1"/>
              <w:spacing w:lineRule="auto" w:line="276" w:after="200"/>
              <w:ind w:left="0" w:right="0"/>
              <w:bidi w:val="0"/>
              <w:jc w:val="left"/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shadow="0" w:frame="0"/>
              <w:right w:val="single" w:sz="8" w:space="0" w:shadow="0" w:frame="0"/>
            </w:tcBorders>
            <w:shd w:val="clear" w:color="auto" w:fill="FFFFFF" w:themeFill="light1"/>
            <w:noWrap/>
            <w:vAlign w:val="bottom"/>
            <w:hideMark/>
          </w:tcPr>
          <w:p>
            <w:pPr>
              <w:widowControl w:val="1"/>
              <w:spacing w:lineRule="auto" w:line="276" w:after="200"/>
              <w:ind w:left="0" w:right="0"/>
              <w:bidi w:val="0"/>
              <w:jc w:val="right"/>
              <w:rPr>
                <w:rFonts w:ascii="Times New Roman" w:hAnsi="Times New Roman"/>
                <w:b w:val="1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2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1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2"/>
                <w:u w:val="none"/>
                <w:shd w:val="clear" w:color="auto" w:fill="auto"/>
                <w:vertAlign w:val="baseline"/>
                <w:lang/>
              </w:rPr>
              <w:t>206,24</w:t>
            </w:r>
          </w:p>
        </w:tc>
      </w:tr>
      <w:tr>
        <w:trPr>
          <w:wBefore w:w="0" w:type="dxa"/>
          <w:wAfter w:w="0" w:type="dxa"/>
          <w:trHeight w:hRule="atLeast" w:val="312"/>
        </w:trPr>
        <w:tc>
          <w:tcPr>
            <w:tcW w:w="6804" w:type="dxa"/>
            <w:gridSpan w:val="4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/>
            <w:vAlign w:val="bottom"/>
            <w:hideMark/>
          </w:tcPr>
          <w:p>
            <w:pPr>
              <w:widowControl w:val="1"/>
              <w:ind w:left="0" w:right="0"/>
              <w:bidi w:val="0"/>
              <w:jc w:val="right"/>
              <w:rPr>
                <w:rFonts w:ascii="Times New Roman" w:hAnsi="Times New Roman"/>
                <w:b w:val="1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1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/>
              </w:rPr>
              <w:t>ПДВ 20%</w:t>
            </w:r>
          </w:p>
        </w:tc>
        <w:tc>
          <w:tcPr>
            <w:tcW w:w="170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/>
            <w:vAlign w:val="top"/>
            <w:hideMark/>
          </w:tcPr>
          <w:p>
            <w:pPr>
              <w:widowControl w:val="1"/>
              <w:spacing w:lineRule="auto" w:line="276" w:after="200"/>
              <w:ind w:left="0" w:right="0"/>
              <w:bidi w:val="0"/>
              <w:jc w:val="left"/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shadow="0" w:frame="0"/>
              <w:right w:val="single" w:sz="8" w:space="0" w:shadow="0" w:frame="0"/>
            </w:tcBorders>
            <w:shd w:val="clear" w:color="auto" w:fill="FFFFFF" w:themeFill="light1"/>
            <w:noWrap/>
            <w:vAlign w:val="bottom"/>
            <w:hideMark/>
          </w:tcPr>
          <w:p>
            <w:pPr>
              <w:widowControl w:val="1"/>
              <w:spacing w:lineRule="auto" w:line="276" w:after="200"/>
              <w:ind w:left="0" w:right="0"/>
              <w:bidi w:val="0"/>
              <w:jc w:val="right"/>
              <w:rPr>
                <w:rFonts w:ascii="Times New Roman" w:hAnsi="Times New Roman"/>
                <w:b w:val="1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2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1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2"/>
                <w:u w:val="none"/>
                <w:shd w:val="clear" w:color="auto" w:fill="auto"/>
                <w:vertAlign w:val="baseline"/>
                <w:lang/>
              </w:rPr>
              <w:t>41,25</w:t>
            </w:r>
          </w:p>
        </w:tc>
      </w:tr>
      <w:tr>
        <w:trPr>
          <w:wBefore w:w="0" w:type="dxa"/>
          <w:wAfter w:w="0" w:type="dxa"/>
          <w:trHeight w:hRule="atLeast" w:val="324"/>
        </w:trPr>
        <w:tc>
          <w:tcPr>
            <w:tcW w:w="6804" w:type="dxa"/>
            <w:gridSpan w:val="4"/>
            <w:tcBorders>
              <w:top w:val="single" w:sz="4" w:space="0" w:shadow="0" w:frame="0"/>
              <w:left w:val="single" w:sz="4" w:space="0" w:shadow="0" w:frame="0"/>
              <w:bottom w:val="single" w:sz="8" w:space="0" w:shadow="0" w:frame="0"/>
              <w:right w:val="single" w:sz="4" w:space="0" w:shadow="0" w:frame="0"/>
            </w:tcBorders>
            <w:noWrap/>
            <w:vAlign w:val="bottom"/>
            <w:hideMark/>
          </w:tcPr>
          <w:p>
            <w:pPr>
              <w:widowControl w:val="1"/>
              <w:ind w:left="0" w:right="0"/>
              <w:bidi w:val="0"/>
              <w:jc w:val="right"/>
              <w:rPr>
                <w:rFonts w:ascii="Times New Roman" w:hAnsi="Times New Roman"/>
                <w:b w:val="1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1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/>
              </w:rPr>
              <w:t>Тариф вивезення 1 куб.м твердих побутових відходів з урахуванням ПДВ</w:t>
            </w:r>
          </w:p>
        </w:tc>
        <w:tc>
          <w:tcPr>
            <w:tcW w:w="1701" w:type="dxa"/>
            <w:tcBorders>
              <w:top w:val="single" w:sz="4" w:space="0" w:shadow="0" w:frame="0"/>
              <w:left w:val="single" w:sz="4" w:space="0" w:shadow="0" w:frame="0"/>
              <w:bottom w:val="single" w:sz="8" w:space="0" w:shadow="0" w:frame="0"/>
              <w:right w:val="single" w:sz="4" w:space="0" w:shadow="0" w:frame="0"/>
            </w:tcBorders>
            <w:noWrap/>
            <w:vAlign w:val="top"/>
            <w:hideMark/>
          </w:tcPr>
          <w:p>
            <w:pPr>
              <w:widowControl w:val="1"/>
              <w:spacing w:lineRule="auto" w:line="276" w:after="200"/>
              <w:ind w:left="0" w:right="0"/>
              <w:bidi w:val="0"/>
              <w:jc w:val="left"/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shadow="0" w:frame="0"/>
              <w:right w:val="single" w:sz="8" w:space="0" w:shadow="0" w:frame="0"/>
            </w:tcBorders>
            <w:shd w:val="clear" w:color="auto" w:fill="FFFFFF" w:themeFill="light1"/>
            <w:noWrap/>
            <w:vAlign w:val="bottom"/>
            <w:hideMark/>
          </w:tcPr>
          <w:p>
            <w:pPr>
              <w:widowControl w:val="1"/>
              <w:spacing w:lineRule="auto" w:line="276" w:after="200"/>
              <w:ind w:left="0" w:right="0"/>
              <w:bidi w:val="0"/>
              <w:jc w:val="right"/>
              <w:rPr>
                <w:rFonts w:ascii="Times New Roman" w:hAnsi="Times New Roman"/>
                <w:b w:val="1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2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1"/>
                <w:i w:val="0"/>
                <w:bCs w:val="0"/>
                <w:caps w:val="0"/>
                <w:strike w:val="0"/>
                <w:noProof w:val="0"/>
                <w:vanish w:val="0"/>
                <w:color w:val="auto"/>
                <w:sz w:val="22"/>
                <w:u w:val="none"/>
                <w:shd w:val="clear" w:color="auto" w:fill="auto"/>
                <w:vertAlign w:val="baseline"/>
                <w:lang/>
              </w:rPr>
              <w:t>247,48</w:t>
            </w:r>
          </w:p>
        </w:tc>
      </w:tr>
    </w:tbl>
    <w:p>
      <w:pPr>
        <w:widowControl w:val="1"/>
        <w:ind w:left="0" w:right="0"/>
        <w:bidi w:val="0"/>
        <w:jc w:val="left"/>
        <w:rPr>
          <w:rFonts w:ascii="Times New Roman" w:hAnsi="Times New Roman"/>
          <w:iCs w:val="1"/>
          <w:sz w:val="28"/>
          <w:szCs w:val="28"/>
        </w:rPr>
      </w:pPr>
    </w:p>
    <w:p>
      <w:pPr>
        <w:widowControl w:val="1"/>
        <w:ind w:left="0" w:right="0"/>
        <w:bidi w:val="0"/>
        <w:jc w:val="left"/>
        <w:rPr>
          <w:rFonts w:ascii="Times New Roman" w:hAnsi="Times New Roman"/>
          <w:b w:val="0"/>
          <w:i w:val="0"/>
          <w:bCs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bCs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Міський голова </w:t>
        <w:tab/>
        <w:tab/>
        <w:tab/>
        <w:tab/>
        <w:tab/>
        <w:tab/>
        <w:tab/>
        <w:tab/>
        <w:t>Ігор САПОЖКО</w:t>
      </w:r>
    </w:p>
    <w:p>
      <w:pPr>
        <w:widowControl w:val="1"/>
        <w:ind w:left="0" w:right="0"/>
        <w:bidi w:val="0"/>
        <w:jc w:val="left"/>
        <w:rPr>
          <w:rFonts w:ascii="Times New Roman" w:hAnsi="Times New Roman"/>
          <w:iCs w:val="1"/>
          <w:sz w:val="28"/>
          <w:szCs w:val="28"/>
        </w:rPr>
      </w:pPr>
      <w:r>
        <w:rPr>
          <w:rFonts w:ascii="Times New Roman" w:hAnsi="Times New Roman"/>
          <w:b w:val="0"/>
          <w:i w:val="0"/>
          <w:bCs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 </w:t>
      </w:r>
      <w:r>
        <w:rPr>
          <w:rFonts w:ascii="Times New Roman" w:hAnsi="Times New Roman"/>
          <w:b w:val="0"/>
          <w:i w:val="0"/>
          <w:bCs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                                   </w:t>
      </w:r>
      <w:permEnd w:id="1"/>
    </w:p>
    <w:sectPr>
      <w:headerReference xmlns:r="http://schemas.openxmlformats.org/officeDocument/2006/relationships" w:type="default" r:id="RelHdr1"/>
      <w:footerReference xmlns:r="http://schemas.openxmlformats.org/officeDocument/2006/relationships" w:type="default" r:id="RelFtr1"/>
      <w:type w:val="nextPage"/>
      <w:pgSz w:w="11906" w:h="16838" w:code="0"/>
      <w:pgMar w:left="1701" w:right="707" w:top="1135" w:bottom="993" w:header="708" w:footer="708" w:gutter="0"/>
      <w:titlePg w:val="1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p>
    <w:pPr>
      <w:pStyle w:val="P2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P2"/>
    </w:pP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p>
    <w:pPr>
      <w:tabs>
        <w:tab w:val="center" w:pos="4819" w:leader="none"/>
        <w:tab w:val="right" w:pos="9639" w:leader="none"/>
      </w:tabs>
      <w:spacing w:lineRule="auto" w:line="240" w:after="0" w:beforeAutospacing="0" w:afterAutospacing="0"/>
      <w:jc w:val="right"/>
      <w:rPr>
        <w:rFonts w:ascii="Times New Roman" w:hAnsi="Times New Roman"/>
        <w:color w:val="7F7F7F"/>
        <w:sz w:val="24"/>
        <w:szCs w:val="24"/>
        <w:lang w:val="hr-HR" w:eastAsia="ru-RU"/>
      </w:rPr>
    </w:pPr>
    <w:bookmarkStart w:id="0" w:name="_Hlk109737539"/>
    <w:r>
      <w:rPr>
        <w:rFonts w:ascii="Times New Roman" w:hAnsi="Times New Roman"/>
        <w:color w:val="7F7F7F" w:themeColor="text1" w:themeTint="80"/>
        <w:sz w:val="24"/>
        <w:szCs w:val="24"/>
        <w:lang w:eastAsia="ru-RU"/>
      </w:rPr>
      <w:t>Продовження додатку</w:t>
    </w:r>
  </w:p>
  <w:p>
    <w:pPr>
      <w:pStyle w:val="P1"/>
      <w:rPr>
        <w:rFonts w:ascii="Times New Roman" w:hAnsi="Times New Roman"/>
        <w:sz w:val="24"/>
        <w:szCs w:val="24"/>
      </w:rPr>
    </w:pPr>
    <w:bookmarkEnd w:id="0"/>
  </w:p>
</w:hd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ocumentProtection w:edit="readOnly" w:enforcement="1" w:cryptProviderType="rsaAES" w:cryptAlgorithmClass="hash" w:cryptAlgorithmType="typeAny" w:cryptAlgorithmSid="14" w:cryptSpinCount="100000" w:hash="rq97wPuk2urRrysQlrlxF4GaEyQNMb8U/sMMsw38K0mWf5wxesX4cprVQ2OOX2pDYu0EQhRBX/Z5fv6FMaeuDw==" w:salt="Onl2dT8yCUWp5Faq/HXS+w=="/>
  <w:defaultTabStop w:val="708"/>
  <w:autoHyphenation w:val="0"/>
  <w:hyphenationZone w:val="425"/>
  <w:evenAndOddHeaders w:val="0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  <w:szCs w:val="22"/>
        <w:lang w:val="uk-UA" w:bidi="ar-SA" w:eastAsia="uk-UA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/>
  </w:style>
  <w:style w:type="paragraph" w:styleId="P1">
    <w:name w:val="header"/>
    <w:basedOn w:val="P0"/>
    <w:link w:val="C3"/>
    <w:pPr>
      <w:tabs>
        <w:tab w:val="center" w:pos="4677" w:leader="none"/>
        <w:tab w:val="right" w:pos="9355" w:leader="none"/>
      </w:tabs>
      <w:spacing w:lineRule="auto" w:line="240" w:after="0" w:beforeAutospacing="0" w:afterAutospacing="0"/>
    </w:pPr>
    <w:rPr/>
  </w:style>
  <w:style w:type="paragraph" w:styleId="P2">
    <w:name w:val="footer"/>
    <w:basedOn w:val="P0"/>
    <w:link w:val="C4"/>
    <w:pPr>
      <w:tabs>
        <w:tab w:val="center" w:pos="4677" w:leader="none"/>
        <w:tab w:val="right" w:pos="9355" w:leader="none"/>
      </w:tabs>
      <w:spacing w:lineRule="auto" w:line="240" w:after="0" w:beforeAutospacing="0" w:afterAutospacing="0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Верхний колонтитул Знак"/>
    <w:basedOn w:val="C0"/>
    <w:link w:val="P1"/>
    <w:rPr/>
  </w:style>
  <w:style w:type="character" w:styleId="C4">
    <w:name w:val="Нижний колонтитул Знак"/>
    <w:basedOn w:val="C0"/>
    <w:link w:val="P2"/>
    <w:rPr/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Hdr1" Type="http://schemas.openxmlformats.org/officeDocument/2006/relationships/header" Target="header1.xml" /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_rels/footer1.xml.rels>&#65279;<?xml version="1.0" encoding="utf-8"?><Relationships xmlns="http://schemas.openxmlformats.org/package/2006/relationships" />
</file>

<file path=word/_rels/header1.xml.rels>&#65279;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>
  <Application>DevExpress Office File API/21.1.3.0</Application>
  <AppVersion>21.1</AppVersion>
  <Template>Normal.dotm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Пользователь</dc:creator>
  <dcterms:created xsi:type="dcterms:W3CDTF">2021-08-31T06:42:00Z</dcterms:created>
  <cp:lastModifiedBy>ASKOD</cp:lastModifiedBy>
  <dcterms:modified xsi:type="dcterms:W3CDTF">2022-11-09T14:14:26Z</dcterms:modified>
  <cp:revision>22</cp:revision>
  <dc:title>Продовження додатку</dc:title>
</cp:coreProperties>
</file>