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>
      <w:pPr>
        <w:tabs>
          <w:tab w:val="left" w:pos="5610"/>
          <w:tab w:val="left" w:pos="6358"/>
        </w:tabs>
        <w:spacing w:beforeAutospacing="0" w:after="0" w:afterAutospacing="0"/>
        <w:ind w:left="1020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 xml:space="preserve">ПРОЕКТ </w:t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ПВ-165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  <w:tab w:val="left" w:pos="11739"/>
        </w:tabs>
        <w:spacing w:beforeAutospacing="0" w:after="0" w:afterAutospacing="0"/>
        <w:ind w:left="8844" w:firstLine="0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 xml:space="preserve">Додаток </w:t>
      </w:r>
    </w:p>
    <w:p>
      <w:pPr>
        <w:tabs>
          <w:tab w:val="left" w:pos="5610"/>
          <w:tab w:val="left" w:pos="6358"/>
          <w:tab w:val="left" w:pos="11739"/>
        </w:tabs>
        <w:spacing w:beforeAutospacing="0" w:after="0" w:afterAutospacing="0"/>
        <w:ind w:left="8844" w:firstLine="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Р</w:t>
      </w:r>
      <w:r>
        <w:rPr>
          <w:rFonts w:ascii="Times New Roman" w:hAnsi="Times New Roman"/>
          <w:sz w:val="28"/>
          <w:szCs w:val="28"/>
        </w:rPr>
        <w:t>ішення виконавчого комітету Броварської міської ради Броварського району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</w:t>
      </w:r>
      <w:r>
        <w:rPr>
          <w:rFonts w:ascii="Times New Roman" w:hAnsi="Times New Roman"/>
          <w:sz w:val="28"/>
          <w:szCs w:val="28"/>
        </w:rPr>
        <w:t>Київської області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від 30.08.2022 № 420 </w:t>
      </w:r>
    </w:p>
    <w:p>
      <w:pPr>
        <w:tabs>
          <w:tab w:val="left" w:pos="5610"/>
          <w:tab w:val="left" w:pos="6358"/>
          <w:tab w:val="left" w:pos="11739"/>
        </w:tabs>
        <w:spacing w:beforeAutospacing="0" w:after="0" w:afterAutospacing="0"/>
        <w:ind w:left="8844" w:firstLine="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(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у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 редакції рішення виконавчого комітету  Броварської міської ради Броварського району Київської області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 w:val="x-none"/>
        </w:rPr>
        <w:t>від_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 w:val="x-none"/>
        </w:rPr>
        <w:t>______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 w:val="x-none"/>
        </w:rPr>
        <w:t>______ №_______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 w:val="x-none"/>
        </w:rPr>
        <w:t xml:space="preserve"> )</w:t>
      </w:r>
    </w:p>
    <w:p>
      <w:pPr>
        <w:spacing w:beforeAutospacing="0" w:after="0" w:afterAutospacing="0"/>
        <w:ind w:left="0"/>
        <w:rPr>
          <w:rFonts w:ascii="Times New Roman" w:hAnsi="Times New Roman"/>
          <w:b/>
          <w:bCs/>
          <w:sz w:val="16"/>
          <w:szCs w:val="28"/>
        </w:rPr>
      </w:pPr>
    </w:p>
    <w:p>
      <w:pPr>
        <w:widowControl/>
        <w:bidi w:val="0"/>
        <w:spacing w:beforeAutospacing="0" w:after="0" w:afterAutospacing="0" w:line="240" w:lineRule="auto"/>
        <w:ind w:left="0" w:right="0"/>
        <w:jc w:val="center"/>
        <w:rPr>
          <w:rFonts w:ascii="Times New Roman" w:hAnsi="Times New Roman"/>
          <w:b/>
          <w:bCs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РІЧНИЙ ПЛАН</w:t>
      </w:r>
    </w:p>
    <w:p>
      <w:pPr>
        <w:widowControl/>
        <w:bidi w:val="0"/>
        <w:spacing w:beforeAutospacing="0" w:after="0" w:afterAutospacing="0" w:line="240" w:lineRule="auto"/>
        <w:ind w:left="0" w:right="0"/>
        <w:jc w:val="center"/>
        <w:rPr>
          <w:rFonts w:ascii="Times New Roman" w:hAnsi="Times New Roman"/>
          <w:b/>
          <w:bCs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ліцензованої діяльності з централізованого водопостачання </w:t>
      </w:r>
    </w:p>
    <w:p>
      <w:pPr>
        <w:widowControl/>
        <w:bidi w:val="0"/>
        <w:spacing w:beforeAutospacing="0" w:after="0" w:afterAutospacing="0" w:line="240" w:lineRule="auto"/>
        <w:ind w:left="0" w:right="0"/>
        <w:jc w:val="center"/>
        <w:rPr>
          <w:rFonts w:ascii="Times New Roman" w:hAnsi="Times New Roman"/>
          <w:b/>
          <w:bCs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та централізованого водовідведення комунального підприємства Броварської міської ради</w:t>
      </w:r>
    </w:p>
    <w:p>
      <w:pPr>
        <w:widowControl/>
        <w:bidi w:val="0"/>
        <w:spacing w:beforeAutospacing="0" w:after="0" w:afterAutospacing="0" w:line="240" w:lineRule="auto"/>
        <w:ind w:left="0" w:right="0"/>
        <w:jc w:val="center"/>
        <w:rPr>
          <w:rFonts w:ascii="Times New Roman" w:hAnsi="Times New Roman"/>
          <w:b/>
          <w:bCs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 Броварського району Київської області «Броваритепловодоенергія»</w:t>
      </w:r>
    </w:p>
    <w:p>
      <w:pPr>
        <w:widowControl/>
        <w:bidi w:val="0"/>
        <w:spacing w:beforeAutospacing="0" w:after="0" w:afterAutospacing="0" w:line="240" w:lineRule="auto"/>
        <w:ind w:left="0" w:right="0"/>
        <w:jc w:val="center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/>
          <w:bCs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на 12 місяців з 01 січня 2023 року</w:t>
      </w:r>
    </w:p>
    <w:p>
      <w:pPr>
        <w:spacing w:beforeAutospacing="0" w:afterAutospacing="0" w:line="240" w:lineRule="auto"/>
        <w:ind w:left="0"/>
        <w:rPr>
          <w:rFonts w:ascii="Times New Roman" w:hAnsi="Times New Roman"/>
          <w:smallCaps w:val="0"/>
          <w:snapToGrid/>
          <w:spacing w:val="0"/>
          <w:w w:val="100"/>
          <w:position w:val="0"/>
          <w:sz w:val="16"/>
          <w:szCs w:val="22"/>
          <w:cs w:val="0"/>
        </w:rPr>
      </w:pPr>
    </w:p>
    <w:tbl>
      <w:tblPr>
        <w:tblW w:w="14359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77"/>
        <w:gridCol w:w="4162"/>
        <w:gridCol w:w="1238"/>
        <w:gridCol w:w="12"/>
        <w:gridCol w:w="1317"/>
        <w:gridCol w:w="12"/>
        <w:gridCol w:w="1317"/>
        <w:gridCol w:w="12"/>
        <w:gridCol w:w="1317"/>
        <w:gridCol w:w="12"/>
        <w:gridCol w:w="1329"/>
        <w:gridCol w:w="1506"/>
        <w:gridCol w:w="1148"/>
      </w:tblGrid>
      <w:tr>
        <w:tblPrEx>
          <w:tblW w:w="14359" w:type="dxa"/>
          <w:tblInd w:w="10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75"/>
        </w:trPr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№ з/п</w:t>
            </w:r>
          </w:p>
        </w:tc>
        <w:tc>
          <w:tcPr>
            <w:tcW w:w="4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Показники</w:t>
            </w:r>
          </w:p>
        </w:tc>
        <w:tc>
          <w:tcPr>
            <w:tcW w:w="92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Значення, тис. куб. м</w:t>
            </w:r>
          </w:p>
        </w:tc>
      </w:tr>
      <w:tr>
        <w:tblPrEx>
          <w:tblW w:w="14359" w:type="dxa"/>
          <w:tblInd w:w="106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75"/>
        </w:trPr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" w:hAnsi="Times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</w:p>
        </w:tc>
        <w:tc>
          <w:tcPr>
            <w:tcW w:w="4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" w:hAnsi="Times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</w:p>
        </w:tc>
        <w:tc>
          <w:tcPr>
            <w:tcW w:w="65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фактично</w:t>
            </w:r>
          </w:p>
        </w:tc>
        <w:tc>
          <w:tcPr>
            <w:tcW w:w="1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передбачено чинним тарифом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плановий період            2023 рік</w:t>
            </w:r>
          </w:p>
        </w:tc>
      </w:tr>
      <w:tr>
        <w:tblPrEx>
          <w:tblW w:w="14359" w:type="dxa"/>
          <w:tblInd w:w="106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75"/>
        </w:trPr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" w:hAnsi="Times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</w:p>
        </w:tc>
        <w:tc>
          <w:tcPr>
            <w:tcW w:w="4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" w:hAnsi="Times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2017 рік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2018 рік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2019 рік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2020 рік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звітний період 2021 рік</w:t>
            </w:r>
          </w:p>
        </w:tc>
        <w:tc>
          <w:tcPr>
            <w:tcW w:w="1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" w:hAnsi="Times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</w:p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" w:hAnsi="Times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</w:p>
        </w:tc>
      </w:tr>
      <w:tr>
        <w:tblPrEx>
          <w:tblW w:w="14359" w:type="dxa"/>
          <w:tblInd w:w="106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75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А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Б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7</w:t>
            </w:r>
          </w:p>
        </w:tc>
      </w:tr>
      <w:tr>
        <w:tblPrEx>
          <w:tblW w:w="14359" w:type="dxa"/>
          <w:tblInd w:w="106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75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Обсяг І підйому води, усього, у т. ч.: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6791,19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7184,49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7016,86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7314,37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7230,25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7470,90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7230,250</w:t>
            </w:r>
          </w:p>
        </w:tc>
      </w:tr>
      <w:tr>
        <w:tblPrEx>
          <w:tblW w:w="14359" w:type="dxa"/>
          <w:tblInd w:w="106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75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1.1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поверхневий водозабір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6791,05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7184,35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7016,67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7314,18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7230,01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7470,71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7230,010</w:t>
            </w:r>
          </w:p>
        </w:tc>
      </w:tr>
      <w:tr>
        <w:tblPrEx>
          <w:tblW w:w="14359" w:type="dxa"/>
          <w:tblInd w:w="106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75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1.2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підземний водозабір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0,14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0,14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0,19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0,19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0,24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0,19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0,240</w:t>
            </w:r>
          </w:p>
        </w:tc>
      </w:tr>
      <w:tr>
        <w:tblPrEx>
          <w:tblW w:w="14359" w:type="dxa"/>
          <w:tblInd w:w="106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29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1.3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вода, придбана до ІІ підйому (що не відповідає нормативній  якості питної води)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</w:tr>
      <w:tr>
        <w:tblPrEx>
          <w:tblW w:w="14359" w:type="dxa"/>
          <w:tblInd w:w="106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75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А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Б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7</w:t>
            </w:r>
          </w:p>
        </w:tc>
      </w:tr>
      <w:tr>
        <w:tblPrEx>
          <w:tblW w:w="14359" w:type="dxa"/>
          <w:tblInd w:w="106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75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Витрати води на технологічні потреби до </w:t>
            </w:r>
            <w:r>
              <w:rPr>
                <w:rFonts w:ascii="Calibri" w:hAnsi="Calibri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ΙΙ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підйому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404,63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475,87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446,84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415,48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431,81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424,37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431,799</w:t>
            </w:r>
          </w:p>
        </w:tc>
      </w:tr>
      <w:tr>
        <w:tblPrEx>
          <w:tblW w:w="14359" w:type="dxa"/>
          <w:tblInd w:w="106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75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Втрати води до </w:t>
            </w:r>
            <w:r>
              <w:rPr>
                <w:rFonts w:ascii="Calibri" w:hAnsi="Calibri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ΙΙ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підйому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40,48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44,791</w:t>
            </w:r>
          </w:p>
        </w:tc>
      </w:tr>
      <w:tr>
        <w:tblPrEx>
          <w:tblW w:w="14359" w:type="dxa"/>
          <w:tblInd w:w="106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945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Обсяг реалізації води до </w:t>
            </w:r>
            <w:r>
              <w:rPr>
                <w:rFonts w:ascii="Calibri" w:hAnsi="Calibri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ΙΙ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 підйому (що не відповідає нормативній  якості питної води)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26,85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4,77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5,60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2,68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5,90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2,68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5,900</w:t>
            </w:r>
          </w:p>
        </w:tc>
      </w:tr>
      <w:tr>
        <w:tblPrEx>
          <w:tblW w:w="14359" w:type="dxa"/>
          <w:tblInd w:w="106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945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Обсяг води  для здійснення іншого виду діяльності, окрім централізованого водопостачання, що не відповідає нормативній  якості питної води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-15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</w:tr>
      <w:tr>
        <w:tblPrEx>
          <w:tblW w:w="14359" w:type="dxa"/>
          <w:tblInd w:w="106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75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Подано води в мережу (ІІ підйом), усього, у т. ч.: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6359,71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6703,85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6564,42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6896,21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6792,54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7003,37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6747,760</w:t>
            </w:r>
          </w:p>
        </w:tc>
      </w:tr>
      <w:tr>
        <w:tblPrEx>
          <w:tblW w:w="14359" w:type="dxa"/>
          <w:tblInd w:w="106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75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6.1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придбана питна вода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</w:tr>
      <w:tr>
        <w:tblPrEx>
          <w:tblW w:w="14359" w:type="dxa"/>
          <w:tblInd w:w="106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75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7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Витрати питної води після </w:t>
            </w:r>
            <w:r>
              <w:rPr>
                <w:rFonts w:ascii="Calibri" w:hAnsi="Calibri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ΙΙ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підйому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24,88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23,75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23,36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22,24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22,23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22,72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22,251</w:t>
            </w:r>
          </w:p>
        </w:tc>
      </w:tr>
      <w:tr>
        <w:tblPrEx>
          <w:tblW w:w="14359" w:type="dxa"/>
          <w:tblInd w:w="106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75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8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Втрати питної води після </w:t>
            </w:r>
            <w:r>
              <w:rPr>
                <w:rFonts w:ascii="Calibri" w:hAnsi="Calibri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ΙΙ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підйому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1006,82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1086,35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1042,10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1103,93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1104,03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1087,08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1051,576</w:t>
            </w:r>
          </w:p>
        </w:tc>
      </w:tr>
      <w:tr>
        <w:tblPrEx>
          <w:tblW w:w="14359" w:type="dxa"/>
          <w:tblInd w:w="106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3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Обсяг реалізації централізованого водопостачання, усього, у т. ч.: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4850,15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5156,01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5116,12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5393,38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5368,32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5508,84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5375,973</w:t>
            </w:r>
          </w:p>
        </w:tc>
      </w:tr>
      <w:tr>
        <w:tblPrEx>
          <w:tblW w:w="14359" w:type="dxa"/>
          <w:tblInd w:w="106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24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споживачам, які є суб'єктами господарювання у сфері централізованого водопостачання та/або централізованого водовідведення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133,33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141,75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133,00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137,79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135,58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137,79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135,580</w:t>
            </w:r>
          </w:p>
        </w:tc>
      </w:tr>
      <w:tr>
        <w:tblPrEx>
          <w:tblW w:w="14359" w:type="dxa"/>
          <w:tblInd w:w="106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24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9.2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населенню (індивідуальні житлові будинки), усього, у т. ч.: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630,90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663,70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633,01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640,01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631,50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656,66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639,153</w:t>
            </w:r>
          </w:p>
        </w:tc>
      </w:tr>
      <w:tr>
        <w:tblPrEx>
          <w:tblW w:w="14359" w:type="dxa"/>
          <w:tblInd w:w="106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75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9.2.1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без вузла комерційного обліку води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190,60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171,09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178,51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172,81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170,87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173,69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169,080</w:t>
            </w:r>
          </w:p>
        </w:tc>
      </w:tr>
      <w:tr>
        <w:tblPrEx>
          <w:tblW w:w="14359" w:type="dxa"/>
          <w:tblInd w:w="106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75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9.2.2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з вузлом комерційного обліку води, що встановлений за кошти власників будівлі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440,30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492,61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454,50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467,20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460,63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482,97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470,073</w:t>
            </w:r>
          </w:p>
        </w:tc>
      </w:tr>
      <w:tr>
        <w:tblPrEx>
          <w:tblW w:w="14359" w:type="dxa"/>
          <w:tblInd w:w="106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75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А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Б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-15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>1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-15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>2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-15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>3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-15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>4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-15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>5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-15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>6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7</w:t>
            </w:r>
          </w:p>
        </w:tc>
      </w:tr>
      <w:tr>
        <w:tblPrEx>
          <w:tblW w:w="14359" w:type="dxa"/>
          <w:tblInd w:w="106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75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9.2.3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з вузлом комерційного обліку води, що встановлений не за кошти власників будівлі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-15"/>
              <w:jc w:val="center"/>
              <w:rPr>
                <w:rFonts w:ascii="Times" w:hAnsi="Times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-15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-15"/>
              <w:jc w:val="center"/>
              <w:rPr>
                <w:rFonts w:ascii="Times" w:hAnsi="Times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-15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-15"/>
              <w:jc w:val="center"/>
              <w:rPr>
                <w:rFonts w:ascii="Times" w:hAnsi="Times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-15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-15"/>
              <w:jc w:val="center"/>
              <w:rPr>
                <w:rFonts w:ascii="Times" w:hAnsi="Times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-15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-15"/>
              <w:jc w:val="center"/>
              <w:rPr>
                <w:rFonts w:ascii="Times" w:hAnsi="Times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-15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-15"/>
              <w:jc w:val="center"/>
              <w:rPr>
                <w:rFonts w:ascii="Times" w:hAnsi="Times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-15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-15"/>
              <w:jc w:val="center"/>
              <w:rPr>
                <w:rFonts w:ascii="Times" w:hAnsi="Times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-15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</w:tr>
      <w:tr>
        <w:tblPrEx>
          <w:tblW w:w="14359" w:type="dxa"/>
          <w:tblInd w:w="106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75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9.3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споживачам у багатоквартирних будинках за колективними договорами та колективним споживачам, 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усього, у т. ч.: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142,97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207,05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291,00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365,31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102,91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373,13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102,910</w:t>
            </w:r>
          </w:p>
        </w:tc>
      </w:tr>
      <w:tr>
        <w:tblPrEx>
          <w:tblW w:w="14359" w:type="dxa"/>
          <w:tblInd w:w="106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2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9.3.1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без вузла комерційного обліку води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</w:tr>
      <w:tr>
        <w:tblPrEx>
          <w:tblW w:w="14359" w:type="dxa"/>
          <w:tblInd w:w="106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1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9.3.2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з вузлом комерційного обліку води, що встановлений за кошти власників будівлі або був у наявності при введенні будинку в експлуатацію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142,97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207,05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291,00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365,31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102,91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373,13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102,910</w:t>
            </w:r>
          </w:p>
        </w:tc>
      </w:tr>
      <w:tr>
        <w:tblPrEx>
          <w:tblW w:w="14359" w:type="dxa"/>
          <w:tblInd w:w="106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75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9.3.3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з вузлом комерційного обліку води, що встановлений не за кошти власників будівлі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-15"/>
              <w:jc w:val="center"/>
              <w:rPr>
                <w:rFonts w:ascii="Times" w:hAnsi="Times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-15"/>
              <w:jc w:val="center"/>
              <w:rPr>
                <w:rFonts w:ascii="Times" w:hAnsi="Times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-15"/>
              <w:jc w:val="center"/>
              <w:rPr>
                <w:rFonts w:ascii="Times" w:hAnsi="Times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-15"/>
              <w:jc w:val="center"/>
              <w:rPr>
                <w:rFonts w:ascii="Times" w:hAnsi="Times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-15"/>
              <w:jc w:val="center"/>
              <w:rPr>
                <w:rFonts w:ascii="Times" w:hAnsi="Times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-15"/>
              <w:jc w:val="center"/>
              <w:rPr>
                <w:rFonts w:ascii="Times" w:hAnsi="Times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-15"/>
              <w:jc w:val="center"/>
              <w:rPr>
                <w:rFonts w:ascii="Times" w:hAnsi="Times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</w:tr>
      <w:tr>
        <w:tblPrEx>
          <w:tblW w:w="14359" w:type="dxa"/>
          <w:tblInd w:w="106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75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9.4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споживачам у багатоквартирних будинках за індивідуальними договорами, 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усього, у т. ч.: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2608,63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2796,99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2758,11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3014,57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3307,60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3079,11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3307,600</w:t>
            </w:r>
          </w:p>
        </w:tc>
      </w:tr>
      <w:tr>
        <w:tblPrEx>
          <w:tblW w:w="14359" w:type="dxa"/>
          <w:tblInd w:w="106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3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9.4.1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без вузла комерційного обліку води, усього, у т. ч.: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2608,63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2796,99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2758,11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3014,57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3307,60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3079,11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3307,600</w:t>
            </w:r>
          </w:p>
        </w:tc>
      </w:tr>
      <w:tr>
        <w:tblPrEx>
          <w:tblW w:w="14359" w:type="dxa"/>
          <w:tblInd w:w="106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75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9.4.1.1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населенню 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2550,63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2736,00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2705,00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2943,17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3236,20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3012,60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3236,200</w:t>
            </w:r>
          </w:p>
        </w:tc>
      </w:tr>
      <w:tr>
        <w:tblPrEx>
          <w:tblW w:w="14359" w:type="dxa"/>
          <w:tblInd w:w="106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409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9.4.1.2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іншим споживачам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58,00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60,99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53,11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71,40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71,40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66,51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71,400</w:t>
            </w:r>
          </w:p>
        </w:tc>
      </w:tr>
      <w:tr>
        <w:tblPrEx>
          <w:tblW w:w="14359" w:type="dxa"/>
          <w:tblInd w:w="106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3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9.4.2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з вузлом комерційного обліку води, що встановлений за кошти власників будівлі або був у наявності при введенні будинку в експлуатацію, усього, у т. ч.: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-15"/>
              <w:jc w:val="center"/>
              <w:rPr>
                <w:rFonts w:ascii="Times" w:hAnsi="Times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-15"/>
              <w:jc w:val="center"/>
              <w:rPr>
                <w:rFonts w:ascii="Times" w:hAnsi="Times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-15"/>
              <w:jc w:val="center"/>
              <w:rPr>
                <w:rFonts w:ascii="Times" w:hAnsi="Times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-15"/>
              <w:jc w:val="center"/>
              <w:rPr>
                <w:rFonts w:ascii="Times" w:hAnsi="Times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-15"/>
              <w:jc w:val="center"/>
              <w:rPr>
                <w:rFonts w:ascii="Times" w:hAnsi="Times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-15"/>
              <w:jc w:val="center"/>
              <w:rPr>
                <w:rFonts w:ascii="Times" w:hAnsi="Times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-15"/>
              <w:jc w:val="center"/>
              <w:rPr>
                <w:rFonts w:ascii="Times" w:hAnsi="Times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</w:tr>
      <w:tr>
        <w:tblPrEx>
          <w:tblW w:w="14359" w:type="dxa"/>
          <w:tblInd w:w="106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444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9.4.2.1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населенню 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</w:tr>
      <w:tr>
        <w:tblPrEx>
          <w:tblW w:w="14359" w:type="dxa"/>
          <w:tblInd w:w="106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408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А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Б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7</w:t>
            </w:r>
          </w:p>
        </w:tc>
      </w:tr>
      <w:tr>
        <w:tblPrEx>
          <w:tblW w:w="14359" w:type="dxa"/>
          <w:tblInd w:w="106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408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9.4.2.2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іншим споживачам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</w:tr>
      <w:tr>
        <w:tblPrEx>
          <w:tblW w:w="14359" w:type="dxa"/>
          <w:tblInd w:w="106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75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9.4.3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з вузлом комерційного обліку води, що встановлений не за кошти власників будівлі, усього, у т. ч.: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-15"/>
              <w:jc w:val="center"/>
              <w:rPr>
                <w:rFonts w:ascii="Times" w:hAnsi="Times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-15"/>
              <w:jc w:val="center"/>
              <w:rPr>
                <w:rFonts w:ascii="Times" w:hAnsi="Times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-15"/>
              <w:jc w:val="center"/>
              <w:rPr>
                <w:rFonts w:ascii="Times" w:hAnsi="Times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-15"/>
              <w:jc w:val="center"/>
              <w:rPr>
                <w:rFonts w:ascii="Times" w:hAnsi="Times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-15"/>
              <w:jc w:val="center"/>
              <w:rPr>
                <w:rFonts w:ascii="Times" w:hAnsi="Times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-15"/>
              <w:jc w:val="center"/>
              <w:rPr>
                <w:rFonts w:ascii="Times" w:hAnsi="Times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-15"/>
              <w:jc w:val="center"/>
              <w:rPr>
                <w:rFonts w:ascii="Times" w:hAnsi="Times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</w:tr>
      <w:tr>
        <w:tblPrEx>
          <w:tblW w:w="14359" w:type="dxa"/>
          <w:tblInd w:w="106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75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9.4.3.1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населенню 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</w:tr>
      <w:tr>
        <w:tblPrEx>
          <w:tblW w:w="14359" w:type="dxa"/>
          <w:tblInd w:w="106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75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9.4.3.2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іншим споживачам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</w:tr>
      <w:tr>
        <w:tblPrEx>
          <w:tblW w:w="14359" w:type="dxa"/>
          <w:tblInd w:w="106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75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9.5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іншим споживачам   (окрім обсягів, вказаних у багатоквартирних будинках):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1334,32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1346,52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1301,00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1235,70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1190,73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1262,15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1190,730</w:t>
            </w:r>
          </w:p>
        </w:tc>
      </w:tr>
      <w:tr>
        <w:tblPrEx>
          <w:tblW w:w="14359" w:type="dxa"/>
          <w:tblInd w:w="106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75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9.5.1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з вузлом комерційного обліку води, що встановлений не за кошти власника будівлі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</w:tr>
      <w:tr>
        <w:tblPrEx>
          <w:tblW w:w="14359" w:type="dxa"/>
          <w:tblInd w:w="106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75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9.5.2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з вузлом комерційного обліку води, що встановлений за кошти власника будівлі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1334,32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1346,52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1301,00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1235,70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1190,73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1262,15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1190,730</w:t>
            </w:r>
          </w:p>
        </w:tc>
      </w:tr>
      <w:tr>
        <w:tblPrEx>
          <w:tblW w:w="14359" w:type="dxa"/>
          <w:tblInd w:w="106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75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Обсяги водопостачання для здійснення інших видів діяльності ліцензіата (окрім централізованого водопостачання)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477,86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437,74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382,84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376,66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297,96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384,73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297,960</w:t>
            </w:r>
          </w:p>
        </w:tc>
      </w:tr>
      <w:tr>
        <w:tblPrEx>
          <w:tblW w:w="14359" w:type="dxa"/>
          <w:tblInd w:w="106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75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Загальний обсяг водопостачання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5328,01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5593,75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5498,96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5770,04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5666,28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5893,57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5673,933</w:t>
            </w:r>
          </w:p>
        </w:tc>
      </w:tr>
      <w:tr>
        <w:tblPrEx>
          <w:tblW w:w="14359" w:type="dxa"/>
          <w:tblInd w:w="106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75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12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Обсяги  пропуску стічних вод через очисні споруди, усього, у т. ч.: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4991,12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5262,42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5305,06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5503,54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5489,72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5628,13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5489,720</w:t>
            </w:r>
          </w:p>
        </w:tc>
      </w:tr>
      <w:tr>
        <w:tblPrEx>
          <w:tblW w:w="14359" w:type="dxa"/>
          <w:tblInd w:w="106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75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12.1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обсяги пропуску стічних вод через власні очисні споруди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4991,12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5262,42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5305,06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5503,54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5489,72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5628,13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5489,720</w:t>
            </w:r>
          </w:p>
        </w:tc>
      </w:tr>
      <w:tr>
        <w:tblPrEx>
          <w:tblW w:w="14359" w:type="dxa"/>
          <w:tblInd w:w="106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75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12.2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обсяги пропуску стічних вод через очисні споруди інших суб'єктів господарювання 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</w:tr>
      <w:tr>
        <w:tblPrEx>
          <w:tblW w:w="14359" w:type="dxa"/>
          <w:tblInd w:w="106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75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13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Обсяг реалізації  централізованого водовідведення, усього, у т. ч.: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4545,98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4740,83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4814,40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5039,11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5016,38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5168,17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5016,380</w:t>
            </w:r>
          </w:p>
        </w:tc>
      </w:tr>
      <w:tr>
        <w:tblPrEx>
          <w:tblW w:w="14359" w:type="dxa"/>
          <w:tblInd w:w="106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75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А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Б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7</w:t>
            </w:r>
          </w:p>
        </w:tc>
      </w:tr>
      <w:tr>
        <w:tblPrEx>
          <w:tblW w:w="14359" w:type="dxa"/>
          <w:tblInd w:w="106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75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13.1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споживачам, що є суб’єктами господарювання у сфері централізованого водопостачання та/або централізованого водовідведення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86,73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103,00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111,00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112,00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129,05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133,50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129,050</w:t>
            </w:r>
          </w:p>
        </w:tc>
      </w:tr>
      <w:tr>
        <w:tblPrEx>
          <w:tblW w:w="14359" w:type="dxa"/>
          <w:tblInd w:w="106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75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13.2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населенню (на випуску з індивідуальних житлових будинків)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155,07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172,41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176,00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170,00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174,00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173,85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174,000</w:t>
            </w:r>
          </w:p>
        </w:tc>
      </w:tr>
      <w:tr>
        <w:tblPrEx>
          <w:tblW w:w="14359" w:type="dxa"/>
          <w:tblInd w:w="106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75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13.3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споживачам у багатоквартирних будинках за колективними договорами та колективним споживачам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157,51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223,54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310,00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383,75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117,04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392,44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117,040</w:t>
            </w:r>
          </w:p>
        </w:tc>
      </w:tr>
      <w:tr>
        <w:tblPrEx>
          <w:tblW w:w="14359" w:type="dxa"/>
          <w:tblInd w:w="106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75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13.4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споживачам у багатоквартирних будинках за індивідуальними договорами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2991,98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3106,12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3069,83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3255,76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3492,55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3325,48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3492,550</w:t>
            </w:r>
          </w:p>
        </w:tc>
      </w:tr>
      <w:tr>
        <w:tblPrEx>
          <w:tblW w:w="14359" w:type="dxa"/>
          <w:tblInd w:w="106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75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13.5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іншим споживачам (окрім обсягів у багатоквартирних будинках)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1154,69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1135,76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1147,57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1117,60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1103,74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1142,90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1103,740</w:t>
            </w:r>
          </w:p>
        </w:tc>
      </w:tr>
      <w:tr>
        <w:tblPrEx>
          <w:tblW w:w="14359" w:type="dxa"/>
          <w:tblInd w:w="106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75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14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Обсяги стічних вод від здійснення іншого виду діяльності (окрім централізованого водовідведення)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17,97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18,54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16,72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27,38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19,98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28,00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19,980</w:t>
            </w:r>
          </w:p>
        </w:tc>
      </w:tr>
      <w:tr>
        <w:tblPrEx>
          <w:tblW w:w="14359" w:type="dxa"/>
          <w:tblInd w:w="106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75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15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Загальний обсяг водовідведення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4563,95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4759,37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4831,12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5066,49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5036,36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5196,17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5036,360</w:t>
            </w:r>
          </w:p>
        </w:tc>
      </w:tr>
    </w:tbl>
    <w:p>
      <w:pPr>
        <w:spacing w:beforeAutospacing="0" w:after="0" w:afterAutospacing="0" w:line="240" w:lineRule="auto"/>
        <w:rPr>
          <w:rFonts w:ascii="Times" w:hAnsi="Times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</w:p>
    <w:p>
      <w:pPr>
        <w:spacing w:beforeAutospacing="0" w:after="0" w:afterAutospacing="0" w:line="240" w:lineRule="auto"/>
        <w:rPr>
          <w:rFonts w:ascii="Times" w:hAnsi="Times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</w:p>
    <w:p>
      <w:pPr>
        <w:spacing w:beforeAutospacing="0" w:after="0" w:afterAutospacing="0" w:line="240" w:lineRule="auto"/>
        <w:rPr>
          <w:rFonts w:ascii="Times" w:hAnsi="Times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</w:p>
    <w:p>
      <w:pPr>
        <w:spacing w:beforeAutospacing="0" w:after="0" w:afterAutospacing="0" w:line="240" w:lineRule="auto"/>
        <w:ind w:firstLine="708"/>
        <w:rPr>
          <w:rFonts w:ascii="Times New Roman" w:hAnsi="Times New Roman"/>
          <w:iCs/>
          <w:sz w:val="28"/>
          <w:szCs w:val="28"/>
        </w:rPr>
      </w:pPr>
      <w:r>
        <w:rPr>
          <w:rFonts w:ascii="Times" w:hAnsi="Times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Міський голова</w:t>
        <w:tab/>
        <w:t xml:space="preserve"> </w:t>
        <w:tab/>
        <w:tab/>
        <w:tab/>
        <w:tab/>
        <w:tab/>
        <w:tab/>
        <w:tab/>
        <w:tab/>
        <w:tab/>
        <w:tab/>
        <w:tab/>
        <w:tab/>
        <w:tab/>
        <w:t>Ігор САПОЖКО</w:t>
      </w:r>
      <w:permEnd w:id="0"/>
    </w:p>
    <w:sectPr>
      <w:headerReference w:type="default" r:id="rId4"/>
      <w:footerReference w:type="default" r:id="rId5"/>
      <w:type w:val="nextPage"/>
      <w:pgSz w:w="16838" w:h="11906" w:orient="landscape" w:code="0"/>
      <w:pgMar w:top="1276" w:right="678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Times New Roman" w:hAnsi="Times New Roman"/>
        <w:color w:val="7F7F7F" w:themeColor="text1" w:themeTint="80"/>
        <w:sz w:val="24"/>
        <w:szCs w:val="24"/>
      </w:rPr>
    </w:pPr>
    <w:bookmarkStart w:id="1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/oBRjygXbi/GbF7uwtVKbWk5C5eX5Pwxhm/NwgX6zJEcgoAgsEe/TncN6RLLZFxkzgWGkB3cByQ&#10;1Q51rQW86w==&#10;" w:salt="DyWSpp89XLMRvxJFPNJV+A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customStyle="1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34</cp:revision>
  <dcterms:created xsi:type="dcterms:W3CDTF">2021-08-31T06:42:00Z</dcterms:created>
  <dcterms:modified xsi:type="dcterms:W3CDTF">2022-11-18T06:58:37Z</dcterms:modified>
</cp:coreProperties>
</file>