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 w:rsidR="00E000E7" w:rsidP="00E000E7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>
        <w:rPr>
          <w:rFonts w:ascii="Times New Roman" w:hAnsi="Times New Roman"/>
          <w:szCs w:val="28"/>
          <w:lang w:val="uk-UA"/>
        </w:rPr>
        <w:tab/>
      </w:r>
      <w:r w:rsidR="000203FB">
        <w:rPr>
          <w:rFonts w:ascii="Times New Roman" w:hAnsi="Times New Roman"/>
          <w:szCs w:val="28"/>
          <w:lang w:val="uk-UA"/>
        </w:rPr>
        <w:t>Дод</w:t>
      </w:r>
      <w:r w:rsidR="000203FB">
        <w:rPr>
          <w:rFonts w:ascii="Times New Roman" w:hAnsi="Times New Roman"/>
          <w:szCs w:val="28"/>
        </w:rPr>
        <w:t>аток</w:t>
      </w:r>
    </w:p>
    <w:p w:rsidR="00E000E7" w:rsidRPr="00021A7D" w:rsidP="00E000E7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10.03.2023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48-ОД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021A7D" w:rsidRPr="00021A7D" w:rsidP="00021A7D">
      <w:pPr>
        <w:spacing w:line="276" w:lineRule="auto"/>
        <w:ind w:left="709"/>
        <w:jc w:val="center"/>
        <w:rPr>
          <w:rFonts w:ascii="Times New Roman" w:hAnsi="Times New Roman"/>
          <w:b/>
          <w:szCs w:val="28"/>
        </w:rPr>
      </w:pPr>
      <w:permStart w:id="1" w:edGrp="everyone"/>
      <w:r w:rsidRPr="00021A7D">
        <w:rPr>
          <w:rFonts w:ascii="Times New Roman" w:hAnsi="Times New Roman"/>
          <w:b/>
          <w:szCs w:val="28"/>
        </w:rPr>
        <w:t>План заходів щодо</w:t>
      </w:r>
    </w:p>
    <w:p w:rsidR="00021A7D" w:rsidRPr="00021A7D" w:rsidP="00021A7D">
      <w:pPr>
        <w:spacing w:line="276" w:lineRule="auto"/>
        <w:ind w:left="993"/>
        <w:jc w:val="center"/>
        <w:rPr>
          <w:rFonts w:ascii="Times New Roman" w:hAnsi="Times New Roman"/>
          <w:b/>
          <w:szCs w:val="28"/>
        </w:rPr>
      </w:pPr>
      <w:r w:rsidRPr="00021A7D">
        <w:rPr>
          <w:rFonts w:ascii="Times New Roman" w:hAnsi="Times New Roman"/>
          <w:b/>
          <w:szCs w:val="28"/>
        </w:rPr>
        <w:t xml:space="preserve">поліпшення стану безпеки, гігієни праці та виробничого середовища на території </w:t>
      </w:r>
    </w:p>
    <w:p w:rsidR="00021A7D" w:rsidRPr="00021A7D" w:rsidP="00021A7D">
      <w:pPr>
        <w:spacing w:line="276" w:lineRule="auto"/>
        <w:ind w:left="993"/>
        <w:jc w:val="center"/>
        <w:rPr>
          <w:rFonts w:ascii="Times New Roman" w:hAnsi="Times New Roman"/>
          <w:b/>
          <w:szCs w:val="28"/>
        </w:rPr>
      </w:pPr>
      <w:r w:rsidRPr="00021A7D">
        <w:rPr>
          <w:rFonts w:ascii="Times New Roman" w:hAnsi="Times New Roman"/>
          <w:b/>
          <w:szCs w:val="28"/>
        </w:rPr>
        <w:t>Броварської міської територіальної громади на 2023-2024 роки</w:t>
      </w:r>
    </w:p>
    <w:p w:rsidR="00021A7D" w:rsidRPr="00021A7D" w:rsidP="00021A7D">
      <w:pPr>
        <w:ind w:left="993"/>
        <w:jc w:val="center"/>
        <w:rPr>
          <w:rFonts w:ascii="Times New Roman" w:hAnsi="Times New Roman"/>
          <w:szCs w:val="28"/>
        </w:rPr>
      </w:pPr>
    </w:p>
    <w:p w:rsidR="00021A7D" w:rsidRPr="00021A7D" w:rsidP="00021A7D">
      <w:pPr>
        <w:jc w:val="both"/>
        <w:rPr>
          <w:rFonts w:ascii="Times New Roman" w:hAnsi="Times New Roman"/>
          <w:b/>
        </w:rPr>
      </w:pPr>
    </w:p>
    <w:tbl>
      <w:tblPr>
        <w:tblW w:w="15080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4"/>
        <w:gridCol w:w="6"/>
        <w:gridCol w:w="4254"/>
        <w:gridCol w:w="4253"/>
        <w:gridCol w:w="7"/>
        <w:gridCol w:w="1545"/>
        <w:gridCol w:w="7"/>
        <w:gridCol w:w="4394"/>
      </w:tblGrid>
      <w:tr w:rsidTr="009858FA">
        <w:tblPrEx>
          <w:tblW w:w="15080" w:type="dxa"/>
          <w:tblInd w:w="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0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Найменування заходів</w:t>
            </w: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Відповідальні виконавці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Термін виконання</w:t>
            </w: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Очікуваний результат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540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Проведення інформаційно- роз’яснювальної роботи та надання методичної, консультативної допомоги підприємствам, установам та організаціям з питань охорони праці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Управління інспекції та контролю Броварської міської ради Броварського району Київської області (далі - Управління інспекції та контролю)</w:t>
            </w: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color w:val="000000"/>
                <w:spacing w:val="6"/>
                <w:szCs w:val="28"/>
                <w:lang w:val="en-US"/>
              </w:rPr>
              <w:t>C</w:t>
            </w:r>
            <w:r w:rsidRPr="00021A7D">
              <w:rPr>
                <w:rFonts w:ascii="Times New Roman" w:hAnsi="Times New Roman"/>
                <w:color w:val="000000"/>
                <w:spacing w:val="6"/>
                <w:szCs w:val="28"/>
              </w:rPr>
              <w:t>прияння дотриманню вимог чинного законодавства у сфері охорони праці, якісному контролю за станом охорони праці, зменшення кількості нещасних випадків на виробництві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372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254" w:type="dxa"/>
          </w:tcPr>
          <w:p w:rsidR="00021A7D" w:rsidRPr="00021A7D" w:rsidP="009858FA">
            <w:pPr>
              <w:pStyle w:val="NoSpacing"/>
              <w:rPr>
                <w:b w:val="0"/>
                <w:szCs w:val="28"/>
              </w:rPr>
            </w:pPr>
            <w:r w:rsidRPr="00021A7D">
              <w:rPr>
                <w:b w:val="0"/>
                <w:szCs w:val="28"/>
                <w:shd w:val="clear" w:color="auto" w:fill="FFFFFF"/>
              </w:rPr>
              <w:t>Організація навчання спеціалістів,  з метою підвищення рівня знань посадових осіб у сфері охорони праці</w:t>
            </w:r>
            <w:r w:rsidRPr="00021A7D">
              <w:rPr>
                <w:b w:val="0"/>
                <w:szCs w:val="28"/>
              </w:rPr>
              <w:t xml:space="preserve"> на підприємствах, установах та організаціях, незалежно від форм власності та підпорядкування, які використовують найману працю</w:t>
            </w: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Управління інспекції та контролю;</w:t>
            </w:r>
            <w:r w:rsidRPr="00021A7D">
              <w:rPr>
                <w:rFonts w:ascii="Times New Roman" w:hAnsi="Times New Roman"/>
                <w:szCs w:val="28"/>
              </w:rPr>
              <w:t xml:space="preserve">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Поновлення знань посадових осіб та спеціалістів з питань охорони праці, активізація роботи у цій сфері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555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Проведення обліку та аналізу, встановлення причин та обставин виникнення нещасних випадків на виробництві, які стались  на території Броварської міської територіальної громади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Головне управління Пенсійного фонду України у Київській області;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Управління інспекції та контролю.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Здійснення моніторингу виробничого травматизму в адміністративних межах Броварської міської територіальної громади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1362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Проведення семінарів, конференцій та нарад з питань охорони праці для роботодавців, керівників та спеціалістів служб охорони праці підприємств, організацій незалежно від форм власності та підпорядкування</w:t>
            </w: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Управління інспекції та контролю;</w:t>
            </w:r>
            <w:r w:rsidRPr="00021A7D">
              <w:rPr>
                <w:rFonts w:ascii="Times New Roman" w:hAnsi="Times New Roman"/>
                <w:szCs w:val="28"/>
              </w:rPr>
              <w:t xml:space="preserve">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організацій, незалежно від форм власності та підпорядкування;</w:t>
            </w:r>
          </w:p>
          <w:p w:rsidR="00021A7D" w:rsidP="00344B11">
            <w:pPr>
              <w:rPr>
                <w:rFonts w:ascii="Times New Roman" w:hAnsi="Times New Roman"/>
                <w:szCs w:val="28"/>
                <w:shd w:val="clear" w:color="auto" w:fill="FFFFFF"/>
                <w:lang w:val="uk-UA"/>
              </w:rPr>
            </w:pP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Головне управління Пенсійного фонду України у Київській області</w:t>
            </w:r>
          </w:p>
          <w:p w:rsidR="00344B11" w:rsidRPr="00344B11" w:rsidP="00344B11">
            <w:pPr>
              <w:rPr>
                <w:rFonts w:ascii="Times New Roman" w:hAnsi="Times New Roman"/>
                <w:i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Поширення нових знань,</w:t>
            </w:r>
            <w:r w:rsidRPr="00021A7D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r w:rsidRPr="00021A7D">
              <w:rPr>
                <w:rFonts w:ascii="Times New Roman" w:hAnsi="Times New Roman"/>
                <w:szCs w:val="28"/>
              </w:rPr>
              <w:t>передового досвіду та підвищення фахового рівня роботодавців і спеціалістів з охорони праці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540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Здійснення контролю за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проведенням атестації робочих місць з важкими та шкідливими умовами праці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відповідності робочих місць нормативним актам з охорони праці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1995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6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4" w:type="dxa"/>
          </w:tcPr>
          <w:p w:rsidR="00021A7D" w:rsidP="005322A9">
            <w:pPr>
              <w:rPr>
                <w:rFonts w:ascii="Times New Roman" w:hAnsi="Times New Roman"/>
                <w:szCs w:val="28"/>
                <w:lang w:val="uk-UA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Продовження роботи зі створення (відновлення) куточків (кабінетів) з охорони праці та організації консультативних пунктів з питань безпечної життєдіяльності населення </w:t>
            </w:r>
            <w:r w:rsidRPr="00021A7D">
              <w:rPr>
                <w:rFonts w:ascii="Times New Roman" w:hAnsi="Times New Roman"/>
                <w:szCs w:val="28"/>
              </w:rPr>
              <w:t>шляхом укомплектування їх необхідною нормативно-правовою документацією та відповідними технічними засобами</w:t>
            </w:r>
          </w:p>
          <w:p w:rsidR="009858FA" w:rsidRPr="009858FA" w:rsidP="005322A9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Підприємства, установи та організації Броварської міської територіальної громади незалежно від форм власності та підпорядкування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  <w:p w:rsidR="00021A7D" w:rsidRPr="00021A7D" w:rsidP="005322A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Пропаганда безпечних умов праці, інформування працівників про їхні права і обов’язки в галузі охорони праці, профілактика аварій, випадків виробничого травматизму, отруєнь та </w:t>
            </w:r>
            <w:r w:rsidRPr="00021A7D">
              <w:rPr>
                <w:rFonts w:ascii="Times New Roman" w:hAnsi="Times New Roman"/>
                <w:szCs w:val="28"/>
              </w:rPr>
              <w:t>професійних захворювань.</w:t>
            </w:r>
          </w:p>
          <w:p w:rsidR="00021A7D" w:rsidRPr="00021A7D" w:rsidP="005322A9">
            <w:pPr>
              <w:rPr>
                <w:rFonts w:ascii="Times New Roman" w:hAnsi="Times New Roman"/>
                <w:color w:val="92D050"/>
                <w:szCs w:val="28"/>
              </w:rPr>
            </w:pP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983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Проведення попереджувальних профілактичних заходів щодо недопущення випадків виробничого травматизму; своєчасне розслідування нещасних випадків;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виявлення умов та причин, що привели до їх настання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Підприємства, установи, організації незалежно від форм власності та підпорядкування; </w:t>
            </w:r>
            <w:r w:rsidRPr="00021A7D">
              <w:rPr>
                <w:rFonts w:ascii="Times New Roman" w:hAnsi="Times New Roman"/>
                <w:szCs w:val="28"/>
                <w:shd w:val="clear" w:color="auto" w:fill="FFFFFF"/>
              </w:rPr>
              <w:t>Головне управління Пенсійного фонду України у Київській області.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Зниження рівня виробничого травматизму та професійних захворювань, усунення умов  та причин з виникнення нещасних випадків на підприємствах та в організаціях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  <w:lang w:val="ru-RU"/>
              </w:rPr>
            </w:pPr>
            <w:r w:rsidRPr="00021A7D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контролю за створенням на підприємствах, установах та організаціях безпечних та нешкідливих умов праці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Мінімізувати ризики виробничого травматизму, виникнення професійних захворювань та аварій на виробництві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Організація контролю за своєчасним проходженням обов’язкового медичного огляду працівників зайнятих на важких роботах, роботах зі шкідливими чи небезпечними умовами праці, де є потреба у професійному </w:t>
            </w:r>
            <w:r w:rsidRPr="00021A7D">
              <w:rPr>
                <w:rFonts w:ascii="Times New Roman" w:hAnsi="Times New Roman"/>
                <w:szCs w:val="28"/>
              </w:rPr>
              <w:t>доборі, щорічного обов’язкового медичного огляду осіб віком до 21 року</w:t>
            </w: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Підприємства, установи, організації незалежно від форм власності та підпорядкування;</w:t>
            </w:r>
          </w:p>
          <w:p w:rsidR="00021A7D" w:rsidP="005322A9">
            <w:pPr>
              <w:rPr>
                <w:rFonts w:ascii="Times New Roman" w:hAnsi="Times New Roman"/>
                <w:szCs w:val="28"/>
                <w:lang w:val="uk-UA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Комунальне некомерційне підприємство  «Броварська Багатопрофільна Клінічна Лікарня» територіальних громад </w:t>
            </w:r>
            <w:r w:rsidRPr="00021A7D">
              <w:rPr>
                <w:rFonts w:ascii="Times New Roman" w:hAnsi="Times New Roman"/>
                <w:szCs w:val="28"/>
              </w:rPr>
              <w:t>Броварського району Київської області (далі – КНП «БАГАТОПРОФІЛЬНА КЛІНІЧНА ЛІКАРНЯ»)</w:t>
            </w:r>
          </w:p>
          <w:p w:rsidR="00344B11" w:rsidRPr="00344B11" w:rsidP="005322A9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своєчасного та ефективного проведення медичного огляду працівників зі шкідливими та небезпечними умовами праці, де є потреба у професійному доборі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885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Здійснення контрою за дотриманням положень ст.19 Закону України «Про охорону праці» підприємствами, установами, організаціями,  що використовують найману працю,  незалежно від форм власності та підпорядкування, а саме: забезпечення фінансування не менше ніж 0,5% фонду заробітної плати за минулий рік на проведення працеохоронних заходів та придбання засобів індивідуального і колективного захисту;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контроль за використанням працівниками засобів індивідуального захисту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  <w:lang w:val="ru-RU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організацій, незалежно від форм власності та підпорядкування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Зниження рівня виробничого  травматизму, попередження 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нещасних випадків на підприємствах, установах та організаціях, незалежно від форм власності та підпорядкування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1384"/>
        </w:trPr>
        <w:tc>
          <w:tcPr>
            <w:tcW w:w="620" w:type="dxa"/>
            <w:gridSpan w:val="2"/>
            <w:shd w:val="clear" w:color="auto" w:fill="auto"/>
          </w:tcPr>
          <w:p w:rsidR="00021A7D" w:rsidRPr="00021A7D" w:rsidP="005322A9">
            <w:pPr>
              <w:pStyle w:val="NoSpacing"/>
              <w:rPr>
                <w:b w:val="0"/>
                <w:szCs w:val="28"/>
                <w:shd w:val="clear" w:color="auto" w:fill="FFFFFF"/>
              </w:rPr>
            </w:pPr>
            <w:r w:rsidRPr="00021A7D">
              <w:rPr>
                <w:b w:val="0"/>
                <w:szCs w:val="28"/>
                <w:shd w:val="clear" w:color="auto" w:fill="FFFFFF"/>
              </w:rPr>
              <w:t>11</w:t>
            </w:r>
          </w:p>
        </w:tc>
        <w:tc>
          <w:tcPr>
            <w:tcW w:w="425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фінансування заходів з охорони праці щодо профілактики виробничого травматизму та професійних захворювань, покращення умов праці;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своєчасне проведення атестації робочих місць із шкідливими умовами праці</w:t>
            </w:r>
          </w:p>
        </w:tc>
        <w:tc>
          <w:tcPr>
            <w:tcW w:w="4253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</w:p>
        </w:tc>
        <w:tc>
          <w:tcPr>
            <w:tcW w:w="1559" w:type="dxa"/>
            <w:gridSpan w:val="3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394" w:type="dxa"/>
          </w:tcPr>
          <w:p w:rsidR="00021A7D" w:rsidRPr="00021A7D" w:rsidP="005322A9">
            <w:pPr>
              <w:rPr>
                <w:rFonts w:ascii="Times New Roman" w:hAnsi="Times New Roman"/>
                <w:color w:val="FF0000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Зниження рівня виробничого травматизму, попередження випадків професійних захворювань 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360"/>
        </w:trPr>
        <w:tc>
          <w:tcPr>
            <w:tcW w:w="61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4260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Проведення заходів із забезпечення охорони праці жінок і неповнолітніх</w:t>
            </w:r>
          </w:p>
        </w:tc>
        <w:tc>
          <w:tcPr>
            <w:tcW w:w="4260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  <w:lang w:val="ru-RU"/>
              </w:rPr>
            </w:pPr>
            <w:r w:rsidRPr="00021A7D">
              <w:rPr>
                <w:rFonts w:ascii="Times New Roman" w:hAnsi="Times New Roman"/>
                <w:szCs w:val="28"/>
              </w:rPr>
              <w:t>Керівники підприємств, установ, організацій незалежно від форм власності та підпорядкування</w:t>
            </w:r>
            <w:r w:rsidRPr="00021A7D">
              <w:rPr>
                <w:rFonts w:ascii="Times New Roman" w:hAnsi="Times New Roman"/>
                <w:szCs w:val="28"/>
                <w:lang w:val="ru-RU"/>
              </w:rPr>
              <w:t>;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Управління інспекції та контролю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45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прав та гарантій працівників, що визначені нормами чинного законодавства України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396"/>
        </w:trPr>
        <w:tc>
          <w:tcPr>
            <w:tcW w:w="61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4260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Профілактика вірусних захворювань, забезпечення працюючих медичними масками, антисептиками на спиртовій основі, дезінфекторами, а також іншими засобами індивідуального захисту, призначеними для запобігання поширенню </w:t>
            </w:r>
            <w:r w:rsidRPr="00021A7D">
              <w:rPr>
                <w:rFonts w:ascii="Times New Roman" w:hAnsi="Times New Roman"/>
                <w:szCs w:val="28"/>
                <w:lang w:val="en-US"/>
              </w:rPr>
              <w:t>Covid</w:t>
            </w:r>
            <w:r w:rsidRPr="00021A7D">
              <w:rPr>
                <w:rFonts w:ascii="Times New Roman" w:hAnsi="Times New Roman"/>
                <w:szCs w:val="28"/>
              </w:rPr>
              <w:t>-19; розроблення графіку вологих прибирань з дезінфікуючими розчинами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260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45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Забезпечення захисту працюючих від вірусних захворювань  та протидія поширенню </w:t>
            </w:r>
            <w:r w:rsidRPr="00021A7D">
              <w:rPr>
                <w:rFonts w:ascii="Times New Roman" w:hAnsi="Times New Roman"/>
                <w:szCs w:val="28"/>
                <w:lang w:val="en-US"/>
              </w:rPr>
              <w:t>Covid</w:t>
            </w:r>
            <w:r w:rsidRPr="00021A7D">
              <w:rPr>
                <w:rFonts w:ascii="Times New Roman" w:hAnsi="Times New Roman"/>
                <w:szCs w:val="28"/>
              </w:rPr>
              <w:t>-19</w:t>
            </w:r>
          </w:p>
        </w:tc>
      </w:tr>
      <w:tr w:rsidTr="009858FA">
        <w:tblPrEx>
          <w:tblW w:w="15080" w:type="dxa"/>
          <w:tblInd w:w="479" w:type="dxa"/>
          <w:tblLayout w:type="fixed"/>
          <w:tblLook w:val="0000"/>
        </w:tblPrEx>
        <w:trPr>
          <w:trHeight w:val="390"/>
        </w:trPr>
        <w:tc>
          <w:tcPr>
            <w:tcW w:w="614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260" w:type="dxa"/>
            <w:gridSpan w:val="2"/>
          </w:tcPr>
          <w:p w:rsidR="00021A7D" w:rsidP="005322A9">
            <w:pPr>
              <w:rPr>
                <w:rFonts w:ascii="Times New Roman" w:hAnsi="Times New Roman"/>
                <w:szCs w:val="28"/>
                <w:lang w:val="uk-UA"/>
              </w:rPr>
            </w:pPr>
            <w:r w:rsidRPr="00021A7D">
              <w:rPr>
                <w:rFonts w:ascii="Times New Roman" w:hAnsi="Times New Roman"/>
                <w:szCs w:val="28"/>
              </w:rPr>
              <w:t>Моніторинг забезпечення працюючих укриттям від артилерійських обстрілів та бомбардувань, що облаштоване, відповідно до санітарних норм, контроль за станом шляхів до укриття при сигналі повітряної тривоги</w:t>
            </w:r>
          </w:p>
          <w:p w:rsidR="009858FA" w:rsidRPr="009858FA" w:rsidP="005322A9">
            <w:pPr>
              <w:rPr>
                <w:rFonts w:ascii="Times New Roman" w:hAnsi="Times New Roman"/>
                <w:szCs w:val="28"/>
                <w:lang w:val="uk-UA"/>
              </w:rPr>
            </w:pPr>
          </w:p>
        </w:tc>
        <w:tc>
          <w:tcPr>
            <w:tcW w:w="4260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 xml:space="preserve">Керівники підприємств, установ, організацій незалежно від форм власності та підпорядкування 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545" w:type="dxa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Протягом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2023-2024 років</w:t>
            </w:r>
          </w:p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401" w:type="dxa"/>
            <w:gridSpan w:val="2"/>
          </w:tcPr>
          <w:p w:rsidR="00021A7D" w:rsidRPr="00021A7D" w:rsidP="005322A9">
            <w:pPr>
              <w:rPr>
                <w:rFonts w:ascii="Times New Roman" w:hAnsi="Times New Roman"/>
                <w:szCs w:val="28"/>
              </w:rPr>
            </w:pPr>
            <w:r w:rsidRPr="00021A7D">
              <w:rPr>
                <w:rFonts w:ascii="Times New Roman" w:hAnsi="Times New Roman"/>
                <w:szCs w:val="28"/>
              </w:rPr>
              <w:t>Забезпечення працюючих захистом від артобстрілів та бомбардувань, унеможливлення попадання працюючих  під завали</w:t>
            </w:r>
          </w:p>
        </w:tc>
      </w:tr>
    </w:tbl>
    <w:p w:rsidR="00021A7D" w:rsidRPr="00021A7D" w:rsidP="00021A7D">
      <w:pPr>
        <w:pStyle w:val="NormalWeb"/>
        <w:shd w:val="clear" w:color="auto" w:fill="FFFFFF"/>
        <w:spacing w:before="0" w:beforeAutospacing="0" w:after="0" w:afterAutospacing="0" w:line="298" w:lineRule="atLeast"/>
        <w:jc w:val="center"/>
        <w:rPr>
          <w:rStyle w:val="Strong"/>
          <w:b w:val="0"/>
          <w:color w:val="000000"/>
          <w:sz w:val="28"/>
          <w:szCs w:val="28"/>
          <w:bdr w:val="none" w:sz="0" w:space="0" w:color="auto" w:frame="1"/>
          <w:lang w:val="uk-UA"/>
        </w:rPr>
      </w:pPr>
    </w:p>
    <w:p w:rsidR="00E000E7" w:rsidRPr="00021A7D" w:rsidP="00E000E7">
      <w:pPr>
        <w:rPr>
          <w:rFonts w:ascii="Times New Roman" w:hAnsi="Times New Roman"/>
          <w:szCs w:val="28"/>
          <w:lang w:val="uk-UA"/>
        </w:rPr>
      </w:pPr>
    </w:p>
    <w:p w:rsidR="00E000E7" w:rsidRPr="00021A7D" w:rsidP="00E000E7">
      <w:pPr>
        <w:rPr>
          <w:rFonts w:ascii="Times New Roman" w:hAnsi="Times New Roman"/>
          <w:szCs w:val="28"/>
          <w:lang w:val="uk-UA"/>
        </w:rPr>
      </w:pPr>
    </w:p>
    <w:p w:rsidR="00E000E7" w:rsidRPr="00021A7D" w:rsidP="00E000E7">
      <w:pPr>
        <w:rPr>
          <w:rFonts w:ascii="Times New Roman" w:hAnsi="Times New Roman"/>
          <w:vanish/>
          <w:szCs w:val="28"/>
          <w:lang w:val="uk-UA"/>
        </w:rPr>
      </w:pPr>
    </w:p>
    <w:p w:rsidR="00E000E7" w:rsidRPr="00021A7D" w:rsidP="009858FA">
      <w:pPr>
        <w:ind w:firstLine="708"/>
        <w:rPr>
          <w:rFonts w:ascii="Times New Roman" w:hAnsi="Times New Roman"/>
          <w:szCs w:val="28"/>
          <w:lang w:val="uk-UA" w:eastAsia="en-US"/>
        </w:rPr>
      </w:pPr>
      <w:r w:rsidRPr="00021A7D">
        <w:rPr>
          <w:rFonts w:ascii="Times New Roman" w:hAnsi="Times New Roman"/>
          <w:szCs w:val="28"/>
          <w:lang w:val="uk-UA"/>
        </w:rPr>
        <w:t xml:space="preserve">Міський голова  </w:t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9858FA">
        <w:rPr>
          <w:rFonts w:ascii="Times New Roman" w:hAnsi="Times New Roman"/>
          <w:szCs w:val="28"/>
          <w:lang w:val="uk-UA"/>
        </w:rPr>
        <w:tab/>
      </w:r>
      <w:r w:rsidR="00021A7D">
        <w:rPr>
          <w:rFonts w:ascii="Times New Roman" w:hAnsi="Times New Roman"/>
          <w:szCs w:val="28"/>
          <w:lang w:val="uk-UA"/>
        </w:rPr>
        <w:tab/>
      </w:r>
      <w:r w:rsidR="00021A7D">
        <w:rPr>
          <w:rFonts w:ascii="Times New Roman" w:hAnsi="Times New Roman"/>
          <w:szCs w:val="28"/>
          <w:lang w:val="uk-UA"/>
        </w:rPr>
        <w:tab/>
      </w:r>
      <w:r w:rsidR="00021A7D">
        <w:rPr>
          <w:rFonts w:ascii="Times New Roman" w:hAnsi="Times New Roman"/>
          <w:szCs w:val="28"/>
          <w:lang w:val="uk-UA"/>
        </w:rPr>
        <w:tab/>
      </w:r>
      <w:r w:rsidR="00021A7D">
        <w:rPr>
          <w:rFonts w:ascii="Times New Roman" w:hAnsi="Times New Roman"/>
          <w:szCs w:val="28"/>
          <w:lang w:val="uk-UA"/>
        </w:rPr>
        <w:tab/>
      </w:r>
      <w:r w:rsidR="00021A7D">
        <w:rPr>
          <w:rFonts w:ascii="Times New Roman" w:hAnsi="Times New Roman"/>
          <w:szCs w:val="28"/>
          <w:lang w:val="uk-UA"/>
        </w:rPr>
        <w:tab/>
      </w:r>
      <w:r w:rsidRPr="00021A7D">
        <w:rPr>
          <w:rFonts w:ascii="Times New Roman" w:hAnsi="Times New Roman"/>
          <w:szCs w:val="28"/>
          <w:lang w:val="uk-UA"/>
        </w:rPr>
        <w:t>Ігор САПОЖКО</w:t>
      </w:r>
      <w:permEnd w:id="1"/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887626"/>
      <w:docPartObj>
        <w:docPartGallery w:val="Page Numbers (Bottom of Page)"/>
        <w:docPartUnique/>
      </w:docPartObj>
    </w:sdtPr>
    <w:sdtContent>
      <w:p w:rsidR="00E000E7">
        <w:pPr>
          <w:pStyle w:val="Footer"/>
          <w:jc w:val="center"/>
        </w:pPr>
        <w:r>
          <w:fldChar w:fldCharType="begin"/>
        </w:r>
        <w:r w:rsidR="000203FB">
          <w:instrText>PAGE   \* MERGEFORMAT</w:instrText>
        </w:r>
        <w:r>
          <w:fldChar w:fldCharType="separate"/>
        </w:r>
        <w:r w:rsidRPr="00344B11" w:rsidR="00344B11">
          <w:rPr>
            <w:noProof/>
            <w:lang w:val="uk-UA"/>
          </w:rPr>
          <w:t>3</w:t>
        </w:r>
        <w:r>
          <w:fldChar w:fldCharType="end"/>
        </w:r>
      </w:p>
    </w:sdtContent>
  </w:sdt>
  <w:p w:rsidR="00E000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F43F89"/>
    <w:rsid w:val="000203FB"/>
    <w:rsid w:val="00021A7D"/>
    <w:rsid w:val="000A45BD"/>
    <w:rsid w:val="000E1764"/>
    <w:rsid w:val="001449DF"/>
    <w:rsid w:val="00202F84"/>
    <w:rsid w:val="002349D8"/>
    <w:rsid w:val="00344B11"/>
    <w:rsid w:val="003543D3"/>
    <w:rsid w:val="003E5554"/>
    <w:rsid w:val="003E60DA"/>
    <w:rsid w:val="005322A9"/>
    <w:rsid w:val="00615384"/>
    <w:rsid w:val="00677E45"/>
    <w:rsid w:val="006C322E"/>
    <w:rsid w:val="00743D73"/>
    <w:rsid w:val="0075681F"/>
    <w:rsid w:val="008B7B63"/>
    <w:rsid w:val="0095212A"/>
    <w:rsid w:val="009858FA"/>
    <w:rsid w:val="00B1005F"/>
    <w:rsid w:val="00C4388E"/>
    <w:rsid w:val="00E000E7"/>
    <w:rsid w:val="00F43F89"/>
    <w:rsid w:val="00F7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NoSpacing">
    <w:name w:val="No Spacing"/>
    <w:uiPriority w:val="1"/>
    <w:qFormat/>
    <w:rsid w:val="00021A7D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NormalWeb">
    <w:name w:val="Normal (Web)"/>
    <w:basedOn w:val="Normal"/>
    <w:uiPriority w:val="99"/>
    <w:semiHidden/>
    <w:unhideWhenUsed/>
    <w:rsid w:val="00021A7D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021A7D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021A7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21A7D"/>
    <w:rPr>
      <w:rFonts w:ascii="Tahoma" w:eastAsia="Times New Roman" w:hAnsi="Tahoma" w:cs="Tahoma"/>
      <w:sz w:val="16"/>
      <w:szCs w:val="16"/>
      <w:lang w:val="hr-HR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615384"/>
    <w:rsid w:val="004848FE"/>
    <w:rsid w:val="005635D3"/>
    <w:rsid w:val="00615384"/>
    <w:rsid w:val="00684AE9"/>
    <w:rsid w:val="0075681F"/>
    <w:rsid w:val="00FE2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1095</Words>
  <Characters>6244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8</cp:revision>
  <dcterms:created xsi:type="dcterms:W3CDTF">2022-02-03T09:43:00Z</dcterms:created>
  <dcterms:modified xsi:type="dcterms:W3CDTF">2023-03-10T06:56:00Z</dcterms:modified>
</cp:coreProperties>
</file>