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1023CD24">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EE7E6D">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22.03.2023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53-ОД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92228C" w:rsidRPr="00EE7E6D" w:rsidP="0092228C" w14:paraId="09D3CFB2" w14:textId="4B1697DB">
      <w:pPr>
        <w:spacing w:after="0" w:line="240" w:lineRule="auto"/>
        <w:jc w:val="center"/>
        <w:rPr>
          <w:rFonts w:ascii="Times New Roman" w:hAnsi="Times New Roman" w:cs="Times New Roman"/>
          <w:b/>
          <w:sz w:val="24"/>
          <w:szCs w:val="24"/>
          <w:lang w:val="uk-UA"/>
        </w:rPr>
      </w:pPr>
      <w:permStart w:id="1" w:edGrp="everyone"/>
      <w:r w:rsidRPr="00EE7E6D">
        <w:rPr>
          <w:rFonts w:ascii="Times New Roman" w:hAnsi="Times New Roman" w:cs="Times New Roman"/>
          <w:b/>
          <w:sz w:val="24"/>
          <w:szCs w:val="24"/>
          <w:lang w:val="uk-UA"/>
        </w:rPr>
        <w:t>ІНФОРМАЦІЙНА КАРТКА</w:t>
      </w:r>
    </w:p>
    <w:p w:rsidR="0092228C" w:rsidP="0092228C" w14:paraId="1F883F98" w14:textId="141C446C">
      <w:pPr>
        <w:pStyle w:val="Heading1"/>
        <w:ind w:left="0"/>
        <w:rPr>
          <w:spacing w:val="-4"/>
          <w:sz w:val="24"/>
          <w:szCs w:val="24"/>
        </w:rPr>
      </w:pPr>
      <w:r w:rsidRPr="0092228C">
        <w:rPr>
          <w:sz w:val="24"/>
          <w:szCs w:val="24"/>
        </w:rPr>
        <w:t>адміністративної послуги з державної</w:t>
      </w:r>
      <w:r w:rsidRPr="0092228C">
        <w:rPr>
          <w:spacing w:val="-5"/>
          <w:sz w:val="24"/>
          <w:szCs w:val="24"/>
        </w:rPr>
        <w:t xml:space="preserve"> </w:t>
      </w:r>
      <w:r w:rsidRPr="0092228C">
        <w:rPr>
          <w:sz w:val="24"/>
          <w:szCs w:val="24"/>
        </w:rPr>
        <w:t>реєстрації</w:t>
      </w:r>
      <w:r w:rsidRPr="0092228C">
        <w:rPr>
          <w:spacing w:val="-4"/>
          <w:sz w:val="24"/>
          <w:szCs w:val="24"/>
        </w:rPr>
        <w:t xml:space="preserve"> </w:t>
      </w:r>
      <w:r w:rsidRPr="0092228C">
        <w:rPr>
          <w:sz w:val="24"/>
          <w:szCs w:val="24"/>
        </w:rPr>
        <w:t>речового</w:t>
      </w:r>
      <w:r w:rsidRPr="0092228C">
        <w:rPr>
          <w:spacing w:val="-5"/>
          <w:sz w:val="24"/>
          <w:szCs w:val="24"/>
        </w:rPr>
        <w:t xml:space="preserve"> </w:t>
      </w:r>
      <w:r w:rsidRPr="0092228C">
        <w:rPr>
          <w:sz w:val="24"/>
          <w:szCs w:val="24"/>
        </w:rPr>
        <w:t>права,</w:t>
      </w:r>
    </w:p>
    <w:p w:rsidR="0092228C" w:rsidRPr="0092228C" w:rsidP="0092228C" w14:paraId="1DD39098" w14:textId="48FC5A2D">
      <w:pPr>
        <w:pStyle w:val="Heading1"/>
        <w:ind w:left="0"/>
        <w:rPr>
          <w:sz w:val="24"/>
          <w:szCs w:val="24"/>
        </w:rPr>
      </w:pPr>
      <w:r w:rsidRPr="0092228C">
        <w:rPr>
          <w:sz w:val="24"/>
          <w:szCs w:val="24"/>
        </w:rPr>
        <w:t>похідного</w:t>
      </w:r>
      <w:r w:rsidRPr="0092228C">
        <w:rPr>
          <w:spacing w:val="-5"/>
          <w:sz w:val="24"/>
          <w:szCs w:val="24"/>
        </w:rPr>
        <w:t xml:space="preserve"> </w:t>
      </w:r>
      <w:r w:rsidRPr="0092228C">
        <w:rPr>
          <w:sz w:val="24"/>
          <w:szCs w:val="24"/>
        </w:rPr>
        <w:t>від</w:t>
      </w:r>
      <w:r w:rsidRPr="0092228C">
        <w:rPr>
          <w:spacing w:val="-5"/>
          <w:sz w:val="24"/>
          <w:szCs w:val="24"/>
        </w:rPr>
        <w:t xml:space="preserve"> </w:t>
      </w:r>
      <w:r w:rsidRPr="0092228C">
        <w:rPr>
          <w:sz w:val="24"/>
          <w:szCs w:val="24"/>
        </w:rPr>
        <w:t>права</w:t>
      </w:r>
      <w:r w:rsidRPr="0092228C">
        <w:rPr>
          <w:spacing w:val="-5"/>
          <w:sz w:val="24"/>
          <w:szCs w:val="24"/>
        </w:rPr>
        <w:t xml:space="preserve"> </w:t>
      </w:r>
      <w:r w:rsidRPr="0092228C">
        <w:rPr>
          <w:sz w:val="24"/>
          <w:szCs w:val="24"/>
        </w:rPr>
        <w:t>власності</w:t>
      </w:r>
    </w:p>
    <w:p w:rsidR="0092228C" w:rsidRPr="0092228C" w:rsidP="0092228C" w14:paraId="585EE225" w14:textId="77777777">
      <w:pPr>
        <w:spacing w:after="0" w:line="240" w:lineRule="auto"/>
        <w:jc w:val="center"/>
        <w:rPr>
          <w:rFonts w:ascii="Times New Roman" w:eastAsia="Times New Roman" w:hAnsi="Times New Roman" w:cs="Times New Roman"/>
          <w:b/>
          <w:bCs/>
          <w:sz w:val="24"/>
          <w:szCs w:val="24"/>
          <w:lang w:val="uk-UA"/>
        </w:rPr>
      </w:pPr>
      <w:r w:rsidRPr="0092228C">
        <w:rPr>
          <w:rFonts w:ascii="Times New Roman" w:eastAsia="Times New Roman" w:hAnsi="Times New Roman" w:cs="Times New Roman"/>
          <w:b/>
          <w:bCs/>
          <w:sz w:val="24"/>
          <w:szCs w:val="24"/>
          <w:lang w:val="uk-UA"/>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4B03DE" w:rsidP="0092228C" w14:paraId="36A3DEDB" w14:textId="77777777">
      <w:pPr>
        <w:spacing w:after="0" w:line="360" w:lineRule="auto"/>
        <w:jc w:val="both"/>
        <w:rPr>
          <w:rFonts w:ascii="Times New Roman" w:hAnsi="Times New Roman" w:cs="Times New Roman"/>
          <w:i/>
          <w:iCs/>
          <w:sz w:val="28"/>
          <w:szCs w:val="28"/>
          <w:lang w:val="uk-UA"/>
        </w:rPr>
      </w:pPr>
    </w:p>
    <w:tbl>
      <w:tblPr>
        <w:tblStyle w:val="TableGrid"/>
        <w:tblW w:w="9356" w:type="dxa"/>
        <w:tblInd w:w="250" w:type="dxa"/>
        <w:tblLook w:val="04A0"/>
      </w:tblPr>
      <w:tblGrid>
        <w:gridCol w:w="456"/>
        <w:gridCol w:w="52"/>
        <w:gridCol w:w="2170"/>
        <w:gridCol w:w="6678"/>
      </w:tblGrid>
      <w:tr w14:paraId="6A55E6FB" w14:textId="77777777" w:rsidTr="0092228C">
        <w:tblPrEx>
          <w:tblW w:w="9356" w:type="dxa"/>
          <w:tblInd w:w="250" w:type="dxa"/>
          <w:tblLook w:val="04A0"/>
        </w:tblPrEx>
        <w:tc>
          <w:tcPr>
            <w:tcW w:w="9356" w:type="dxa"/>
            <w:gridSpan w:val="4"/>
          </w:tcPr>
          <w:p w:rsidR="0092228C" w:rsidRPr="00D9599E" w:rsidP="000820C2" w14:paraId="63345962" w14:textId="77777777">
            <w:pPr>
              <w:tabs>
                <w:tab w:val="left" w:pos="3855"/>
              </w:tabs>
              <w:spacing w:before="120" w:after="120"/>
              <w:jc w:val="center"/>
              <w:rPr>
                <w:rFonts w:ascii="Times New Roman" w:hAnsi="Times New Roman" w:cs="Times New Roman"/>
                <w:sz w:val="24"/>
                <w:szCs w:val="24"/>
              </w:rPr>
            </w:pPr>
            <w:r w:rsidRPr="00D9599E">
              <w:rPr>
                <w:rFonts w:ascii="Times New Roman" w:eastAsia="Times New Roman" w:hAnsi="Times New Roman" w:cs="Times New Roman"/>
                <w:b/>
                <w:bCs/>
                <w:sz w:val="24"/>
                <w:szCs w:val="24"/>
                <w:lang w:val="ru-RU"/>
              </w:rPr>
              <w:t xml:space="preserve">Інформація про суб’єкта надання </w:t>
            </w:r>
            <w:r w:rsidRPr="00D9599E">
              <w:rPr>
                <w:rFonts w:ascii="Times New Roman" w:eastAsia="Times New Roman" w:hAnsi="Times New Roman" w:cs="Times New Roman"/>
                <w:b/>
                <w:bCs/>
                <w:sz w:val="24"/>
                <w:szCs w:val="24"/>
                <w:lang w:val="ru-RU"/>
              </w:rPr>
              <w:t>адм</w:t>
            </w:r>
            <w:r w:rsidRPr="00D9599E">
              <w:rPr>
                <w:rFonts w:ascii="Times New Roman" w:eastAsia="Times New Roman" w:hAnsi="Times New Roman" w:cs="Times New Roman"/>
                <w:b/>
                <w:bCs/>
                <w:sz w:val="24"/>
                <w:szCs w:val="24"/>
                <w:lang w:val="ru-RU"/>
              </w:rPr>
              <w:t>іні</w:t>
            </w:r>
            <w:r w:rsidRPr="00D9599E">
              <w:rPr>
                <w:rFonts w:ascii="Times New Roman" w:eastAsia="Times New Roman" w:hAnsi="Times New Roman" w:cs="Times New Roman"/>
                <w:b/>
                <w:bCs/>
                <w:spacing w:val="-1"/>
                <w:sz w:val="24"/>
                <w:szCs w:val="24"/>
                <w:lang w:val="ru-RU"/>
              </w:rPr>
              <w:t>с</w:t>
            </w:r>
            <w:r w:rsidRPr="00D9599E">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5B08748E" w14:textId="77777777" w:rsidTr="0092228C">
        <w:tblPrEx>
          <w:tblW w:w="9356" w:type="dxa"/>
          <w:tblInd w:w="250" w:type="dxa"/>
          <w:tblLook w:val="04A0"/>
        </w:tblPrEx>
        <w:tc>
          <w:tcPr>
            <w:tcW w:w="508" w:type="dxa"/>
            <w:gridSpan w:val="2"/>
          </w:tcPr>
          <w:p w:rsidR="0092228C" w:rsidRPr="00D9599E" w:rsidP="000820C2" w14:paraId="7C8B17FA"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1</w:t>
            </w:r>
          </w:p>
        </w:tc>
        <w:tc>
          <w:tcPr>
            <w:tcW w:w="2170" w:type="dxa"/>
          </w:tcPr>
          <w:p w:rsidR="0092228C" w:rsidRPr="00D9599E" w:rsidP="000820C2" w14:paraId="7F23C821"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Місцезнаходження</w:t>
            </w:r>
          </w:p>
        </w:tc>
        <w:tc>
          <w:tcPr>
            <w:tcW w:w="6678" w:type="dxa"/>
          </w:tcPr>
          <w:p w:rsidR="0092228C" w:rsidRPr="00D9599E" w:rsidP="00FF4BE4" w14:paraId="1AC19300" w14:textId="304A4E43">
            <w:pPr>
              <w:pStyle w:val="TableParagraph"/>
              <w:spacing w:before="0"/>
              <w:ind w:left="-9" w:right="36" w:firstLine="9"/>
              <w:rPr>
                <w:sz w:val="24"/>
                <w:szCs w:val="24"/>
              </w:rPr>
            </w:pPr>
            <w:r w:rsidRPr="00D9599E">
              <w:rPr>
                <w:sz w:val="24"/>
                <w:szCs w:val="24"/>
              </w:rPr>
              <w:t xml:space="preserve">07400, м. Бровари, вул. </w:t>
            </w:r>
            <w:r w:rsidR="000C3B23">
              <w:rPr>
                <w:sz w:val="24"/>
                <w:szCs w:val="24"/>
              </w:rPr>
              <w:t>Героїв України</w:t>
            </w:r>
            <w:r w:rsidRPr="00D9599E">
              <w:rPr>
                <w:sz w:val="24"/>
                <w:szCs w:val="24"/>
              </w:rPr>
              <w:t xml:space="preserve"> 18 каб. 115, приміщення ЦО «Прозорий офіс»</w:t>
            </w:r>
          </w:p>
          <w:p w:rsidR="0092228C" w:rsidRPr="00D9599E" w:rsidP="00FF4BE4" w14:paraId="0F3127F7" w14:textId="77777777">
            <w:pPr>
              <w:pStyle w:val="TableParagraph"/>
              <w:spacing w:before="0"/>
              <w:ind w:left="-9" w:right="-2058" w:firstLine="9"/>
              <w:rPr>
                <w:sz w:val="24"/>
                <w:szCs w:val="24"/>
                <w:u w:val="single"/>
              </w:rPr>
            </w:pPr>
            <w:r w:rsidRPr="00D9599E">
              <w:rPr>
                <w:sz w:val="24"/>
                <w:szCs w:val="24"/>
                <w:u w:val="single"/>
              </w:rPr>
              <w:t>Віддалені робочі місця:</w:t>
            </w:r>
          </w:p>
          <w:p w:rsidR="0092228C" w:rsidRPr="00D9599E" w:rsidP="00FF4BE4" w14:paraId="6BD6F4B6" w14:textId="77777777">
            <w:pPr>
              <w:pStyle w:val="TableParagraph"/>
              <w:spacing w:before="0"/>
              <w:ind w:left="-9" w:right="-2058" w:firstLine="9"/>
              <w:rPr>
                <w:sz w:val="24"/>
                <w:szCs w:val="24"/>
              </w:rPr>
            </w:pPr>
            <w:r w:rsidRPr="00D9599E">
              <w:rPr>
                <w:sz w:val="24"/>
                <w:szCs w:val="24"/>
              </w:rPr>
              <w:t>Броварський р-н, с. Княжичі, вул. Слави, 9</w:t>
            </w:r>
          </w:p>
          <w:p w:rsidR="0092228C" w:rsidRPr="00D9599E" w:rsidP="00FF4BE4" w14:paraId="3076DCFC" w14:textId="77777777">
            <w:pPr>
              <w:tabs>
                <w:tab w:val="left" w:pos="3855"/>
              </w:tabs>
              <w:ind w:left="-9" w:firstLine="9"/>
              <w:rPr>
                <w:rFonts w:ascii="Times New Roman" w:hAnsi="Times New Roman" w:cs="Times New Roman"/>
                <w:sz w:val="24"/>
                <w:szCs w:val="24"/>
              </w:rPr>
            </w:pPr>
            <w:r w:rsidRPr="00D9599E">
              <w:rPr>
                <w:rFonts w:ascii="Times New Roman" w:hAnsi="Times New Roman" w:cs="Times New Roman"/>
                <w:sz w:val="24"/>
                <w:szCs w:val="24"/>
              </w:rPr>
              <w:t>Броварський р-н, с. Требухів, вул. Гоголівська, 5</w:t>
            </w:r>
          </w:p>
        </w:tc>
      </w:tr>
      <w:tr w14:paraId="1E7B882E" w14:textId="77777777" w:rsidTr="0092228C">
        <w:tblPrEx>
          <w:tblW w:w="9356" w:type="dxa"/>
          <w:tblInd w:w="250" w:type="dxa"/>
          <w:tblLook w:val="04A0"/>
        </w:tblPrEx>
        <w:tc>
          <w:tcPr>
            <w:tcW w:w="508" w:type="dxa"/>
            <w:gridSpan w:val="2"/>
          </w:tcPr>
          <w:p w:rsidR="0092228C" w:rsidRPr="00D9599E" w:rsidP="000820C2" w14:paraId="6E6C5096"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2</w:t>
            </w:r>
          </w:p>
        </w:tc>
        <w:tc>
          <w:tcPr>
            <w:tcW w:w="2170" w:type="dxa"/>
          </w:tcPr>
          <w:p w:rsidR="0092228C" w:rsidRPr="00D9599E" w:rsidP="000820C2" w14:paraId="4C5C8500"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Інформація щодо режиму роботи</w:t>
            </w:r>
          </w:p>
        </w:tc>
        <w:tc>
          <w:tcPr>
            <w:tcW w:w="6678" w:type="dxa"/>
          </w:tcPr>
          <w:p w:rsidR="0092228C" w:rsidRPr="00D9599E" w:rsidP="00FF4BE4" w14:paraId="14672A3E" w14:textId="77777777">
            <w:pPr>
              <w:pStyle w:val="TableParagraph"/>
              <w:spacing w:before="0"/>
              <w:ind w:hanging="11"/>
              <w:rPr>
                <w:sz w:val="24"/>
                <w:szCs w:val="24"/>
              </w:rPr>
            </w:pPr>
            <w:r w:rsidRPr="00D9599E">
              <w:rPr>
                <w:sz w:val="24"/>
                <w:szCs w:val="24"/>
              </w:rPr>
              <w:t>Понеділок – четвер: 8.00 – 17.00</w:t>
            </w:r>
          </w:p>
          <w:p w:rsidR="0092228C" w:rsidRPr="00D9599E" w:rsidP="00FF4BE4" w14:paraId="54CC4CD0" w14:textId="77777777">
            <w:pPr>
              <w:pStyle w:val="TableParagraph"/>
              <w:spacing w:before="0"/>
              <w:ind w:hanging="11"/>
              <w:rPr>
                <w:sz w:val="24"/>
                <w:szCs w:val="24"/>
              </w:rPr>
            </w:pPr>
            <w:r w:rsidRPr="00D9599E">
              <w:rPr>
                <w:sz w:val="24"/>
                <w:szCs w:val="24"/>
              </w:rPr>
              <w:t>П’ятниця: 8.00 – 15.45</w:t>
            </w:r>
          </w:p>
          <w:p w:rsidR="0092228C" w:rsidRPr="00D9599E" w:rsidP="00FF4BE4" w14:paraId="3CAB9B8F"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 xml:space="preserve"> Технічна перерва : 12.00 – 12.45</w:t>
            </w:r>
          </w:p>
        </w:tc>
      </w:tr>
      <w:tr w14:paraId="3B19B621" w14:textId="77777777" w:rsidTr="0092228C">
        <w:tblPrEx>
          <w:tblW w:w="9356" w:type="dxa"/>
          <w:tblInd w:w="250" w:type="dxa"/>
          <w:tblLook w:val="04A0"/>
        </w:tblPrEx>
        <w:tc>
          <w:tcPr>
            <w:tcW w:w="508" w:type="dxa"/>
            <w:gridSpan w:val="2"/>
          </w:tcPr>
          <w:p w:rsidR="0092228C" w:rsidRPr="00D9599E" w:rsidP="000820C2" w14:paraId="04240E47"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3</w:t>
            </w:r>
          </w:p>
        </w:tc>
        <w:tc>
          <w:tcPr>
            <w:tcW w:w="2170" w:type="dxa"/>
          </w:tcPr>
          <w:p w:rsidR="0092228C" w:rsidRPr="00D9599E" w:rsidP="000820C2" w14:paraId="76446ACB"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Телефон/факс (довідки), адреса електронної пошти та вебсайт</w:t>
            </w:r>
          </w:p>
        </w:tc>
        <w:tc>
          <w:tcPr>
            <w:tcW w:w="6678" w:type="dxa"/>
          </w:tcPr>
          <w:p w:rsidR="0092228C" w:rsidRPr="00D9599E" w:rsidP="00FF4BE4" w14:paraId="39C1E602" w14:textId="77777777">
            <w:pPr>
              <w:pStyle w:val="TableParagraph"/>
              <w:spacing w:before="0"/>
              <w:ind w:hanging="2"/>
              <w:rPr>
                <w:sz w:val="24"/>
                <w:szCs w:val="24"/>
              </w:rPr>
            </w:pPr>
            <w:r w:rsidRPr="00D9599E">
              <w:rPr>
                <w:sz w:val="24"/>
                <w:szCs w:val="24"/>
              </w:rPr>
              <w:t>м. Бровари:  тел. (04594) 6-09-88</w:t>
            </w:r>
          </w:p>
          <w:p w:rsidR="0092228C" w:rsidRPr="00D9599E" w:rsidP="00FF4BE4" w14:paraId="5EA1A2BB" w14:textId="77777777">
            <w:pPr>
              <w:pStyle w:val="TableParagraph"/>
              <w:spacing w:before="0"/>
              <w:ind w:hanging="2"/>
              <w:rPr>
                <w:sz w:val="24"/>
                <w:szCs w:val="24"/>
              </w:rPr>
            </w:pPr>
            <w:r w:rsidRPr="00D9599E">
              <w:rPr>
                <w:sz w:val="24"/>
                <w:szCs w:val="24"/>
              </w:rPr>
              <w:t>с. Княжичі: тел. (04594) 3-85-17</w:t>
            </w:r>
          </w:p>
          <w:p w:rsidR="0092228C" w:rsidRPr="00D9599E" w:rsidP="00FF4BE4" w14:paraId="79ECCF20" w14:textId="77777777">
            <w:pPr>
              <w:pStyle w:val="TableParagraph"/>
              <w:spacing w:before="0"/>
              <w:ind w:hanging="2"/>
              <w:rPr>
                <w:sz w:val="24"/>
                <w:szCs w:val="24"/>
              </w:rPr>
            </w:pPr>
            <w:r w:rsidRPr="00D9599E">
              <w:rPr>
                <w:sz w:val="24"/>
                <w:szCs w:val="24"/>
              </w:rPr>
              <w:t>с. Требухів: тел. (04594) 7-12-32</w:t>
            </w:r>
          </w:p>
          <w:p w:rsidR="0092228C" w:rsidRPr="00D9599E" w:rsidP="00FF4BE4" w14:paraId="0CD2EDBF" w14:textId="77777777">
            <w:pPr>
              <w:pStyle w:val="TableParagraph"/>
              <w:spacing w:before="0"/>
              <w:ind w:hanging="2"/>
              <w:rPr>
                <w:sz w:val="24"/>
                <w:szCs w:val="24"/>
                <w:lang w:val="ru-RU"/>
              </w:rPr>
            </w:pPr>
            <w:r w:rsidRPr="00D9599E">
              <w:rPr>
                <w:sz w:val="24"/>
                <w:szCs w:val="24"/>
                <w:lang w:val="en-US"/>
              </w:rPr>
              <w:t>e</w:t>
            </w:r>
            <w:r w:rsidRPr="00D9599E">
              <w:rPr>
                <w:sz w:val="24"/>
                <w:szCs w:val="24"/>
                <w:lang w:val="ru-RU"/>
              </w:rPr>
              <w:t>-</w:t>
            </w:r>
            <w:r w:rsidRPr="00D9599E">
              <w:rPr>
                <w:sz w:val="24"/>
                <w:szCs w:val="24"/>
                <w:lang w:val="en-US"/>
              </w:rPr>
              <w:t>mail</w:t>
            </w:r>
            <w:r w:rsidRPr="00D9599E">
              <w:rPr>
                <w:sz w:val="24"/>
                <w:szCs w:val="24"/>
              </w:rPr>
              <w:t>:</w:t>
            </w:r>
            <w:r w:rsidRPr="00D9599E">
              <w:rPr>
                <w:sz w:val="24"/>
                <w:szCs w:val="24"/>
                <w:lang w:val="ru-RU"/>
              </w:rPr>
              <w:t xml:space="preserve"> </w:t>
            </w:r>
            <w:hyperlink r:id="rId4" w:history="1">
              <w:r w:rsidRPr="00D9599E">
                <w:rPr>
                  <w:rStyle w:val="Hyperlink"/>
                  <w:sz w:val="24"/>
                  <w:szCs w:val="24"/>
                  <w:lang w:val="en-US"/>
                </w:rPr>
                <w:t>reestrmayna</w:t>
              </w:r>
              <w:r w:rsidRPr="00D9599E">
                <w:rPr>
                  <w:rStyle w:val="Hyperlink"/>
                  <w:sz w:val="24"/>
                  <w:szCs w:val="24"/>
                  <w:lang w:val="ru-RU"/>
                </w:rPr>
                <w:t>@</w:t>
              </w:r>
              <w:r w:rsidRPr="00D9599E">
                <w:rPr>
                  <w:rStyle w:val="Hyperlink"/>
                  <w:sz w:val="24"/>
                  <w:szCs w:val="24"/>
                  <w:lang w:val="en-US"/>
                </w:rPr>
                <w:t>ukr</w:t>
              </w:r>
              <w:r w:rsidRPr="00D9599E">
                <w:rPr>
                  <w:rStyle w:val="Hyperlink"/>
                  <w:sz w:val="24"/>
                  <w:szCs w:val="24"/>
                  <w:lang w:val="ru-RU"/>
                </w:rPr>
                <w:t>.</w:t>
              </w:r>
              <w:r w:rsidRPr="00D9599E">
                <w:rPr>
                  <w:rStyle w:val="Hyperlink"/>
                  <w:sz w:val="24"/>
                  <w:szCs w:val="24"/>
                  <w:lang w:val="en-US"/>
                </w:rPr>
                <w:t>net</w:t>
              </w:r>
            </w:hyperlink>
          </w:p>
          <w:p w:rsidR="0092228C" w:rsidRPr="00D9599E" w:rsidP="00FF4BE4" w14:paraId="12F77A40"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 xml:space="preserve"> веб-сайт: </w:t>
            </w:r>
            <w:r w:rsidRPr="00D9599E">
              <w:rPr>
                <w:rFonts w:ascii="Times New Roman" w:hAnsi="Times New Roman" w:cs="Times New Roman"/>
                <w:sz w:val="24"/>
                <w:szCs w:val="24"/>
                <w:u w:val="single"/>
                <w:lang w:val="en-US"/>
              </w:rPr>
              <w:t>brovary-rada.gov.ua</w:t>
            </w:r>
          </w:p>
        </w:tc>
      </w:tr>
      <w:tr w14:paraId="3DAA25D9" w14:textId="77777777" w:rsidTr="0092228C">
        <w:tblPrEx>
          <w:tblW w:w="9356" w:type="dxa"/>
          <w:tblInd w:w="250" w:type="dxa"/>
          <w:tblLook w:val="04A0"/>
        </w:tblPrEx>
        <w:tc>
          <w:tcPr>
            <w:tcW w:w="9356" w:type="dxa"/>
            <w:gridSpan w:val="4"/>
          </w:tcPr>
          <w:p w:rsidR="0092228C" w:rsidRPr="00D9599E" w:rsidP="000820C2" w14:paraId="646CD166" w14:textId="77777777">
            <w:pPr>
              <w:tabs>
                <w:tab w:val="left" w:pos="3855"/>
              </w:tabs>
              <w:spacing w:before="120" w:after="120"/>
              <w:jc w:val="center"/>
              <w:rPr>
                <w:rFonts w:ascii="Times New Roman" w:hAnsi="Times New Roman" w:cs="Times New Roman"/>
                <w:sz w:val="24"/>
                <w:szCs w:val="24"/>
              </w:rPr>
            </w:pPr>
            <w:r w:rsidRPr="00D9599E">
              <w:rPr>
                <w:rFonts w:ascii="Times New Roman" w:eastAsia="Times New Roman" w:hAnsi="Times New Roman" w:cs="Times New Roman"/>
                <w:b/>
                <w:bCs/>
                <w:sz w:val="24"/>
                <w:szCs w:val="24"/>
                <w:lang w:val="ru-RU"/>
              </w:rPr>
              <w:t>Нормативні акти, якими регламентуєть</w:t>
            </w:r>
            <w:r w:rsidRPr="00D9599E">
              <w:rPr>
                <w:rFonts w:ascii="Times New Roman" w:eastAsia="Times New Roman" w:hAnsi="Times New Roman" w:cs="Times New Roman"/>
                <w:b/>
                <w:bCs/>
                <w:spacing w:val="-1"/>
                <w:sz w:val="24"/>
                <w:szCs w:val="24"/>
                <w:lang w:val="ru-RU"/>
              </w:rPr>
              <w:t>с</w:t>
            </w:r>
            <w:r w:rsidRPr="00D9599E">
              <w:rPr>
                <w:rFonts w:ascii="Times New Roman" w:eastAsia="Times New Roman" w:hAnsi="Times New Roman" w:cs="Times New Roman"/>
                <w:b/>
                <w:bCs/>
                <w:sz w:val="24"/>
                <w:szCs w:val="24"/>
                <w:lang w:val="ru-RU"/>
              </w:rPr>
              <w:t>я на</w:t>
            </w:r>
            <w:r w:rsidRPr="00D9599E">
              <w:rPr>
                <w:rFonts w:ascii="Times New Roman" w:eastAsia="Times New Roman" w:hAnsi="Times New Roman" w:cs="Times New Roman"/>
                <w:b/>
                <w:bCs/>
                <w:spacing w:val="-1"/>
                <w:sz w:val="24"/>
                <w:szCs w:val="24"/>
                <w:lang w:val="ru-RU"/>
              </w:rPr>
              <w:t>д</w:t>
            </w:r>
            <w:r w:rsidRPr="00D9599E">
              <w:rPr>
                <w:rFonts w:ascii="Times New Roman" w:eastAsia="Times New Roman" w:hAnsi="Times New Roman" w:cs="Times New Roman"/>
                <w:b/>
                <w:bCs/>
                <w:sz w:val="24"/>
                <w:szCs w:val="24"/>
                <w:lang w:val="ru-RU"/>
              </w:rPr>
              <w:t xml:space="preserve">ання </w:t>
            </w:r>
            <w:r w:rsidRPr="00D9599E">
              <w:rPr>
                <w:rFonts w:ascii="Times New Roman" w:eastAsia="Times New Roman" w:hAnsi="Times New Roman" w:cs="Times New Roman"/>
                <w:b/>
                <w:bCs/>
                <w:sz w:val="24"/>
                <w:szCs w:val="24"/>
                <w:lang w:val="ru-RU"/>
              </w:rPr>
              <w:t>адм</w:t>
            </w:r>
            <w:r w:rsidRPr="00D9599E">
              <w:rPr>
                <w:rFonts w:ascii="Times New Roman" w:eastAsia="Times New Roman" w:hAnsi="Times New Roman" w:cs="Times New Roman"/>
                <w:b/>
                <w:bCs/>
                <w:sz w:val="24"/>
                <w:szCs w:val="24"/>
                <w:lang w:val="ru-RU"/>
              </w:rPr>
              <w:t>іні</w:t>
            </w:r>
            <w:r w:rsidRPr="00D9599E">
              <w:rPr>
                <w:rFonts w:ascii="Times New Roman" w:eastAsia="Times New Roman" w:hAnsi="Times New Roman" w:cs="Times New Roman"/>
                <w:b/>
                <w:bCs/>
                <w:spacing w:val="-1"/>
                <w:sz w:val="24"/>
                <w:szCs w:val="24"/>
                <w:lang w:val="ru-RU"/>
              </w:rPr>
              <w:t>с</w:t>
            </w:r>
            <w:r w:rsidRPr="00D9599E">
              <w:rPr>
                <w:rFonts w:ascii="Times New Roman" w:eastAsia="Times New Roman" w:hAnsi="Times New Roman" w:cs="Times New Roman"/>
                <w:b/>
                <w:bCs/>
                <w:sz w:val="24"/>
                <w:szCs w:val="24"/>
                <w:lang w:val="ru-RU"/>
              </w:rPr>
              <w:t>тративної послуги</w:t>
            </w:r>
          </w:p>
        </w:tc>
      </w:tr>
      <w:tr w14:paraId="61C6EAC5" w14:textId="77777777" w:rsidTr="0092228C">
        <w:tblPrEx>
          <w:tblW w:w="9356" w:type="dxa"/>
          <w:tblInd w:w="250" w:type="dxa"/>
          <w:tblLook w:val="04A0"/>
        </w:tblPrEx>
        <w:tc>
          <w:tcPr>
            <w:tcW w:w="508" w:type="dxa"/>
            <w:gridSpan w:val="2"/>
          </w:tcPr>
          <w:p w:rsidR="0092228C" w:rsidRPr="00D9599E" w:rsidP="000820C2" w14:paraId="437ACFF9"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4</w:t>
            </w:r>
          </w:p>
        </w:tc>
        <w:tc>
          <w:tcPr>
            <w:tcW w:w="2170" w:type="dxa"/>
          </w:tcPr>
          <w:p w:rsidR="0092228C" w:rsidRPr="00D9599E" w:rsidP="000820C2" w14:paraId="59894AA3"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 xml:space="preserve">Закони України </w:t>
            </w:r>
          </w:p>
        </w:tc>
        <w:tc>
          <w:tcPr>
            <w:tcW w:w="6678" w:type="dxa"/>
          </w:tcPr>
          <w:p w:rsidR="0092228C" w:rsidRPr="00D9599E" w:rsidP="000820C2" w14:paraId="03013E7D" w14:textId="77777777">
            <w:pPr>
              <w:tabs>
                <w:tab w:val="left" w:pos="3855"/>
              </w:tabs>
              <w:jc w:val="both"/>
              <w:rPr>
                <w:rFonts w:ascii="Times New Roman" w:hAnsi="Times New Roman" w:cs="Times New Roman"/>
                <w:sz w:val="24"/>
                <w:szCs w:val="24"/>
              </w:rPr>
            </w:pPr>
            <w:r w:rsidRPr="00D9599E">
              <w:rPr>
                <w:rFonts w:ascii="Times New Roman" w:hAnsi="Times New Roman" w:cs="Times New Roman"/>
                <w:sz w:val="24"/>
                <w:szCs w:val="24"/>
              </w:rPr>
              <w:t>Закон</w:t>
            </w:r>
            <w:r w:rsidRPr="00D9599E">
              <w:rPr>
                <w:rFonts w:ascii="Times New Roman" w:hAnsi="Times New Roman" w:cs="Times New Roman"/>
                <w:spacing w:val="24"/>
                <w:sz w:val="24"/>
                <w:szCs w:val="24"/>
              </w:rPr>
              <w:t xml:space="preserve"> </w:t>
            </w:r>
            <w:r w:rsidRPr="00D9599E">
              <w:rPr>
                <w:rFonts w:ascii="Times New Roman" w:hAnsi="Times New Roman" w:cs="Times New Roman"/>
                <w:sz w:val="24"/>
                <w:szCs w:val="24"/>
              </w:rPr>
              <w:t>України</w:t>
            </w:r>
            <w:r w:rsidRPr="00D9599E">
              <w:rPr>
                <w:rFonts w:ascii="Times New Roman" w:hAnsi="Times New Roman" w:cs="Times New Roman"/>
                <w:spacing w:val="25"/>
                <w:sz w:val="24"/>
                <w:szCs w:val="24"/>
              </w:rPr>
              <w:t xml:space="preserve"> </w:t>
            </w:r>
            <w:r w:rsidRPr="00D9599E">
              <w:rPr>
                <w:rFonts w:ascii="Times New Roman" w:hAnsi="Times New Roman" w:cs="Times New Roman"/>
                <w:sz w:val="24"/>
                <w:szCs w:val="24"/>
              </w:rPr>
              <w:t>«Про</w:t>
            </w:r>
            <w:r w:rsidRPr="00D9599E">
              <w:rPr>
                <w:rFonts w:ascii="Times New Roman" w:hAnsi="Times New Roman" w:cs="Times New Roman"/>
                <w:spacing w:val="25"/>
                <w:sz w:val="24"/>
                <w:szCs w:val="24"/>
              </w:rPr>
              <w:t xml:space="preserve"> </w:t>
            </w:r>
            <w:r w:rsidRPr="00D9599E">
              <w:rPr>
                <w:rFonts w:ascii="Times New Roman" w:hAnsi="Times New Roman" w:cs="Times New Roman"/>
                <w:sz w:val="24"/>
                <w:szCs w:val="24"/>
              </w:rPr>
              <w:t>державну</w:t>
            </w:r>
            <w:r w:rsidRPr="00D9599E">
              <w:rPr>
                <w:rFonts w:ascii="Times New Roman" w:hAnsi="Times New Roman" w:cs="Times New Roman"/>
                <w:spacing w:val="25"/>
                <w:sz w:val="24"/>
                <w:szCs w:val="24"/>
              </w:rPr>
              <w:t xml:space="preserve"> </w:t>
            </w:r>
            <w:r w:rsidRPr="00D9599E">
              <w:rPr>
                <w:rFonts w:ascii="Times New Roman" w:hAnsi="Times New Roman" w:cs="Times New Roman"/>
                <w:sz w:val="24"/>
                <w:szCs w:val="24"/>
              </w:rPr>
              <w:t>реєстрацію</w:t>
            </w:r>
            <w:r w:rsidRPr="00D9599E">
              <w:rPr>
                <w:rFonts w:ascii="Times New Roman" w:hAnsi="Times New Roman" w:cs="Times New Roman"/>
                <w:spacing w:val="25"/>
                <w:sz w:val="24"/>
                <w:szCs w:val="24"/>
              </w:rPr>
              <w:t xml:space="preserve"> </w:t>
            </w:r>
            <w:r w:rsidRPr="00D9599E">
              <w:rPr>
                <w:rFonts w:ascii="Times New Roman" w:hAnsi="Times New Roman" w:cs="Times New Roman"/>
                <w:sz w:val="24"/>
                <w:szCs w:val="24"/>
              </w:rPr>
              <w:t>речових</w:t>
            </w:r>
            <w:r w:rsidRPr="00D9599E">
              <w:rPr>
                <w:rFonts w:ascii="Times New Roman" w:hAnsi="Times New Roman" w:cs="Times New Roman"/>
                <w:spacing w:val="25"/>
                <w:sz w:val="24"/>
                <w:szCs w:val="24"/>
              </w:rPr>
              <w:t xml:space="preserve"> </w:t>
            </w:r>
            <w:r w:rsidRPr="00D9599E">
              <w:rPr>
                <w:rFonts w:ascii="Times New Roman" w:hAnsi="Times New Roman" w:cs="Times New Roman"/>
                <w:sz w:val="24"/>
                <w:szCs w:val="24"/>
              </w:rPr>
              <w:t>прав</w:t>
            </w:r>
            <w:r w:rsidRPr="00D9599E">
              <w:rPr>
                <w:rFonts w:ascii="Times New Roman" w:hAnsi="Times New Roman" w:cs="Times New Roman"/>
                <w:spacing w:val="-57"/>
                <w:sz w:val="24"/>
                <w:szCs w:val="24"/>
              </w:rPr>
              <w:t xml:space="preserve"> </w:t>
            </w:r>
            <w:r w:rsidRPr="00D9599E">
              <w:rPr>
                <w:rFonts w:ascii="Times New Roman" w:hAnsi="Times New Roman" w:cs="Times New Roman"/>
                <w:sz w:val="24"/>
                <w:szCs w:val="24"/>
              </w:rPr>
              <w:t>на</w:t>
            </w:r>
            <w:r w:rsidRPr="00D9599E">
              <w:rPr>
                <w:rFonts w:ascii="Times New Roman" w:hAnsi="Times New Roman" w:cs="Times New Roman"/>
                <w:spacing w:val="-2"/>
                <w:sz w:val="24"/>
                <w:szCs w:val="24"/>
              </w:rPr>
              <w:t xml:space="preserve"> </w:t>
            </w:r>
            <w:r w:rsidRPr="00D9599E">
              <w:rPr>
                <w:rFonts w:ascii="Times New Roman" w:hAnsi="Times New Roman" w:cs="Times New Roman"/>
                <w:sz w:val="24"/>
                <w:szCs w:val="24"/>
              </w:rPr>
              <w:t>нерухоме</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майно та</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їх обтяжень»</w:t>
            </w:r>
          </w:p>
        </w:tc>
      </w:tr>
      <w:tr w14:paraId="15C8FAA5" w14:textId="77777777" w:rsidTr="0092228C">
        <w:tblPrEx>
          <w:tblW w:w="9356" w:type="dxa"/>
          <w:tblInd w:w="250" w:type="dxa"/>
          <w:tblLook w:val="04A0"/>
        </w:tblPrEx>
        <w:tc>
          <w:tcPr>
            <w:tcW w:w="508" w:type="dxa"/>
            <w:gridSpan w:val="2"/>
          </w:tcPr>
          <w:p w:rsidR="0092228C" w:rsidRPr="00D9599E" w:rsidP="000820C2" w14:paraId="27296B9A"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5</w:t>
            </w:r>
          </w:p>
        </w:tc>
        <w:tc>
          <w:tcPr>
            <w:tcW w:w="2170" w:type="dxa"/>
          </w:tcPr>
          <w:p w:rsidR="0092228C" w:rsidRPr="00D9599E" w:rsidP="000820C2" w14:paraId="7B11A9DD"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Акти Кабінету Міністрів України</w:t>
            </w:r>
          </w:p>
        </w:tc>
        <w:tc>
          <w:tcPr>
            <w:tcW w:w="6678" w:type="dxa"/>
          </w:tcPr>
          <w:p w:rsidR="00FF4BE4" w:rsidRPr="000C3B23" w:rsidP="000820C2" w14:paraId="35772C17" w14:textId="77777777">
            <w:pPr>
              <w:pStyle w:val="TableParagraph"/>
              <w:ind w:left="0"/>
              <w:rPr>
                <w:sz w:val="24"/>
                <w:szCs w:val="24"/>
              </w:rPr>
            </w:pPr>
            <w:r w:rsidRPr="00D9599E">
              <w:rPr>
                <w:sz w:val="24"/>
                <w:szCs w:val="24"/>
              </w:rPr>
              <w:t>Постанова Кабінету Міністрів України від 25 грудня 2015 року № 1127 «Про державну реєстрацію речових прав на нерухоме майно та їх обтяжень» (зі змінами);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w:t>
            </w:r>
          </w:p>
          <w:p w:rsidR="0092228C" w:rsidRPr="00D9599E" w:rsidP="000820C2" w14:paraId="6FAE88F4" w14:textId="25B173B3">
            <w:pPr>
              <w:pStyle w:val="TableParagraph"/>
              <w:ind w:left="0"/>
              <w:rPr>
                <w:sz w:val="24"/>
                <w:szCs w:val="24"/>
              </w:rPr>
            </w:pPr>
            <w:r w:rsidRPr="00D9599E">
              <w:rPr>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14:paraId="6A301218" w14:textId="77777777" w:rsidTr="0092228C">
        <w:tblPrEx>
          <w:tblW w:w="9356" w:type="dxa"/>
          <w:tblInd w:w="250" w:type="dxa"/>
          <w:tblLook w:val="04A0"/>
        </w:tblPrEx>
        <w:tc>
          <w:tcPr>
            <w:tcW w:w="508" w:type="dxa"/>
            <w:gridSpan w:val="2"/>
          </w:tcPr>
          <w:p w:rsidR="0092228C" w:rsidRPr="00D9599E" w:rsidP="000820C2" w14:paraId="5A44451C"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6</w:t>
            </w:r>
          </w:p>
        </w:tc>
        <w:tc>
          <w:tcPr>
            <w:tcW w:w="2170" w:type="dxa"/>
          </w:tcPr>
          <w:p w:rsidR="0092228C" w:rsidRPr="00D9599E" w:rsidP="000820C2" w14:paraId="081C33B8" w14:textId="77777777">
            <w:pPr>
              <w:tabs>
                <w:tab w:val="left" w:pos="3855"/>
              </w:tabs>
              <w:rPr>
                <w:rFonts w:ascii="Times New Roman" w:hAnsi="Times New Roman" w:cs="Times New Roman"/>
                <w:sz w:val="24"/>
                <w:szCs w:val="24"/>
              </w:rPr>
            </w:pPr>
            <w:r w:rsidRPr="00D9599E">
              <w:rPr>
                <w:rFonts w:ascii="Times New Roman" w:hAnsi="Times New Roman" w:cs="Times New Roman"/>
                <w:sz w:val="24"/>
                <w:szCs w:val="24"/>
              </w:rPr>
              <w:t>Акти центральних органів виконавчого влади</w:t>
            </w:r>
          </w:p>
        </w:tc>
        <w:tc>
          <w:tcPr>
            <w:tcW w:w="6678" w:type="dxa"/>
          </w:tcPr>
          <w:p w:rsidR="00FF4BE4" w:rsidRPr="00FF4BE4" w:rsidP="000820C2" w14:paraId="0FD2250D" w14:textId="77777777">
            <w:pPr>
              <w:pStyle w:val="TableParagraph"/>
              <w:ind w:left="71"/>
              <w:rPr>
                <w:sz w:val="24"/>
                <w:szCs w:val="24"/>
              </w:rPr>
            </w:pPr>
            <w:r w:rsidRPr="00D9599E">
              <w:rPr>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w:t>
            </w:r>
            <w:r>
              <w:rPr>
                <w:sz w:val="24"/>
                <w:szCs w:val="24"/>
              </w:rPr>
              <w:t>у за № 1504/29634 (зі змінами);</w:t>
            </w:r>
          </w:p>
          <w:p w:rsidR="0092228C" w:rsidRPr="00D9599E" w:rsidP="000820C2" w14:paraId="3CF8C694" w14:textId="72A94E1D">
            <w:pPr>
              <w:pStyle w:val="TableParagraph"/>
              <w:ind w:left="71"/>
              <w:rPr>
                <w:sz w:val="24"/>
                <w:szCs w:val="24"/>
              </w:rPr>
            </w:pPr>
            <w:r w:rsidRPr="00D9599E">
              <w:rPr>
                <w:sz w:val="24"/>
                <w:szCs w:val="24"/>
              </w:rPr>
              <w:t xml:space="preserve">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w:t>
            </w:r>
            <w:r w:rsidRPr="00D9599E">
              <w:rPr>
                <w:sz w:val="24"/>
                <w:szCs w:val="24"/>
              </w:rPr>
              <w:t>розташ</w:t>
            </w:r>
            <w:r w:rsidR="00FF4BE4">
              <w:rPr>
                <w:sz w:val="24"/>
                <w:szCs w:val="24"/>
              </w:rPr>
              <w:t xml:space="preserve">оване на тимчасово окупованій </w:t>
            </w:r>
            <w:r w:rsidRPr="00D9599E">
              <w:rPr>
                <w:sz w:val="24"/>
                <w:szCs w:val="24"/>
              </w:rPr>
              <w:t>території України» (зі змінами)</w:t>
            </w:r>
          </w:p>
          <w:p w:rsidR="0092228C" w:rsidRPr="00D9599E" w:rsidP="000820C2" w14:paraId="2EE6E01A" w14:textId="77777777">
            <w:pPr>
              <w:tabs>
                <w:tab w:val="left" w:pos="3855"/>
              </w:tabs>
              <w:jc w:val="both"/>
              <w:rPr>
                <w:rFonts w:ascii="Times New Roman" w:hAnsi="Times New Roman" w:cs="Times New Roman"/>
                <w:sz w:val="24"/>
                <w:szCs w:val="24"/>
              </w:rPr>
            </w:pPr>
          </w:p>
        </w:tc>
      </w:tr>
      <w:tr w14:paraId="30C4356F" w14:textId="77777777" w:rsidTr="0092228C">
        <w:tblPrEx>
          <w:tblW w:w="9356" w:type="dxa"/>
          <w:tblInd w:w="250" w:type="dxa"/>
          <w:tblLook w:val="04A0"/>
        </w:tblPrEx>
        <w:trPr>
          <w:trHeight w:val="263"/>
        </w:trPr>
        <w:tc>
          <w:tcPr>
            <w:tcW w:w="9356" w:type="dxa"/>
            <w:gridSpan w:val="4"/>
          </w:tcPr>
          <w:p w:rsidR="0092228C" w:rsidRPr="00D9599E" w:rsidP="000820C2" w14:paraId="51331BF4" w14:textId="77777777">
            <w:pPr>
              <w:tabs>
                <w:tab w:val="left" w:pos="3855"/>
                <w:tab w:val="left" w:pos="6237"/>
                <w:tab w:val="left" w:pos="6379"/>
              </w:tabs>
              <w:spacing w:before="120" w:after="120"/>
              <w:jc w:val="center"/>
              <w:rPr>
                <w:rFonts w:ascii="Times New Roman" w:hAnsi="Times New Roman" w:cs="Times New Roman"/>
                <w:sz w:val="24"/>
                <w:szCs w:val="24"/>
              </w:rPr>
            </w:pPr>
            <w:r w:rsidRPr="00D9599E">
              <w:rPr>
                <w:rFonts w:ascii="Times New Roman" w:eastAsia="Times New Roman" w:hAnsi="Times New Roman" w:cs="Times New Roman"/>
                <w:b/>
                <w:bCs/>
                <w:sz w:val="24"/>
                <w:szCs w:val="24"/>
              </w:rPr>
              <w:t>Умови отримання адміністративної послуги</w:t>
            </w:r>
          </w:p>
        </w:tc>
      </w:tr>
      <w:tr w14:paraId="729D2B0F" w14:textId="77777777" w:rsidTr="0092228C">
        <w:tblPrEx>
          <w:tblW w:w="9356" w:type="dxa"/>
          <w:tblInd w:w="250" w:type="dxa"/>
          <w:tblLook w:val="04A0"/>
        </w:tblPrEx>
        <w:tc>
          <w:tcPr>
            <w:tcW w:w="456" w:type="dxa"/>
          </w:tcPr>
          <w:p w:rsidR="0092228C" w:rsidRPr="00D9599E" w:rsidP="000820C2" w14:paraId="7242BC56"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7</w:t>
            </w:r>
          </w:p>
        </w:tc>
        <w:tc>
          <w:tcPr>
            <w:tcW w:w="2222" w:type="dxa"/>
            <w:gridSpan w:val="2"/>
          </w:tcPr>
          <w:p w:rsidR="0092228C" w:rsidRPr="00D9599E" w:rsidP="000820C2" w14:paraId="0540275B"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Підстава для отримання адміністративної послуги</w:t>
            </w:r>
          </w:p>
        </w:tc>
        <w:tc>
          <w:tcPr>
            <w:tcW w:w="6678" w:type="dxa"/>
          </w:tcPr>
          <w:p w:rsidR="0092228C" w:rsidRPr="00D9599E" w:rsidP="000820C2" w14:paraId="09328822" w14:textId="77777777">
            <w:pPr>
              <w:pStyle w:val="TableParagraph"/>
              <w:rPr>
                <w:sz w:val="24"/>
                <w:szCs w:val="24"/>
              </w:rPr>
            </w:pPr>
            <w:r w:rsidRPr="00D9599E">
              <w:rPr>
                <w:sz w:val="24"/>
                <w:szCs w:val="24"/>
              </w:rPr>
              <w:t>Заява</w:t>
            </w:r>
            <w:r w:rsidRPr="00D9599E">
              <w:rPr>
                <w:spacing w:val="-1"/>
                <w:sz w:val="24"/>
                <w:szCs w:val="24"/>
              </w:rPr>
              <w:t xml:space="preserve"> </w:t>
            </w:r>
            <w:r w:rsidRPr="00D9599E">
              <w:rPr>
                <w:sz w:val="24"/>
                <w:szCs w:val="24"/>
              </w:rPr>
              <w:t>заявника або</w:t>
            </w:r>
            <w:r w:rsidRPr="00D9599E">
              <w:rPr>
                <w:spacing w:val="-1"/>
                <w:sz w:val="24"/>
                <w:szCs w:val="24"/>
              </w:rPr>
              <w:t xml:space="preserve"> </w:t>
            </w:r>
            <w:r w:rsidRPr="00D9599E">
              <w:rPr>
                <w:sz w:val="24"/>
                <w:szCs w:val="24"/>
              </w:rPr>
              <w:t>уповноваженої особи</w:t>
            </w:r>
          </w:p>
        </w:tc>
      </w:tr>
      <w:tr w14:paraId="3A925D3F" w14:textId="77777777" w:rsidTr="0092228C">
        <w:tblPrEx>
          <w:tblW w:w="9356" w:type="dxa"/>
          <w:tblInd w:w="250" w:type="dxa"/>
          <w:tblLook w:val="04A0"/>
        </w:tblPrEx>
        <w:tc>
          <w:tcPr>
            <w:tcW w:w="456" w:type="dxa"/>
          </w:tcPr>
          <w:p w:rsidR="0092228C" w:rsidRPr="00D9599E" w:rsidP="000820C2" w14:paraId="1289CCD2"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8</w:t>
            </w:r>
          </w:p>
        </w:tc>
        <w:tc>
          <w:tcPr>
            <w:tcW w:w="2222" w:type="dxa"/>
            <w:gridSpan w:val="2"/>
          </w:tcPr>
          <w:p w:rsidR="0092228C" w:rsidRPr="00D9599E" w:rsidP="000820C2" w14:paraId="4B835D32" w14:textId="77777777">
            <w:pPr>
              <w:rPr>
                <w:rFonts w:ascii="Times New Roman" w:hAnsi="Times New Roman" w:cs="Times New Roman"/>
                <w:sz w:val="24"/>
                <w:szCs w:val="24"/>
                <w:lang w:val="ru-RU"/>
              </w:rPr>
            </w:pPr>
            <w:r w:rsidRPr="00D9599E">
              <w:rPr>
                <w:rFonts w:ascii="Times New Roman" w:hAnsi="Times New Roman" w:cs="Times New Roman"/>
                <w:sz w:val="24"/>
                <w:szCs w:val="24"/>
                <w:lang w:val="ru-RU"/>
              </w:rPr>
              <w:t>Вичерпний пер</w:t>
            </w:r>
            <w:r w:rsidRPr="00D9599E">
              <w:rPr>
                <w:rFonts w:ascii="Times New Roman" w:hAnsi="Times New Roman" w:cs="Times New Roman"/>
                <w:spacing w:val="-1"/>
                <w:sz w:val="24"/>
                <w:szCs w:val="24"/>
                <w:lang w:val="ru-RU"/>
              </w:rPr>
              <w:t>е</w:t>
            </w:r>
            <w:r w:rsidRPr="00D9599E">
              <w:rPr>
                <w:rFonts w:ascii="Times New Roman" w:hAnsi="Times New Roman" w:cs="Times New Roman"/>
                <w:sz w:val="24"/>
                <w:szCs w:val="24"/>
                <w:lang w:val="ru-RU"/>
              </w:rPr>
              <w:t>лі</w:t>
            </w:r>
            <w:r w:rsidRPr="00D9599E">
              <w:rPr>
                <w:rFonts w:ascii="Times New Roman" w:hAnsi="Times New Roman" w:cs="Times New Roman"/>
                <w:sz w:val="24"/>
                <w:szCs w:val="24"/>
                <w:lang w:val="ru-RU"/>
              </w:rPr>
              <w:t>к</w:t>
            </w:r>
            <w:r w:rsidRPr="00D9599E">
              <w:rPr>
                <w:rFonts w:ascii="Times New Roman" w:hAnsi="Times New Roman" w:cs="Times New Roman"/>
                <w:sz w:val="24"/>
                <w:szCs w:val="24"/>
                <w:lang w:val="ru-RU"/>
              </w:rPr>
              <w:t xml:space="preserve"> доку</w:t>
            </w:r>
            <w:r w:rsidRPr="00D9599E">
              <w:rPr>
                <w:rFonts w:ascii="Times New Roman" w:hAnsi="Times New Roman" w:cs="Times New Roman"/>
                <w:spacing w:val="-1"/>
                <w:sz w:val="24"/>
                <w:szCs w:val="24"/>
                <w:lang w:val="ru-RU"/>
              </w:rPr>
              <w:t>м</w:t>
            </w:r>
            <w:r w:rsidRPr="00D9599E">
              <w:rPr>
                <w:rFonts w:ascii="Times New Roman" w:hAnsi="Times New Roman" w:cs="Times New Roman"/>
                <w:sz w:val="24"/>
                <w:szCs w:val="24"/>
                <w:lang w:val="ru-RU"/>
              </w:rPr>
              <w:t>ентів, н</w:t>
            </w:r>
            <w:r w:rsidRPr="00D9599E">
              <w:rPr>
                <w:rFonts w:ascii="Times New Roman" w:hAnsi="Times New Roman" w:cs="Times New Roman"/>
                <w:spacing w:val="-1"/>
                <w:sz w:val="24"/>
                <w:szCs w:val="24"/>
                <w:lang w:val="ru-RU"/>
              </w:rPr>
              <w:t>е</w:t>
            </w:r>
            <w:r w:rsidRPr="00D9599E">
              <w:rPr>
                <w:rFonts w:ascii="Times New Roman" w:hAnsi="Times New Roman" w:cs="Times New Roman"/>
                <w:sz w:val="24"/>
                <w:szCs w:val="24"/>
                <w:lang w:val="ru-RU"/>
              </w:rPr>
              <w:t>обхідних для отримання</w:t>
            </w:r>
          </w:p>
          <w:p w:rsidR="0092228C" w:rsidRPr="00D9599E" w:rsidP="000820C2" w14:paraId="099B16E4" w14:textId="77777777">
            <w:pPr>
              <w:rPr>
                <w:rFonts w:ascii="Times New Roman" w:hAnsi="Times New Roman" w:cs="Times New Roman"/>
                <w:sz w:val="24"/>
                <w:szCs w:val="24"/>
              </w:rPr>
            </w:pPr>
            <w:r w:rsidRPr="00D9599E">
              <w:rPr>
                <w:rFonts w:ascii="Times New Roman" w:hAnsi="Times New Roman" w:cs="Times New Roman"/>
                <w:sz w:val="24"/>
                <w:szCs w:val="24"/>
              </w:rPr>
              <w:t>ад</w:t>
            </w:r>
            <w:r w:rsidRPr="00D9599E">
              <w:rPr>
                <w:rFonts w:ascii="Times New Roman" w:hAnsi="Times New Roman" w:cs="Times New Roman"/>
                <w:spacing w:val="-1"/>
                <w:sz w:val="24"/>
                <w:szCs w:val="24"/>
              </w:rPr>
              <w:t>м</w:t>
            </w:r>
            <w:r w:rsidRPr="00D9599E">
              <w:rPr>
                <w:rFonts w:ascii="Times New Roman" w:hAnsi="Times New Roman" w:cs="Times New Roman"/>
                <w:sz w:val="24"/>
                <w:szCs w:val="24"/>
              </w:rPr>
              <w:t>іністративної послуги</w:t>
            </w:r>
          </w:p>
          <w:p w:rsidR="0092228C" w:rsidRPr="00D9599E" w:rsidP="000820C2" w14:paraId="1DC9E67F" w14:textId="77777777">
            <w:pPr>
              <w:tabs>
                <w:tab w:val="left" w:pos="3855"/>
                <w:tab w:val="left" w:pos="6237"/>
                <w:tab w:val="left" w:pos="6379"/>
              </w:tabs>
              <w:rPr>
                <w:rFonts w:ascii="Times New Roman" w:hAnsi="Times New Roman" w:cs="Times New Roman"/>
                <w:sz w:val="24"/>
                <w:szCs w:val="24"/>
              </w:rPr>
            </w:pPr>
          </w:p>
        </w:tc>
        <w:tc>
          <w:tcPr>
            <w:tcW w:w="6678" w:type="dxa"/>
          </w:tcPr>
          <w:p w:rsidR="0092228C" w:rsidRPr="00D9599E" w:rsidP="000820C2" w14:paraId="659C5C6B" w14:textId="77777777">
            <w:pPr>
              <w:pStyle w:val="TableParagraph"/>
              <w:rPr>
                <w:sz w:val="24"/>
                <w:szCs w:val="24"/>
              </w:rPr>
            </w:pPr>
            <w:r w:rsidRPr="00D9599E">
              <w:rPr>
                <w:sz w:val="24"/>
                <w:szCs w:val="24"/>
              </w:rPr>
              <w:t>Заява про державну реєстрацію прав; 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 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14:paraId="765835FB" w14:textId="77777777" w:rsidTr="0092228C">
        <w:tblPrEx>
          <w:tblW w:w="9356" w:type="dxa"/>
          <w:tblInd w:w="250" w:type="dxa"/>
          <w:tblLook w:val="04A0"/>
        </w:tblPrEx>
        <w:tc>
          <w:tcPr>
            <w:tcW w:w="456" w:type="dxa"/>
          </w:tcPr>
          <w:p w:rsidR="0092228C" w:rsidRPr="00D9599E" w:rsidP="000820C2" w14:paraId="1C1014B4"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9</w:t>
            </w:r>
          </w:p>
        </w:tc>
        <w:tc>
          <w:tcPr>
            <w:tcW w:w="2222" w:type="dxa"/>
            <w:gridSpan w:val="2"/>
          </w:tcPr>
          <w:p w:rsidR="0092228C" w:rsidRPr="00672492" w:rsidP="000820C2" w14:paraId="2FF6F690" w14:textId="77777777">
            <w:pPr>
              <w:rPr>
                <w:rFonts w:ascii="Times New Roman" w:hAnsi="Times New Roman" w:cs="Times New Roman"/>
                <w:sz w:val="24"/>
                <w:szCs w:val="24"/>
                <w:lang w:val="ru-RU"/>
              </w:rPr>
            </w:pPr>
            <w:r w:rsidRPr="00672492">
              <w:rPr>
                <w:rFonts w:ascii="Times New Roman" w:hAnsi="Times New Roman" w:cs="Times New Roman"/>
                <w:sz w:val="24"/>
                <w:szCs w:val="24"/>
                <w:lang w:val="ru-RU"/>
              </w:rPr>
              <w:t xml:space="preserve">Порядок та </w:t>
            </w:r>
            <w:r w:rsidRPr="00672492">
              <w:rPr>
                <w:rFonts w:ascii="Times New Roman" w:hAnsi="Times New Roman" w:cs="Times New Roman"/>
                <w:spacing w:val="-1"/>
                <w:sz w:val="24"/>
                <w:szCs w:val="24"/>
                <w:lang w:val="ru-RU"/>
              </w:rPr>
              <w:t>с</w:t>
            </w:r>
            <w:r w:rsidRPr="00672492">
              <w:rPr>
                <w:rFonts w:ascii="Times New Roman" w:hAnsi="Times New Roman" w:cs="Times New Roman"/>
                <w:sz w:val="24"/>
                <w:szCs w:val="24"/>
                <w:lang w:val="ru-RU"/>
              </w:rPr>
              <w:t>по</w:t>
            </w:r>
            <w:r w:rsidRPr="00672492">
              <w:rPr>
                <w:rFonts w:ascii="Times New Roman" w:hAnsi="Times New Roman" w:cs="Times New Roman"/>
                <w:spacing w:val="-1"/>
                <w:sz w:val="24"/>
                <w:szCs w:val="24"/>
                <w:lang w:val="ru-RU"/>
              </w:rPr>
              <w:t>с</w:t>
            </w:r>
            <w:r w:rsidRPr="00672492">
              <w:rPr>
                <w:rFonts w:ascii="Times New Roman" w:hAnsi="Times New Roman" w:cs="Times New Roman"/>
                <w:sz w:val="24"/>
                <w:szCs w:val="24"/>
                <w:lang w:val="ru-RU"/>
              </w:rPr>
              <w:t>іб подання доку</w:t>
            </w:r>
            <w:r w:rsidRPr="00672492">
              <w:rPr>
                <w:rFonts w:ascii="Times New Roman" w:hAnsi="Times New Roman" w:cs="Times New Roman"/>
                <w:spacing w:val="-1"/>
                <w:sz w:val="24"/>
                <w:szCs w:val="24"/>
                <w:lang w:val="ru-RU"/>
              </w:rPr>
              <w:t>м</w:t>
            </w:r>
            <w:r w:rsidRPr="00672492">
              <w:rPr>
                <w:rFonts w:ascii="Times New Roman" w:hAnsi="Times New Roman" w:cs="Times New Roman"/>
                <w:sz w:val="24"/>
                <w:szCs w:val="24"/>
                <w:lang w:val="ru-RU"/>
              </w:rPr>
              <w:t>ентів, н</w:t>
            </w:r>
            <w:r w:rsidRPr="00672492">
              <w:rPr>
                <w:rFonts w:ascii="Times New Roman" w:hAnsi="Times New Roman" w:cs="Times New Roman"/>
                <w:spacing w:val="-1"/>
                <w:sz w:val="24"/>
                <w:szCs w:val="24"/>
                <w:lang w:val="ru-RU"/>
              </w:rPr>
              <w:t>е</w:t>
            </w:r>
            <w:r w:rsidRPr="00672492">
              <w:rPr>
                <w:rFonts w:ascii="Times New Roman" w:hAnsi="Times New Roman" w:cs="Times New Roman"/>
                <w:sz w:val="24"/>
                <w:szCs w:val="24"/>
                <w:lang w:val="ru-RU"/>
              </w:rPr>
              <w:t>обхідних для отримання</w:t>
            </w:r>
          </w:p>
          <w:p w:rsidR="0092228C" w:rsidRPr="00672492" w:rsidP="000820C2" w14:paraId="305DBC7E" w14:textId="77777777">
            <w:pPr>
              <w:rPr>
                <w:rFonts w:ascii="Times New Roman" w:hAnsi="Times New Roman" w:cs="Times New Roman"/>
                <w:sz w:val="24"/>
                <w:szCs w:val="24"/>
              </w:rPr>
            </w:pPr>
            <w:r w:rsidRPr="00672492">
              <w:rPr>
                <w:rFonts w:ascii="Times New Roman" w:hAnsi="Times New Roman" w:cs="Times New Roman"/>
                <w:sz w:val="24"/>
                <w:szCs w:val="24"/>
              </w:rPr>
              <w:t>ад</w:t>
            </w:r>
            <w:r w:rsidRPr="00672492">
              <w:rPr>
                <w:rFonts w:ascii="Times New Roman" w:hAnsi="Times New Roman" w:cs="Times New Roman"/>
                <w:spacing w:val="-1"/>
                <w:sz w:val="24"/>
                <w:szCs w:val="24"/>
              </w:rPr>
              <w:t>м</w:t>
            </w:r>
            <w:r w:rsidRPr="00672492">
              <w:rPr>
                <w:rFonts w:ascii="Times New Roman" w:hAnsi="Times New Roman" w:cs="Times New Roman"/>
                <w:sz w:val="24"/>
                <w:szCs w:val="24"/>
              </w:rPr>
              <w:t>іністративної послуги</w:t>
            </w:r>
          </w:p>
        </w:tc>
        <w:tc>
          <w:tcPr>
            <w:tcW w:w="6678" w:type="dxa"/>
          </w:tcPr>
          <w:p w:rsidR="0092228C" w:rsidRPr="00D9599E" w:rsidP="000820C2" w14:paraId="171500DF" w14:textId="77777777">
            <w:pPr>
              <w:pStyle w:val="TableParagraph"/>
              <w:tabs>
                <w:tab w:val="left" w:pos="632"/>
              </w:tabs>
              <w:spacing w:before="0"/>
              <w:ind w:left="0"/>
              <w:rPr>
                <w:sz w:val="24"/>
                <w:szCs w:val="24"/>
              </w:rPr>
            </w:pPr>
            <w:r w:rsidRPr="00D9599E">
              <w:rPr>
                <w:sz w:val="24"/>
                <w:szCs w:val="24"/>
              </w:rPr>
              <w:t xml:space="preserve">1) у паперовій формі – заявником особисто або уповноваженою ним особою; </w:t>
            </w:r>
          </w:p>
          <w:p w:rsidR="0092228C" w:rsidRPr="00D9599E" w:rsidP="000C3B23" w14:paraId="1BCF2F59" w14:textId="2DA92E1E">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 xml:space="preserve">2) в електронній формі – через Єдиний державний </w:t>
            </w:r>
            <w:r w:rsidRPr="00D9599E" w:rsidR="00FF4BE4">
              <w:rPr>
                <w:rFonts w:ascii="Times New Roman" w:hAnsi="Times New Roman" w:cs="Times New Roman"/>
                <w:sz w:val="24"/>
                <w:szCs w:val="24"/>
              </w:rPr>
              <w:t>вебпортал</w:t>
            </w:r>
            <w:r w:rsidRPr="00D9599E">
              <w:rPr>
                <w:rFonts w:ascii="Times New Roman" w:hAnsi="Times New Roman" w:cs="Times New Roman"/>
                <w:sz w:val="24"/>
                <w:szCs w:val="24"/>
              </w:rPr>
              <w:t xml:space="preserve"> електронних послуг чи інші інформаційні системи*</w:t>
            </w:r>
          </w:p>
        </w:tc>
      </w:tr>
      <w:tr w14:paraId="4E55C8AD" w14:textId="77777777" w:rsidTr="0092228C">
        <w:tblPrEx>
          <w:tblW w:w="9356" w:type="dxa"/>
          <w:tblInd w:w="250" w:type="dxa"/>
          <w:tblLook w:val="04A0"/>
        </w:tblPrEx>
        <w:tc>
          <w:tcPr>
            <w:tcW w:w="456" w:type="dxa"/>
          </w:tcPr>
          <w:p w:rsidR="0092228C" w:rsidRPr="00D9599E" w:rsidP="000820C2" w14:paraId="311BD76B"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10</w:t>
            </w:r>
          </w:p>
        </w:tc>
        <w:tc>
          <w:tcPr>
            <w:tcW w:w="2222" w:type="dxa"/>
            <w:gridSpan w:val="2"/>
          </w:tcPr>
          <w:p w:rsidR="0092228C" w:rsidRPr="00672492" w:rsidP="000820C2" w14:paraId="1423F9AB" w14:textId="77777777">
            <w:pPr>
              <w:tabs>
                <w:tab w:val="left" w:pos="3855"/>
                <w:tab w:val="left" w:pos="6237"/>
                <w:tab w:val="left" w:pos="6379"/>
              </w:tabs>
              <w:rPr>
                <w:rFonts w:ascii="Times New Roman" w:hAnsi="Times New Roman" w:cs="Times New Roman"/>
                <w:sz w:val="24"/>
                <w:szCs w:val="24"/>
              </w:rPr>
            </w:pPr>
            <w:r w:rsidRPr="00672492">
              <w:rPr>
                <w:rFonts w:ascii="Times New Roman" w:eastAsia="Times New Roman" w:hAnsi="Times New Roman" w:cs="Times New Roman"/>
                <w:sz w:val="24"/>
                <w:szCs w:val="24"/>
                <w:lang w:val="ru-RU"/>
              </w:rPr>
              <w:t>Платність (безоплатні</w:t>
            </w:r>
            <w:r w:rsidRPr="00672492">
              <w:rPr>
                <w:rFonts w:ascii="Times New Roman" w:eastAsia="Times New Roman" w:hAnsi="Times New Roman" w:cs="Times New Roman"/>
                <w:spacing w:val="-1"/>
                <w:sz w:val="24"/>
                <w:szCs w:val="24"/>
                <w:lang w:val="ru-RU"/>
              </w:rPr>
              <w:t>с</w:t>
            </w:r>
            <w:r w:rsidRPr="00672492">
              <w:rPr>
                <w:rFonts w:ascii="Times New Roman" w:eastAsia="Times New Roman" w:hAnsi="Times New Roman" w:cs="Times New Roman"/>
                <w:sz w:val="24"/>
                <w:szCs w:val="24"/>
                <w:lang w:val="ru-RU"/>
              </w:rPr>
              <w:t xml:space="preserve">ть) надання </w:t>
            </w:r>
            <w:r w:rsidRPr="00672492">
              <w:rPr>
                <w:rFonts w:ascii="Times New Roman" w:eastAsia="Times New Roman" w:hAnsi="Times New Roman" w:cs="Times New Roman"/>
                <w:sz w:val="24"/>
                <w:szCs w:val="24"/>
                <w:lang w:val="ru-RU"/>
              </w:rPr>
              <w:t>ад</w:t>
            </w:r>
            <w:r w:rsidRPr="00672492">
              <w:rPr>
                <w:rFonts w:ascii="Times New Roman" w:eastAsia="Times New Roman" w:hAnsi="Times New Roman" w:cs="Times New Roman"/>
                <w:spacing w:val="-1"/>
                <w:sz w:val="24"/>
                <w:szCs w:val="24"/>
                <w:lang w:val="ru-RU"/>
              </w:rPr>
              <w:t>м</w:t>
            </w:r>
            <w:r w:rsidRPr="00672492">
              <w:rPr>
                <w:rFonts w:ascii="Times New Roman" w:eastAsia="Times New Roman" w:hAnsi="Times New Roman" w:cs="Times New Roman"/>
                <w:sz w:val="24"/>
                <w:szCs w:val="24"/>
                <w:lang w:val="ru-RU"/>
              </w:rPr>
              <w:t>іністративної послуги</w:t>
            </w:r>
          </w:p>
        </w:tc>
        <w:tc>
          <w:tcPr>
            <w:tcW w:w="6678" w:type="dxa"/>
          </w:tcPr>
          <w:p w:rsidR="0092228C" w:rsidRPr="00D9599E" w:rsidP="000820C2" w14:paraId="432DC7C6" w14:textId="77777777">
            <w:pPr>
              <w:pStyle w:val="TableParagraph"/>
              <w:rPr>
                <w:sz w:val="24"/>
                <w:szCs w:val="24"/>
              </w:rPr>
            </w:pPr>
            <w:r w:rsidRPr="00D9599E">
              <w:rPr>
                <w:sz w:val="24"/>
                <w:szCs w:val="24"/>
              </w:rPr>
              <w:t>Адміністративна</w:t>
            </w:r>
            <w:r w:rsidRPr="00D9599E">
              <w:rPr>
                <w:spacing w:val="1"/>
                <w:sz w:val="24"/>
                <w:szCs w:val="24"/>
              </w:rPr>
              <w:t xml:space="preserve"> </w:t>
            </w:r>
            <w:r w:rsidRPr="00D9599E">
              <w:rPr>
                <w:sz w:val="24"/>
                <w:szCs w:val="24"/>
              </w:rPr>
              <w:t>послуга</w:t>
            </w:r>
            <w:r w:rsidRPr="00D9599E">
              <w:rPr>
                <w:spacing w:val="1"/>
                <w:sz w:val="24"/>
                <w:szCs w:val="24"/>
              </w:rPr>
              <w:t xml:space="preserve"> </w:t>
            </w:r>
            <w:r w:rsidRPr="00D9599E">
              <w:rPr>
                <w:sz w:val="24"/>
                <w:szCs w:val="24"/>
              </w:rPr>
              <w:t>надається</w:t>
            </w:r>
            <w:r w:rsidRPr="00D9599E">
              <w:rPr>
                <w:spacing w:val="1"/>
                <w:sz w:val="24"/>
                <w:szCs w:val="24"/>
              </w:rPr>
              <w:t xml:space="preserve"> </w:t>
            </w:r>
            <w:r w:rsidRPr="00D9599E">
              <w:rPr>
                <w:sz w:val="24"/>
                <w:szCs w:val="24"/>
              </w:rPr>
              <w:t>платно,</w:t>
            </w:r>
            <w:r w:rsidRPr="00D9599E">
              <w:rPr>
                <w:spacing w:val="1"/>
                <w:sz w:val="24"/>
                <w:szCs w:val="24"/>
              </w:rPr>
              <w:t xml:space="preserve"> </w:t>
            </w:r>
            <w:r w:rsidRPr="00D9599E">
              <w:rPr>
                <w:sz w:val="24"/>
                <w:szCs w:val="24"/>
              </w:rPr>
              <w:t>крім</w:t>
            </w:r>
            <w:r w:rsidRPr="00D9599E">
              <w:rPr>
                <w:spacing w:val="1"/>
                <w:sz w:val="24"/>
                <w:szCs w:val="24"/>
              </w:rPr>
              <w:t xml:space="preserve"> </w:t>
            </w:r>
            <w:r w:rsidRPr="00D9599E">
              <w:rPr>
                <w:sz w:val="24"/>
                <w:szCs w:val="24"/>
              </w:rPr>
              <w:t>випадків,</w:t>
            </w:r>
            <w:r w:rsidRPr="00D9599E">
              <w:rPr>
                <w:spacing w:val="1"/>
                <w:sz w:val="24"/>
                <w:szCs w:val="24"/>
              </w:rPr>
              <w:t xml:space="preserve"> </w:t>
            </w:r>
            <w:r w:rsidRPr="00D9599E">
              <w:rPr>
                <w:sz w:val="24"/>
                <w:szCs w:val="24"/>
              </w:rPr>
              <w:t>визначених</w:t>
            </w:r>
            <w:r w:rsidRPr="00D9599E">
              <w:rPr>
                <w:spacing w:val="1"/>
                <w:sz w:val="24"/>
                <w:szCs w:val="24"/>
              </w:rPr>
              <w:t xml:space="preserve"> </w:t>
            </w:r>
            <w:r w:rsidRPr="00D9599E">
              <w:rPr>
                <w:sz w:val="24"/>
                <w:szCs w:val="24"/>
              </w:rPr>
              <w:t>статтею</w:t>
            </w:r>
            <w:r w:rsidRPr="00D9599E">
              <w:rPr>
                <w:spacing w:val="1"/>
                <w:sz w:val="24"/>
                <w:szCs w:val="24"/>
              </w:rPr>
              <w:t xml:space="preserve"> </w:t>
            </w:r>
            <w:r w:rsidRPr="00D9599E">
              <w:rPr>
                <w:sz w:val="24"/>
                <w:szCs w:val="24"/>
              </w:rPr>
              <w:t>34</w:t>
            </w:r>
            <w:r w:rsidRPr="00D9599E">
              <w:rPr>
                <w:spacing w:val="1"/>
                <w:sz w:val="24"/>
                <w:szCs w:val="24"/>
              </w:rPr>
              <w:t xml:space="preserve"> </w:t>
            </w:r>
            <w:r w:rsidRPr="00D9599E">
              <w:rPr>
                <w:sz w:val="24"/>
                <w:szCs w:val="24"/>
              </w:rPr>
              <w:t>Закону</w:t>
            </w:r>
            <w:r w:rsidRPr="00D9599E">
              <w:rPr>
                <w:spacing w:val="1"/>
                <w:sz w:val="24"/>
                <w:szCs w:val="24"/>
              </w:rPr>
              <w:t xml:space="preserve"> </w:t>
            </w:r>
            <w:r w:rsidRPr="00D9599E">
              <w:rPr>
                <w:sz w:val="24"/>
                <w:szCs w:val="24"/>
              </w:rPr>
              <w:t>України</w:t>
            </w:r>
            <w:r w:rsidRPr="00D9599E">
              <w:rPr>
                <w:spacing w:val="1"/>
                <w:sz w:val="24"/>
                <w:szCs w:val="24"/>
              </w:rPr>
              <w:t xml:space="preserve"> </w:t>
            </w:r>
            <w:r w:rsidRPr="00D9599E">
              <w:rPr>
                <w:sz w:val="24"/>
                <w:szCs w:val="24"/>
              </w:rPr>
              <w:t>«Про</w:t>
            </w:r>
            <w:r w:rsidRPr="00D9599E">
              <w:rPr>
                <w:spacing w:val="1"/>
                <w:sz w:val="24"/>
                <w:szCs w:val="24"/>
              </w:rPr>
              <w:t xml:space="preserve"> </w:t>
            </w:r>
            <w:r w:rsidRPr="00D9599E">
              <w:rPr>
                <w:sz w:val="24"/>
                <w:szCs w:val="24"/>
              </w:rPr>
              <w:t>державну</w:t>
            </w:r>
            <w:r w:rsidRPr="00D9599E">
              <w:rPr>
                <w:spacing w:val="29"/>
                <w:sz w:val="24"/>
                <w:szCs w:val="24"/>
              </w:rPr>
              <w:t xml:space="preserve"> </w:t>
            </w:r>
            <w:r w:rsidRPr="00D9599E">
              <w:rPr>
                <w:sz w:val="24"/>
                <w:szCs w:val="24"/>
              </w:rPr>
              <w:t>реєстрацію</w:t>
            </w:r>
            <w:r w:rsidRPr="00D9599E">
              <w:rPr>
                <w:spacing w:val="30"/>
                <w:sz w:val="24"/>
                <w:szCs w:val="24"/>
              </w:rPr>
              <w:t xml:space="preserve"> </w:t>
            </w:r>
            <w:r w:rsidRPr="00D9599E">
              <w:rPr>
                <w:sz w:val="24"/>
                <w:szCs w:val="24"/>
              </w:rPr>
              <w:t>речових</w:t>
            </w:r>
            <w:r w:rsidRPr="00D9599E">
              <w:rPr>
                <w:spacing w:val="30"/>
                <w:sz w:val="24"/>
                <w:szCs w:val="24"/>
              </w:rPr>
              <w:t xml:space="preserve"> </w:t>
            </w:r>
            <w:r w:rsidRPr="00D9599E">
              <w:rPr>
                <w:sz w:val="24"/>
                <w:szCs w:val="24"/>
              </w:rPr>
              <w:t>прав</w:t>
            </w:r>
            <w:r w:rsidRPr="00D9599E">
              <w:rPr>
                <w:spacing w:val="30"/>
                <w:sz w:val="24"/>
                <w:szCs w:val="24"/>
              </w:rPr>
              <w:t xml:space="preserve"> </w:t>
            </w:r>
            <w:r w:rsidRPr="00D9599E">
              <w:rPr>
                <w:sz w:val="24"/>
                <w:szCs w:val="24"/>
              </w:rPr>
              <w:t>на</w:t>
            </w:r>
            <w:r w:rsidRPr="00D9599E">
              <w:rPr>
                <w:spacing w:val="29"/>
                <w:sz w:val="24"/>
                <w:szCs w:val="24"/>
              </w:rPr>
              <w:t xml:space="preserve"> </w:t>
            </w:r>
            <w:r w:rsidRPr="00D9599E">
              <w:rPr>
                <w:sz w:val="24"/>
                <w:szCs w:val="24"/>
              </w:rPr>
              <w:t>нерухоме</w:t>
            </w:r>
            <w:r w:rsidRPr="00D9599E">
              <w:rPr>
                <w:spacing w:val="29"/>
                <w:sz w:val="24"/>
                <w:szCs w:val="24"/>
              </w:rPr>
              <w:t xml:space="preserve"> </w:t>
            </w:r>
            <w:r w:rsidRPr="00D9599E">
              <w:rPr>
                <w:sz w:val="24"/>
                <w:szCs w:val="24"/>
              </w:rPr>
              <w:t>майно</w:t>
            </w:r>
            <w:r w:rsidRPr="00D9599E">
              <w:rPr>
                <w:spacing w:val="30"/>
                <w:sz w:val="24"/>
                <w:szCs w:val="24"/>
              </w:rPr>
              <w:t xml:space="preserve"> </w:t>
            </w:r>
            <w:r w:rsidRPr="00D9599E">
              <w:rPr>
                <w:sz w:val="24"/>
                <w:szCs w:val="24"/>
              </w:rPr>
              <w:t>та</w:t>
            </w:r>
            <w:r w:rsidRPr="00D9599E">
              <w:rPr>
                <w:spacing w:val="-58"/>
                <w:sz w:val="24"/>
                <w:szCs w:val="24"/>
              </w:rPr>
              <w:t xml:space="preserve"> </w:t>
            </w:r>
            <w:r w:rsidRPr="00D9599E">
              <w:rPr>
                <w:sz w:val="24"/>
                <w:szCs w:val="24"/>
              </w:rPr>
              <w:t>їх</w:t>
            </w:r>
            <w:r w:rsidRPr="00D9599E">
              <w:rPr>
                <w:spacing w:val="-1"/>
                <w:sz w:val="24"/>
                <w:szCs w:val="24"/>
              </w:rPr>
              <w:t xml:space="preserve"> </w:t>
            </w:r>
            <w:r w:rsidRPr="00D9599E">
              <w:rPr>
                <w:sz w:val="24"/>
                <w:szCs w:val="24"/>
              </w:rPr>
              <w:t>обтяжень»</w:t>
            </w:r>
          </w:p>
        </w:tc>
      </w:tr>
      <w:tr w14:paraId="42755627" w14:textId="77777777" w:rsidTr="0092228C">
        <w:tblPrEx>
          <w:tblW w:w="9356" w:type="dxa"/>
          <w:tblInd w:w="250" w:type="dxa"/>
          <w:tblLook w:val="04A0"/>
        </w:tblPrEx>
        <w:tc>
          <w:tcPr>
            <w:tcW w:w="456" w:type="dxa"/>
          </w:tcPr>
          <w:p w:rsidR="0092228C" w:rsidRPr="00D9599E" w:rsidP="000820C2" w14:paraId="4C007534"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11</w:t>
            </w:r>
          </w:p>
        </w:tc>
        <w:tc>
          <w:tcPr>
            <w:tcW w:w="2222" w:type="dxa"/>
            <w:gridSpan w:val="2"/>
          </w:tcPr>
          <w:p w:rsidR="0092228C" w:rsidRPr="00672492" w:rsidP="000820C2" w14:paraId="489D3C5C" w14:textId="77777777">
            <w:pPr>
              <w:tabs>
                <w:tab w:val="left" w:pos="3855"/>
                <w:tab w:val="left" w:pos="6237"/>
                <w:tab w:val="left" w:pos="6379"/>
              </w:tabs>
              <w:rPr>
                <w:rFonts w:ascii="Times New Roman" w:hAnsi="Times New Roman" w:cs="Times New Roman"/>
                <w:sz w:val="24"/>
                <w:szCs w:val="24"/>
              </w:rPr>
            </w:pPr>
            <w:r w:rsidRPr="00672492">
              <w:rPr>
                <w:rFonts w:ascii="Times New Roman" w:eastAsia="Times New Roman" w:hAnsi="Times New Roman" w:cs="Times New Roman"/>
                <w:sz w:val="24"/>
                <w:szCs w:val="24"/>
              </w:rPr>
              <w:t>Строк над</w:t>
            </w:r>
            <w:r w:rsidRPr="00672492">
              <w:rPr>
                <w:rFonts w:ascii="Times New Roman" w:eastAsia="Times New Roman" w:hAnsi="Times New Roman" w:cs="Times New Roman"/>
                <w:spacing w:val="-1"/>
                <w:sz w:val="24"/>
                <w:szCs w:val="24"/>
              </w:rPr>
              <w:t>а</w:t>
            </w:r>
            <w:r w:rsidRPr="00672492">
              <w:rPr>
                <w:rFonts w:ascii="Times New Roman" w:eastAsia="Times New Roman" w:hAnsi="Times New Roman" w:cs="Times New Roman"/>
                <w:sz w:val="24"/>
                <w:szCs w:val="24"/>
              </w:rPr>
              <w:t>ння ад</w:t>
            </w:r>
            <w:r w:rsidRPr="00672492">
              <w:rPr>
                <w:rFonts w:ascii="Times New Roman" w:eastAsia="Times New Roman" w:hAnsi="Times New Roman" w:cs="Times New Roman"/>
                <w:spacing w:val="-1"/>
                <w:sz w:val="24"/>
                <w:szCs w:val="24"/>
              </w:rPr>
              <w:t>м</w:t>
            </w:r>
            <w:r w:rsidRPr="00672492">
              <w:rPr>
                <w:rFonts w:ascii="Times New Roman" w:eastAsia="Times New Roman" w:hAnsi="Times New Roman" w:cs="Times New Roman"/>
                <w:sz w:val="24"/>
                <w:szCs w:val="24"/>
              </w:rPr>
              <w:t>іністративної послуги</w:t>
            </w:r>
          </w:p>
        </w:tc>
        <w:tc>
          <w:tcPr>
            <w:tcW w:w="6678" w:type="dxa"/>
          </w:tcPr>
          <w:p w:rsidR="0092228C" w:rsidRPr="000C3B23" w:rsidP="000C3B23" w14:paraId="5321618C" w14:textId="19D50716">
            <w:pPr>
              <w:pStyle w:val="TableParagraph"/>
              <w:spacing w:before="0"/>
              <w:ind w:right="34"/>
              <w:rPr>
                <w:spacing w:val="-57"/>
                <w:sz w:val="24"/>
                <w:szCs w:val="24"/>
              </w:rPr>
            </w:pPr>
            <w:r w:rsidRPr="00D9599E">
              <w:rPr>
                <w:sz w:val="24"/>
                <w:szCs w:val="24"/>
              </w:rPr>
              <w:t>Державна реєстрація інших речових прав, відмінних від</w:t>
            </w:r>
            <w:r w:rsidRPr="00D9599E">
              <w:rPr>
                <w:spacing w:val="1"/>
                <w:sz w:val="24"/>
                <w:szCs w:val="24"/>
              </w:rPr>
              <w:t xml:space="preserve"> </w:t>
            </w:r>
            <w:r w:rsidRPr="00D9599E">
              <w:rPr>
                <w:sz w:val="24"/>
                <w:szCs w:val="24"/>
              </w:rPr>
              <w:t>права</w:t>
            </w:r>
            <w:r w:rsidRPr="00D9599E">
              <w:rPr>
                <w:spacing w:val="1"/>
                <w:sz w:val="24"/>
                <w:szCs w:val="24"/>
              </w:rPr>
              <w:t xml:space="preserve"> </w:t>
            </w:r>
            <w:r w:rsidRPr="00D9599E">
              <w:rPr>
                <w:sz w:val="24"/>
                <w:szCs w:val="24"/>
              </w:rPr>
              <w:t>власності</w:t>
            </w:r>
            <w:r w:rsidRPr="00D9599E">
              <w:rPr>
                <w:spacing w:val="1"/>
                <w:sz w:val="24"/>
                <w:szCs w:val="24"/>
              </w:rPr>
              <w:t xml:space="preserve"> </w:t>
            </w:r>
            <w:r w:rsidRPr="000C3B23">
              <w:rPr>
                <w:sz w:val="24"/>
                <w:szCs w:val="24"/>
              </w:rPr>
              <w:t>проводиться</w:t>
            </w:r>
            <w:r w:rsidRPr="000C3B23">
              <w:rPr>
                <w:spacing w:val="1"/>
                <w:sz w:val="24"/>
                <w:szCs w:val="24"/>
              </w:rPr>
              <w:t xml:space="preserve"> </w:t>
            </w:r>
            <w:r w:rsidRPr="000C3B23">
              <w:rPr>
                <w:sz w:val="24"/>
                <w:szCs w:val="24"/>
              </w:rPr>
              <w:t>у</w:t>
            </w:r>
            <w:r w:rsidRPr="000C3B23">
              <w:rPr>
                <w:spacing w:val="1"/>
                <w:sz w:val="24"/>
                <w:szCs w:val="24"/>
              </w:rPr>
              <w:t xml:space="preserve"> </w:t>
            </w:r>
            <w:r w:rsidRPr="000C3B23">
              <w:rPr>
                <w:sz w:val="24"/>
                <w:szCs w:val="24"/>
              </w:rPr>
              <w:t>строк,</w:t>
            </w:r>
            <w:r w:rsidRPr="000C3B23">
              <w:rPr>
                <w:spacing w:val="1"/>
                <w:sz w:val="24"/>
                <w:szCs w:val="24"/>
              </w:rPr>
              <w:t xml:space="preserve"> </w:t>
            </w:r>
            <w:r w:rsidRPr="000C3B23">
              <w:rPr>
                <w:sz w:val="24"/>
                <w:szCs w:val="24"/>
              </w:rPr>
              <w:t>що</w:t>
            </w:r>
            <w:r w:rsidRPr="000C3B23">
              <w:rPr>
                <w:spacing w:val="1"/>
                <w:sz w:val="24"/>
                <w:szCs w:val="24"/>
              </w:rPr>
              <w:t xml:space="preserve"> </w:t>
            </w:r>
            <w:r w:rsidRPr="000C3B23">
              <w:rPr>
                <w:sz w:val="24"/>
                <w:szCs w:val="24"/>
              </w:rPr>
              <w:t>не</w:t>
            </w:r>
            <w:r w:rsidRPr="000C3B23">
              <w:rPr>
                <w:spacing w:val="1"/>
                <w:sz w:val="24"/>
                <w:szCs w:val="24"/>
              </w:rPr>
              <w:t xml:space="preserve"> </w:t>
            </w:r>
            <w:r w:rsidRPr="000C3B23">
              <w:rPr>
                <w:sz w:val="24"/>
                <w:szCs w:val="24"/>
              </w:rPr>
              <w:t>перевищує</w:t>
            </w:r>
            <w:r w:rsidR="000C3B23">
              <w:rPr>
                <w:sz w:val="24"/>
                <w:szCs w:val="24"/>
              </w:rPr>
              <w:t xml:space="preserve"> </w:t>
            </w:r>
            <w:r w:rsidRPr="000C3B23">
              <w:rPr>
                <w:spacing w:val="-57"/>
                <w:sz w:val="24"/>
                <w:szCs w:val="24"/>
              </w:rPr>
              <w:t xml:space="preserve"> </w:t>
            </w:r>
            <w:r w:rsidRPr="000C3B23">
              <w:rPr>
                <w:sz w:val="24"/>
                <w:szCs w:val="24"/>
              </w:rPr>
              <w:t>п’яти</w:t>
            </w:r>
            <w:r w:rsidRPr="000C3B23">
              <w:rPr>
                <w:spacing w:val="1"/>
                <w:sz w:val="24"/>
                <w:szCs w:val="24"/>
              </w:rPr>
              <w:t xml:space="preserve"> </w:t>
            </w:r>
            <w:r w:rsidRPr="000C3B23">
              <w:rPr>
                <w:sz w:val="24"/>
                <w:szCs w:val="24"/>
              </w:rPr>
              <w:t>робочих</w:t>
            </w:r>
            <w:r w:rsidRPr="000C3B23">
              <w:rPr>
                <w:spacing w:val="1"/>
                <w:sz w:val="24"/>
                <w:szCs w:val="24"/>
              </w:rPr>
              <w:t xml:space="preserve"> </w:t>
            </w:r>
            <w:r w:rsidRPr="000C3B23">
              <w:rPr>
                <w:sz w:val="24"/>
                <w:szCs w:val="24"/>
              </w:rPr>
              <w:t>днів</w:t>
            </w:r>
            <w:r w:rsidRPr="000C3B23">
              <w:rPr>
                <w:spacing w:val="1"/>
                <w:sz w:val="24"/>
                <w:szCs w:val="24"/>
              </w:rPr>
              <w:t xml:space="preserve"> </w:t>
            </w:r>
            <w:r w:rsidRPr="000C3B23">
              <w:rPr>
                <w:sz w:val="24"/>
                <w:szCs w:val="24"/>
              </w:rPr>
              <w:t>з</w:t>
            </w:r>
            <w:r w:rsidRPr="000C3B23">
              <w:rPr>
                <w:spacing w:val="1"/>
                <w:sz w:val="24"/>
                <w:szCs w:val="24"/>
              </w:rPr>
              <w:t xml:space="preserve"> </w:t>
            </w:r>
            <w:r w:rsidRPr="000C3B23">
              <w:rPr>
                <w:sz w:val="24"/>
                <w:szCs w:val="24"/>
              </w:rPr>
              <w:t>дня</w:t>
            </w:r>
            <w:r w:rsidRPr="000C3B23">
              <w:rPr>
                <w:spacing w:val="1"/>
                <w:sz w:val="24"/>
                <w:szCs w:val="24"/>
              </w:rPr>
              <w:t xml:space="preserve"> </w:t>
            </w:r>
            <w:r w:rsidRPr="000C3B23">
              <w:rPr>
                <w:sz w:val="24"/>
                <w:szCs w:val="24"/>
              </w:rPr>
              <w:t>реєстрації</w:t>
            </w:r>
            <w:r w:rsidRPr="000C3B23">
              <w:rPr>
                <w:spacing w:val="1"/>
                <w:sz w:val="24"/>
                <w:szCs w:val="24"/>
              </w:rPr>
              <w:t xml:space="preserve"> </w:t>
            </w:r>
            <w:r w:rsidRPr="000C3B23">
              <w:rPr>
                <w:sz w:val="24"/>
                <w:szCs w:val="24"/>
              </w:rPr>
              <w:t>відповідної</w:t>
            </w:r>
            <w:r w:rsidRPr="000C3B23">
              <w:rPr>
                <w:spacing w:val="1"/>
                <w:sz w:val="24"/>
                <w:szCs w:val="24"/>
              </w:rPr>
              <w:t xml:space="preserve"> </w:t>
            </w:r>
            <w:r w:rsidRPr="000C3B23">
              <w:rPr>
                <w:sz w:val="24"/>
                <w:szCs w:val="24"/>
              </w:rPr>
              <w:t>заяви</w:t>
            </w:r>
            <w:r w:rsidRPr="000C3B23">
              <w:rPr>
                <w:spacing w:val="1"/>
                <w:sz w:val="24"/>
                <w:szCs w:val="24"/>
              </w:rPr>
              <w:t xml:space="preserve"> </w:t>
            </w:r>
            <w:r w:rsidRPr="000C3B23">
              <w:rPr>
                <w:sz w:val="24"/>
                <w:szCs w:val="24"/>
              </w:rPr>
              <w:t>в</w:t>
            </w:r>
            <w:r w:rsidRPr="000C3B23">
              <w:rPr>
                <w:spacing w:val="-57"/>
                <w:sz w:val="24"/>
                <w:szCs w:val="24"/>
              </w:rPr>
              <w:t xml:space="preserve"> </w:t>
            </w:r>
            <w:r w:rsidRPr="000C3B23" w:rsidR="000C3B23">
              <w:rPr>
                <w:spacing w:val="-57"/>
                <w:sz w:val="24"/>
                <w:szCs w:val="24"/>
              </w:rPr>
              <w:t xml:space="preserve">      </w:t>
            </w:r>
            <w:r w:rsidR="000C3B23">
              <w:rPr>
                <w:spacing w:val="-57"/>
                <w:sz w:val="24"/>
                <w:szCs w:val="24"/>
              </w:rPr>
              <w:t xml:space="preserve">       </w:t>
            </w:r>
            <w:r w:rsidRPr="000C3B23">
              <w:rPr>
                <w:sz w:val="24"/>
                <w:szCs w:val="24"/>
              </w:rPr>
              <w:t>Державному</w:t>
            </w:r>
            <w:r w:rsidRPr="000C3B23">
              <w:rPr>
                <w:spacing w:val="1"/>
                <w:sz w:val="24"/>
                <w:szCs w:val="24"/>
              </w:rPr>
              <w:t xml:space="preserve"> </w:t>
            </w:r>
            <w:r w:rsidRPr="000C3B23">
              <w:rPr>
                <w:sz w:val="24"/>
                <w:szCs w:val="24"/>
              </w:rPr>
              <w:t>реєстрі</w:t>
            </w:r>
            <w:r w:rsidRPr="000C3B23">
              <w:rPr>
                <w:spacing w:val="1"/>
                <w:sz w:val="24"/>
                <w:szCs w:val="24"/>
              </w:rPr>
              <w:t xml:space="preserve"> </w:t>
            </w:r>
            <w:r w:rsidRPr="000C3B23">
              <w:rPr>
                <w:sz w:val="24"/>
                <w:szCs w:val="24"/>
              </w:rPr>
              <w:t>прав,</w:t>
            </w:r>
            <w:r w:rsidRPr="000C3B23">
              <w:rPr>
                <w:spacing w:val="1"/>
                <w:sz w:val="24"/>
                <w:szCs w:val="24"/>
              </w:rPr>
              <w:t xml:space="preserve"> </w:t>
            </w:r>
            <w:r w:rsidRPr="000C3B23">
              <w:rPr>
                <w:sz w:val="24"/>
                <w:szCs w:val="24"/>
              </w:rPr>
              <w:t>крім</w:t>
            </w:r>
            <w:r w:rsidRPr="000C3B23">
              <w:rPr>
                <w:spacing w:val="1"/>
                <w:sz w:val="24"/>
                <w:szCs w:val="24"/>
              </w:rPr>
              <w:t xml:space="preserve"> </w:t>
            </w:r>
            <w:r w:rsidRPr="000C3B23">
              <w:rPr>
                <w:sz w:val="24"/>
                <w:szCs w:val="24"/>
              </w:rPr>
              <w:t>випадку,</w:t>
            </w:r>
            <w:r w:rsidRPr="000C3B23">
              <w:rPr>
                <w:spacing w:val="1"/>
                <w:sz w:val="24"/>
                <w:szCs w:val="24"/>
              </w:rPr>
              <w:t xml:space="preserve"> </w:t>
            </w:r>
            <w:r w:rsidRPr="000C3B23">
              <w:rPr>
                <w:sz w:val="24"/>
                <w:szCs w:val="24"/>
              </w:rPr>
              <w:t>передбаченого</w:t>
            </w:r>
            <w:r w:rsidRPr="000C3B23">
              <w:rPr>
                <w:spacing w:val="1"/>
                <w:sz w:val="24"/>
                <w:szCs w:val="24"/>
              </w:rPr>
              <w:t xml:space="preserve"> </w:t>
            </w:r>
            <w:r w:rsidRPr="000C3B23">
              <w:rPr>
                <w:sz w:val="24"/>
                <w:szCs w:val="24"/>
              </w:rPr>
              <w:t>статтею</w:t>
            </w:r>
            <w:r w:rsidRPr="000C3B23">
              <w:rPr>
                <w:spacing w:val="1"/>
                <w:sz w:val="24"/>
                <w:szCs w:val="24"/>
              </w:rPr>
              <w:t xml:space="preserve"> </w:t>
            </w:r>
            <w:r w:rsidRPr="000C3B23">
              <w:rPr>
                <w:sz w:val="24"/>
                <w:szCs w:val="24"/>
              </w:rPr>
              <w:t>31</w:t>
            </w:r>
            <w:r w:rsidRPr="000C3B23">
              <w:rPr>
                <w:position w:val="7"/>
                <w:sz w:val="24"/>
                <w:szCs w:val="24"/>
              </w:rPr>
              <w:t>-2</w:t>
            </w:r>
            <w:r w:rsidRPr="000C3B23">
              <w:rPr>
                <w:spacing w:val="1"/>
                <w:position w:val="7"/>
                <w:sz w:val="24"/>
                <w:szCs w:val="24"/>
              </w:rPr>
              <w:t xml:space="preserve"> </w:t>
            </w:r>
            <w:r w:rsidRPr="000C3B23">
              <w:rPr>
                <w:sz w:val="24"/>
                <w:szCs w:val="24"/>
              </w:rPr>
              <w:t>Закону</w:t>
            </w:r>
            <w:r w:rsidRPr="000C3B23">
              <w:rPr>
                <w:spacing w:val="1"/>
                <w:sz w:val="24"/>
                <w:szCs w:val="24"/>
              </w:rPr>
              <w:t xml:space="preserve"> </w:t>
            </w:r>
            <w:r w:rsidRPr="000C3B23">
              <w:rPr>
                <w:sz w:val="24"/>
                <w:szCs w:val="24"/>
              </w:rPr>
              <w:t>України</w:t>
            </w:r>
            <w:r w:rsidRPr="000C3B23">
              <w:rPr>
                <w:spacing w:val="1"/>
                <w:sz w:val="24"/>
                <w:szCs w:val="24"/>
              </w:rPr>
              <w:t xml:space="preserve"> </w:t>
            </w:r>
            <w:r w:rsidRPr="000C3B23">
              <w:rPr>
                <w:sz w:val="24"/>
                <w:szCs w:val="24"/>
              </w:rPr>
              <w:t>«Про</w:t>
            </w:r>
            <w:r w:rsidRPr="000C3B23">
              <w:rPr>
                <w:spacing w:val="1"/>
                <w:sz w:val="24"/>
                <w:szCs w:val="24"/>
              </w:rPr>
              <w:t xml:space="preserve"> </w:t>
            </w:r>
            <w:r w:rsidRPr="000C3B23">
              <w:rPr>
                <w:sz w:val="24"/>
                <w:szCs w:val="24"/>
              </w:rPr>
              <w:t>державну</w:t>
            </w:r>
            <w:r w:rsidRPr="000C3B23">
              <w:rPr>
                <w:spacing w:val="1"/>
                <w:sz w:val="24"/>
                <w:szCs w:val="24"/>
              </w:rPr>
              <w:t xml:space="preserve"> </w:t>
            </w:r>
            <w:r w:rsidRPr="000C3B23">
              <w:rPr>
                <w:sz w:val="24"/>
                <w:szCs w:val="24"/>
              </w:rPr>
              <w:t>реєстрацію</w:t>
            </w:r>
            <w:r w:rsidRPr="000C3B23">
              <w:rPr>
                <w:spacing w:val="-57"/>
                <w:sz w:val="24"/>
                <w:szCs w:val="24"/>
              </w:rPr>
              <w:t xml:space="preserve"> </w:t>
            </w:r>
            <w:r w:rsidRPr="000C3B23">
              <w:rPr>
                <w:sz w:val="24"/>
                <w:szCs w:val="24"/>
              </w:rPr>
              <w:t>речових</w:t>
            </w:r>
            <w:r w:rsidRPr="000C3B23">
              <w:rPr>
                <w:spacing w:val="-1"/>
                <w:sz w:val="24"/>
                <w:szCs w:val="24"/>
              </w:rPr>
              <w:t xml:space="preserve"> </w:t>
            </w:r>
            <w:r w:rsidRPr="000C3B23">
              <w:rPr>
                <w:sz w:val="24"/>
                <w:szCs w:val="24"/>
              </w:rPr>
              <w:t>прав</w:t>
            </w:r>
            <w:r w:rsidRPr="000C3B23">
              <w:rPr>
                <w:spacing w:val="-1"/>
                <w:sz w:val="24"/>
                <w:szCs w:val="24"/>
              </w:rPr>
              <w:t xml:space="preserve"> </w:t>
            </w:r>
            <w:r w:rsidRPr="000C3B23">
              <w:rPr>
                <w:sz w:val="24"/>
                <w:szCs w:val="24"/>
              </w:rPr>
              <w:t>на</w:t>
            </w:r>
            <w:r w:rsidRPr="000C3B23">
              <w:rPr>
                <w:spacing w:val="-2"/>
                <w:sz w:val="24"/>
                <w:szCs w:val="24"/>
              </w:rPr>
              <w:t xml:space="preserve"> </w:t>
            </w:r>
            <w:r w:rsidRPr="000C3B23">
              <w:rPr>
                <w:sz w:val="24"/>
                <w:szCs w:val="24"/>
              </w:rPr>
              <w:t>нерухоме</w:t>
            </w:r>
            <w:r w:rsidRPr="000C3B23">
              <w:rPr>
                <w:spacing w:val="-1"/>
                <w:sz w:val="24"/>
                <w:szCs w:val="24"/>
              </w:rPr>
              <w:t xml:space="preserve"> </w:t>
            </w:r>
            <w:r w:rsidRPr="000C3B23">
              <w:rPr>
                <w:sz w:val="24"/>
                <w:szCs w:val="24"/>
              </w:rPr>
              <w:t>майно</w:t>
            </w:r>
            <w:r w:rsidRPr="00D9599E">
              <w:rPr>
                <w:spacing w:val="-1"/>
                <w:sz w:val="24"/>
                <w:szCs w:val="24"/>
              </w:rPr>
              <w:t xml:space="preserve"> </w:t>
            </w:r>
            <w:r w:rsidRPr="00D9599E">
              <w:rPr>
                <w:sz w:val="24"/>
                <w:szCs w:val="24"/>
              </w:rPr>
              <w:t>та їх</w:t>
            </w:r>
            <w:r w:rsidRPr="00D9599E">
              <w:rPr>
                <w:spacing w:val="-1"/>
                <w:sz w:val="24"/>
                <w:szCs w:val="24"/>
              </w:rPr>
              <w:t xml:space="preserve"> </w:t>
            </w:r>
            <w:r w:rsidRPr="00D9599E">
              <w:rPr>
                <w:sz w:val="24"/>
                <w:szCs w:val="24"/>
              </w:rPr>
              <w:t>обтяжень».</w:t>
            </w:r>
          </w:p>
          <w:p w:rsidR="0092228C" w:rsidRPr="00D9599E" w:rsidP="0092228C" w14:paraId="42A826AE" w14:textId="77777777">
            <w:pPr>
              <w:pStyle w:val="TableParagraph"/>
              <w:spacing w:before="0"/>
              <w:rPr>
                <w:sz w:val="24"/>
                <w:szCs w:val="24"/>
              </w:rPr>
            </w:pPr>
            <w:r w:rsidRPr="00D9599E">
              <w:rPr>
                <w:sz w:val="24"/>
                <w:szCs w:val="24"/>
              </w:rPr>
              <w:t>Скорочені</w:t>
            </w:r>
            <w:r w:rsidRPr="00D9599E">
              <w:rPr>
                <w:spacing w:val="1"/>
                <w:sz w:val="24"/>
                <w:szCs w:val="24"/>
              </w:rPr>
              <w:t xml:space="preserve"> </w:t>
            </w:r>
            <w:r w:rsidRPr="00D9599E">
              <w:rPr>
                <w:sz w:val="24"/>
                <w:szCs w:val="24"/>
              </w:rPr>
              <w:t>строки</w:t>
            </w:r>
            <w:r w:rsidRPr="00D9599E">
              <w:rPr>
                <w:spacing w:val="1"/>
                <w:sz w:val="24"/>
                <w:szCs w:val="24"/>
              </w:rPr>
              <w:t xml:space="preserve"> </w:t>
            </w:r>
            <w:r w:rsidRPr="00D9599E">
              <w:rPr>
                <w:sz w:val="24"/>
                <w:szCs w:val="24"/>
              </w:rPr>
              <w:t>проведення</w:t>
            </w:r>
            <w:r w:rsidRPr="00D9599E">
              <w:rPr>
                <w:spacing w:val="1"/>
                <w:sz w:val="24"/>
                <w:szCs w:val="24"/>
              </w:rPr>
              <w:t xml:space="preserve"> </w:t>
            </w:r>
            <w:r w:rsidRPr="00D9599E">
              <w:rPr>
                <w:sz w:val="24"/>
                <w:szCs w:val="24"/>
              </w:rPr>
              <w:t>державної</w:t>
            </w:r>
            <w:r w:rsidRPr="00D9599E">
              <w:rPr>
                <w:spacing w:val="1"/>
                <w:sz w:val="24"/>
                <w:szCs w:val="24"/>
              </w:rPr>
              <w:t xml:space="preserve"> </w:t>
            </w:r>
            <w:r w:rsidRPr="00D9599E">
              <w:rPr>
                <w:sz w:val="24"/>
                <w:szCs w:val="24"/>
              </w:rPr>
              <w:t>реєстрації</w:t>
            </w:r>
            <w:r w:rsidRPr="00D9599E">
              <w:rPr>
                <w:spacing w:val="1"/>
                <w:sz w:val="24"/>
                <w:szCs w:val="24"/>
              </w:rPr>
              <w:t xml:space="preserve"> </w:t>
            </w:r>
            <w:r w:rsidRPr="00D9599E">
              <w:rPr>
                <w:sz w:val="24"/>
                <w:szCs w:val="24"/>
              </w:rPr>
              <w:t>речових</w:t>
            </w:r>
            <w:r w:rsidRPr="00D9599E">
              <w:rPr>
                <w:spacing w:val="1"/>
                <w:sz w:val="24"/>
                <w:szCs w:val="24"/>
              </w:rPr>
              <w:t xml:space="preserve"> </w:t>
            </w:r>
            <w:r w:rsidRPr="00D9599E">
              <w:rPr>
                <w:sz w:val="24"/>
                <w:szCs w:val="24"/>
              </w:rPr>
              <w:t>прав</w:t>
            </w:r>
            <w:r w:rsidRPr="00D9599E">
              <w:rPr>
                <w:spacing w:val="1"/>
                <w:sz w:val="24"/>
                <w:szCs w:val="24"/>
              </w:rPr>
              <w:t xml:space="preserve"> </w:t>
            </w:r>
            <w:r w:rsidRPr="00D9599E">
              <w:rPr>
                <w:sz w:val="24"/>
                <w:szCs w:val="24"/>
              </w:rPr>
              <w:t>на</w:t>
            </w:r>
            <w:r w:rsidRPr="00D9599E">
              <w:rPr>
                <w:spacing w:val="1"/>
                <w:sz w:val="24"/>
                <w:szCs w:val="24"/>
              </w:rPr>
              <w:t xml:space="preserve"> </w:t>
            </w:r>
            <w:r w:rsidRPr="00D9599E">
              <w:rPr>
                <w:sz w:val="24"/>
                <w:szCs w:val="24"/>
              </w:rPr>
              <w:t>нерухоме</w:t>
            </w:r>
            <w:r w:rsidRPr="00D9599E">
              <w:rPr>
                <w:spacing w:val="1"/>
                <w:sz w:val="24"/>
                <w:szCs w:val="24"/>
              </w:rPr>
              <w:t xml:space="preserve"> </w:t>
            </w:r>
            <w:r w:rsidRPr="00D9599E">
              <w:rPr>
                <w:sz w:val="24"/>
                <w:szCs w:val="24"/>
              </w:rPr>
              <w:t>майно,</w:t>
            </w:r>
            <w:r w:rsidRPr="00D9599E">
              <w:rPr>
                <w:spacing w:val="1"/>
                <w:sz w:val="24"/>
                <w:szCs w:val="24"/>
              </w:rPr>
              <w:t xml:space="preserve"> </w:t>
            </w:r>
            <w:r w:rsidRPr="00D9599E">
              <w:rPr>
                <w:sz w:val="24"/>
                <w:szCs w:val="24"/>
              </w:rPr>
              <w:t>похідних</w:t>
            </w:r>
            <w:r w:rsidRPr="00D9599E">
              <w:rPr>
                <w:spacing w:val="1"/>
                <w:sz w:val="24"/>
                <w:szCs w:val="24"/>
              </w:rPr>
              <w:t xml:space="preserve"> </w:t>
            </w:r>
            <w:r w:rsidRPr="00D9599E">
              <w:rPr>
                <w:sz w:val="24"/>
                <w:szCs w:val="24"/>
              </w:rPr>
              <w:t>від</w:t>
            </w:r>
            <w:r w:rsidRPr="00D9599E">
              <w:rPr>
                <w:spacing w:val="1"/>
                <w:sz w:val="24"/>
                <w:szCs w:val="24"/>
              </w:rPr>
              <w:t xml:space="preserve"> </w:t>
            </w:r>
            <w:r w:rsidRPr="00D9599E">
              <w:rPr>
                <w:sz w:val="24"/>
                <w:szCs w:val="24"/>
              </w:rPr>
              <w:t>права</w:t>
            </w:r>
            <w:r w:rsidRPr="00D9599E">
              <w:rPr>
                <w:spacing w:val="1"/>
                <w:sz w:val="24"/>
                <w:szCs w:val="24"/>
              </w:rPr>
              <w:t xml:space="preserve"> </w:t>
            </w:r>
            <w:r w:rsidRPr="00D9599E">
              <w:rPr>
                <w:sz w:val="24"/>
                <w:szCs w:val="24"/>
              </w:rPr>
              <w:t>власності:</w:t>
            </w:r>
          </w:p>
          <w:p w:rsidR="0092228C" w:rsidRPr="00D9599E" w:rsidP="000820C2" w14:paraId="47E0AD7D" w14:textId="77777777">
            <w:pPr>
              <w:pStyle w:val="TableParagraph"/>
              <w:spacing w:before="0"/>
              <w:ind w:left="279" w:right="0"/>
              <w:rPr>
                <w:sz w:val="24"/>
                <w:szCs w:val="24"/>
              </w:rPr>
            </w:pPr>
            <w:r w:rsidRPr="00D9599E">
              <w:rPr>
                <w:sz w:val="24"/>
                <w:szCs w:val="24"/>
              </w:rPr>
              <w:t>2</w:t>
            </w:r>
            <w:r w:rsidRPr="00D9599E">
              <w:rPr>
                <w:spacing w:val="-1"/>
                <w:sz w:val="24"/>
                <w:szCs w:val="24"/>
              </w:rPr>
              <w:t xml:space="preserve"> </w:t>
            </w:r>
            <w:r w:rsidRPr="00D9599E">
              <w:rPr>
                <w:sz w:val="24"/>
                <w:szCs w:val="24"/>
              </w:rPr>
              <w:t>робочі</w:t>
            </w:r>
            <w:r w:rsidRPr="00D9599E">
              <w:rPr>
                <w:spacing w:val="-1"/>
                <w:sz w:val="24"/>
                <w:szCs w:val="24"/>
              </w:rPr>
              <w:t xml:space="preserve"> </w:t>
            </w:r>
            <w:r w:rsidRPr="00D9599E">
              <w:rPr>
                <w:sz w:val="24"/>
                <w:szCs w:val="24"/>
              </w:rPr>
              <w:t>дні;</w:t>
            </w:r>
          </w:p>
          <w:p w:rsidR="0092228C" w:rsidRPr="00D9599E" w:rsidP="0092228C" w14:paraId="116C6ACE" w14:textId="77777777">
            <w:pPr>
              <w:pStyle w:val="TableParagraph"/>
              <w:numPr>
                <w:ilvl w:val="0"/>
                <w:numId w:val="1"/>
              </w:numPr>
              <w:tabs>
                <w:tab w:val="left" w:pos="460"/>
              </w:tabs>
              <w:spacing w:before="0"/>
              <w:ind w:right="0" w:hanging="181"/>
              <w:jc w:val="both"/>
              <w:rPr>
                <w:sz w:val="24"/>
                <w:szCs w:val="24"/>
              </w:rPr>
            </w:pPr>
            <w:r w:rsidRPr="00D9599E">
              <w:rPr>
                <w:sz w:val="24"/>
                <w:szCs w:val="24"/>
              </w:rPr>
              <w:t>робочий день;</w:t>
            </w:r>
          </w:p>
          <w:p w:rsidR="0092228C" w:rsidRPr="00D9599E" w:rsidP="0092228C" w14:paraId="074A24E0" w14:textId="77777777">
            <w:pPr>
              <w:pStyle w:val="TableParagraph"/>
              <w:numPr>
                <w:ilvl w:val="0"/>
                <w:numId w:val="1"/>
              </w:numPr>
              <w:tabs>
                <w:tab w:val="left" w:pos="460"/>
              </w:tabs>
              <w:spacing w:before="0"/>
              <w:ind w:right="0" w:hanging="181"/>
              <w:jc w:val="both"/>
              <w:rPr>
                <w:sz w:val="24"/>
                <w:szCs w:val="24"/>
              </w:rPr>
            </w:pPr>
            <w:r w:rsidRPr="00D9599E">
              <w:rPr>
                <w:sz w:val="24"/>
                <w:szCs w:val="24"/>
              </w:rPr>
              <w:t>години</w:t>
            </w:r>
          </w:p>
        </w:tc>
      </w:tr>
      <w:tr w14:paraId="13D0CFFA" w14:textId="77777777" w:rsidTr="0092228C">
        <w:tblPrEx>
          <w:tblW w:w="9356" w:type="dxa"/>
          <w:tblInd w:w="250" w:type="dxa"/>
          <w:tblLook w:val="04A0"/>
        </w:tblPrEx>
        <w:tc>
          <w:tcPr>
            <w:tcW w:w="456" w:type="dxa"/>
          </w:tcPr>
          <w:p w:rsidR="0092228C" w:rsidRPr="00D9599E" w:rsidP="000820C2" w14:paraId="2A76F986" w14:textId="09C81796">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12</w:t>
            </w:r>
          </w:p>
        </w:tc>
        <w:tc>
          <w:tcPr>
            <w:tcW w:w="2222" w:type="dxa"/>
            <w:gridSpan w:val="2"/>
          </w:tcPr>
          <w:p w:rsidR="0092228C" w:rsidRPr="00672492" w:rsidP="000820C2" w14:paraId="314F5DFA" w14:textId="406A18DA">
            <w:pPr>
              <w:tabs>
                <w:tab w:val="left" w:pos="3855"/>
                <w:tab w:val="left" w:pos="6237"/>
                <w:tab w:val="left" w:pos="6379"/>
              </w:tabs>
              <w:rPr>
                <w:rFonts w:ascii="Times New Roman" w:hAnsi="Times New Roman" w:cs="Times New Roman"/>
                <w:sz w:val="24"/>
                <w:szCs w:val="24"/>
              </w:rPr>
            </w:pPr>
            <w:r w:rsidRPr="00672492">
              <w:rPr>
                <w:rFonts w:ascii="Times New Roman" w:hAnsi="Times New Roman" w:cs="Times New Roman"/>
                <w:sz w:val="24"/>
                <w:szCs w:val="24"/>
              </w:rPr>
              <w:t>Перелік підстав для зупинення розгляду документів, поданих для державної реєстрації</w:t>
            </w:r>
          </w:p>
        </w:tc>
        <w:tc>
          <w:tcPr>
            <w:tcW w:w="6678" w:type="dxa"/>
          </w:tcPr>
          <w:p w:rsidR="0092228C" w:rsidRPr="00D9599E" w:rsidP="0092228C" w14:paraId="4CD5008F" w14:textId="77777777">
            <w:pPr>
              <w:pStyle w:val="TableParagraph"/>
              <w:numPr>
                <w:ilvl w:val="0"/>
                <w:numId w:val="2"/>
              </w:numPr>
              <w:tabs>
                <w:tab w:val="left" w:pos="472"/>
              </w:tabs>
              <w:ind w:left="0" w:firstLine="0"/>
              <w:jc w:val="both"/>
              <w:rPr>
                <w:sz w:val="24"/>
                <w:szCs w:val="24"/>
              </w:rPr>
            </w:pPr>
            <w:r w:rsidRPr="00D9599E">
              <w:rPr>
                <w:sz w:val="24"/>
                <w:szCs w:val="24"/>
              </w:rPr>
              <w:t>подання документів для державної реєстрації прав не в</w:t>
            </w:r>
            <w:r w:rsidRPr="00D9599E">
              <w:rPr>
                <w:spacing w:val="-57"/>
                <w:sz w:val="24"/>
                <w:szCs w:val="24"/>
              </w:rPr>
              <w:t xml:space="preserve"> </w:t>
            </w:r>
            <w:r w:rsidRPr="00D9599E">
              <w:rPr>
                <w:sz w:val="24"/>
                <w:szCs w:val="24"/>
              </w:rPr>
              <w:t>повному</w:t>
            </w:r>
            <w:r w:rsidRPr="00D9599E">
              <w:rPr>
                <w:spacing w:val="-2"/>
                <w:sz w:val="24"/>
                <w:szCs w:val="24"/>
              </w:rPr>
              <w:t xml:space="preserve"> </w:t>
            </w:r>
            <w:r w:rsidRPr="00D9599E">
              <w:rPr>
                <w:sz w:val="24"/>
                <w:szCs w:val="24"/>
              </w:rPr>
              <w:t>обсязі,</w:t>
            </w:r>
            <w:r w:rsidRPr="00D9599E">
              <w:rPr>
                <w:spacing w:val="-1"/>
                <w:sz w:val="24"/>
                <w:szCs w:val="24"/>
              </w:rPr>
              <w:t xml:space="preserve"> </w:t>
            </w:r>
            <w:r w:rsidRPr="00D9599E">
              <w:rPr>
                <w:sz w:val="24"/>
                <w:szCs w:val="24"/>
              </w:rPr>
              <w:t>передбаченому законодавством;</w:t>
            </w:r>
          </w:p>
          <w:p w:rsidR="0092228C" w:rsidRPr="000C3B23" w:rsidP="000C3B23" w14:paraId="22834565" w14:textId="51D9566A">
            <w:pPr>
              <w:pStyle w:val="TableParagraph"/>
              <w:numPr>
                <w:ilvl w:val="0"/>
                <w:numId w:val="2"/>
              </w:numPr>
              <w:tabs>
                <w:tab w:val="left" w:pos="586"/>
                <w:tab w:val="left" w:pos="1909"/>
                <w:tab w:val="left" w:pos="3719"/>
                <w:tab w:val="left" w:pos="4786"/>
              </w:tabs>
              <w:spacing w:before="0"/>
              <w:ind w:left="0" w:firstLine="0"/>
              <w:jc w:val="both"/>
              <w:rPr>
                <w:sz w:val="24"/>
                <w:szCs w:val="24"/>
              </w:rPr>
            </w:pPr>
            <w:r w:rsidRPr="00D9599E">
              <w:rPr>
                <w:sz w:val="24"/>
                <w:szCs w:val="24"/>
              </w:rPr>
              <w:t>неподання</w:t>
            </w:r>
            <w:r w:rsidRPr="00D9599E">
              <w:rPr>
                <w:spacing w:val="1"/>
                <w:sz w:val="24"/>
                <w:szCs w:val="24"/>
              </w:rPr>
              <w:t xml:space="preserve"> </w:t>
            </w:r>
            <w:r w:rsidRPr="00D9599E">
              <w:rPr>
                <w:sz w:val="24"/>
                <w:szCs w:val="24"/>
              </w:rPr>
              <w:t>заявником</w:t>
            </w:r>
            <w:r w:rsidRPr="00D9599E">
              <w:rPr>
                <w:spacing w:val="1"/>
                <w:sz w:val="24"/>
                <w:szCs w:val="24"/>
              </w:rPr>
              <w:t xml:space="preserve"> </w:t>
            </w:r>
            <w:r w:rsidRPr="00D9599E">
              <w:rPr>
                <w:sz w:val="24"/>
                <w:szCs w:val="24"/>
              </w:rPr>
              <w:t>чи</w:t>
            </w:r>
            <w:r w:rsidRPr="00D9599E">
              <w:rPr>
                <w:spacing w:val="1"/>
                <w:sz w:val="24"/>
                <w:szCs w:val="24"/>
              </w:rPr>
              <w:t xml:space="preserve"> </w:t>
            </w:r>
            <w:r w:rsidRPr="00D9599E">
              <w:rPr>
                <w:sz w:val="24"/>
                <w:szCs w:val="24"/>
              </w:rPr>
              <w:t>неотримання</w:t>
            </w:r>
            <w:r w:rsidRPr="00D9599E">
              <w:rPr>
                <w:spacing w:val="1"/>
                <w:sz w:val="24"/>
                <w:szCs w:val="24"/>
              </w:rPr>
              <w:t xml:space="preserve"> </w:t>
            </w:r>
            <w:r w:rsidRPr="00D9599E">
              <w:rPr>
                <w:sz w:val="24"/>
                <w:szCs w:val="24"/>
              </w:rPr>
              <w:t>державним</w:t>
            </w:r>
            <w:r w:rsidRPr="00D9599E">
              <w:rPr>
                <w:spacing w:val="-57"/>
                <w:sz w:val="24"/>
                <w:szCs w:val="24"/>
              </w:rPr>
              <w:t xml:space="preserve"> </w:t>
            </w:r>
            <w:r w:rsidRPr="00D9599E">
              <w:rPr>
                <w:sz w:val="24"/>
                <w:szCs w:val="24"/>
              </w:rPr>
              <w:t>реєстратором у порядку, визначеному у пункті 3 частини</w:t>
            </w:r>
            <w:r w:rsidRPr="00D9599E">
              <w:rPr>
                <w:spacing w:val="1"/>
                <w:sz w:val="24"/>
                <w:szCs w:val="24"/>
              </w:rPr>
              <w:t xml:space="preserve"> </w:t>
            </w:r>
            <w:r w:rsidRPr="00D9599E">
              <w:rPr>
                <w:sz w:val="24"/>
                <w:szCs w:val="24"/>
              </w:rPr>
              <w:t>третьої</w:t>
            </w:r>
            <w:r w:rsidRPr="00D9599E">
              <w:rPr>
                <w:spacing w:val="1"/>
                <w:sz w:val="24"/>
                <w:szCs w:val="24"/>
              </w:rPr>
              <w:t xml:space="preserve"> </w:t>
            </w:r>
            <w:r w:rsidRPr="00D9599E">
              <w:rPr>
                <w:sz w:val="24"/>
                <w:szCs w:val="24"/>
              </w:rPr>
              <w:t>статті</w:t>
            </w:r>
            <w:r w:rsidRPr="00D9599E">
              <w:rPr>
                <w:spacing w:val="1"/>
                <w:sz w:val="24"/>
                <w:szCs w:val="24"/>
              </w:rPr>
              <w:t xml:space="preserve"> </w:t>
            </w:r>
            <w:r w:rsidRPr="00D9599E">
              <w:rPr>
                <w:sz w:val="24"/>
                <w:szCs w:val="24"/>
              </w:rPr>
              <w:t>10</w:t>
            </w:r>
            <w:r w:rsidRPr="00D9599E">
              <w:rPr>
                <w:spacing w:val="1"/>
                <w:sz w:val="24"/>
                <w:szCs w:val="24"/>
              </w:rPr>
              <w:t xml:space="preserve"> </w:t>
            </w:r>
            <w:r w:rsidRPr="00D9599E">
              <w:rPr>
                <w:sz w:val="24"/>
                <w:szCs w:val="24"/>
              </w:rPr>
              <w:t>Закону</w:t>
            </w:r>
            <w:r w:rsidRPr="00D9599E">
              <w:rPr>
                <w:spacing w:val="1"/>
                <w:sz w:val="24"/>
                <w:szCs w:val="24"/>
              </w:rPr>
              <w:t xml:space="preserve"> </w:t>
            </w:r>
            <w:r w:rsidRPr="00D9599E">
              <w:rPr>
                <w:sz w:val="24"/>
                <w:szCs w:val="24"/>
              </w:rPr>
              <w:t>України</w:t>
            </w:r>
            <w:r w:rsidRPr="00D9599E">
              <w:rPr>
                <w:spacing w:val="1"/>
                <w:sz w:val="24"/>
                <w:szCs w:val="24"/>
              </w:rPr>
              <w:t xml:space="preserve"> </w:t>
            </w:r>
            <w:r w:rsidRPr="00D9599E">
              <w:rPr>
                <w:sz w:val="24"/>
                <w:szCs w:val="24"/>
              </w:rPr>
              <w:t>«Про</w:t>
            </w:r>
            <w:r w:rsidRPr="00D9599E">
              <w:rPr>
                <w:spacing w:val="1"/>
                <w:sz w:val="24"/>
                <w:szCs w:val="24"/>
              </w:rPr>
              <w:t xml:space="preserve"> </w:t>
            </w:r>
            <w:r w:rsidRPr="00D9599E">
              <w:rPr>
                <w:sz w:val="24"/>
                <w:szCs w:val="24"/>
              </w:rPr>
              <w:t>державну</w:t>
            </w:r>
            <w:r w:rsidRPr="00D9599E">
              <w:rPr>
                <w:spacing w:val="-57"/>
                <w:sz w:val="24"/>
                <w:szCs w:val="24"/>
              </w:rPr>
              <w:t xml:space="preserve"> </w:t>
            </w:r>
            <w:r w:rsidRPr="00D9599E">
              <w:rPr>
                <w:sz w:val="24"/>
                <w:szCs w:val="24"/>
              </w:rPr>
              <w:t>реєстрацію</w:t>
            </w:r>
            <w:r w:rsidRPr="00D9599E">
              <w:rPr>
                <w:spacing w:val="1"/>
                <w:sz w:val="24"/>
                <w:szCs w:val="24"/>
              </w:rPr>
              <w:t xml:space="preserve"> </w:t>
            </w:r>
            <w:r w:rsidRPr="00D9599E">
              <w:rPr>
                <w:sz w:val="24"/>
                <w:szCs w:val="24"/>
              </w:rPr>
              <w:t>речових</w:t>
            </w:r>
            <w:r w:rsidRPr="00D9599E">
              <w:rPr>
                <w:spacing w:val="1"/>
                <w:sz w:val="24"/>
                <w:szCs w:val="24"/>
              </w:rPr>
              <w:t xml:space="preserve"> </w:t>
            </w:r>
            <w:r w:rsidRPr="00D9599E">
              <w:rPr>
                <w:sz w:val="24"/>
                <w:szCs w:val="24"/>
              </w:rPr>
              <w:t>прав</w:t>
            </w:r>
            <w:r w:rsidRPr="00D9599E">
              <w:rPr>
                <w:spacing w:val="1"/>
                <w:sz w:val="24"/>
                <w:szCs w:val="24"/>
              </w:rPr>
              <w:t xml:space="preserve"> </w:t>
            </w:r>
            <w:r w:rsidRPr="00D9599E">
              <w:rPr>
                <w:sz w:val="24"/>
                <w:szCs w:val="24"/>
              </w:rPr>
              <w:t>на</w:t>
            </w:r>
            <w:r w:rsidRPr="00D9599E">
              <w:rPr>
                <w:spacing w:val="1"/>
                <w:sz w:val="24"/>
                <w:szCs w:val="24"/>
              </w:rPr>
              <w:t xml:space="preserve"> </w:t>
            </w:r>
            <w:r w:rsidRPr="00D9599E">
              <w:rPr>
                <w:sz w:val="24"/>
                <w:szCs w:val="24"/>
              </w:rPr>
              <w:t>нерухоме</w:t>
            </w:r>
            <w:r w:rsidRPr="00D9599E">
              <w:rPr>
                <w:spacing w:val="1"/>
                <w:sz w:val="24"/>
                <w:szCs w:val="24"/>
              </w:rPr>
              <w:t xml:space="preserve"> </w:t>
            </w:r>
            <w:r w:rsidRPr="00D9599E">
              <w:rPr>
                <w:sz w:val="24"/>
                <w:szCs w:val="24"/>
              </w:rPr>
              <w:t>майно</w:t>
            </w:r>
            <w:r w:rsidRPr="00D9599E">
              <w:rPr>
                <w:spacing w:val="1"/>
                <w:sz w:val="24"/>
                <w:szCs w:val="24"/>
              </w:rPr>
              <w:t xml:space="preserve"> </w:t>
            </w:r>
            <w:r w:rsidRPr="00D9599E">
              <w:rPr>
                <w:sz w:val="24"/>
                <w:szCs w:val="24"/>
              </w:rPr>
              <w:t>та</w:t>
            </w:r>
            <w:r w:rsidRPr="00D9599E">
              <w:rPr>
                <w:spacing w:val="1"/>
                <w:sz w:val="24"/>
                <w:szCs w:val="24"/>
              </w:rPr>
              <w:t xml:space="preserve"> </w:t>
            </w:r>
            <w:r w:rsidRPr="00D9599E">
              <w:rPr>
                <w:sz w:val="24"/>
                <w:szCs w:val="24"/>
              </w:rPr>
              <w:t>їх</w:t>
            </w:r>
            <w:r w:rsidRPr="00D9599E">
              <w:rPr>
                <w:spacing w:val="1"/>
                <w:sz w:val="24"/>
                <w:szCs w:val="24"/>
              </w:rPr>
              <w:t xml:space="preserve"> </w:t>
            </w:r>
            <w:r w:rsidR="000C3B23">
              <w:rPr>
                <w:sz w:val="24"/>
                <w:szCs w:val="24"/>
              </w:rPr>
              <w:t xml:space="preserve">обтяжень», інформації </w:t>
            </w:r>
            <w:r w:rsidRPr="000C3B23">
              <w:rPr>
                <w:sz w:val="24"/>
                <w:szCs w:val="24"/>
              </w:rPr>
              <w:t>про</w:t>
            </w:r>
            <w:r w:rsidRPr="000C3B23" w:rsidR="00FF4BE4">
              <w:rPr>
                <w:sz w:val="24"/>
                <w:szCs w:val="24"/>
              </w:rPr>
              <w:t xml:space="preserve"> </w:t>
            </w:r>
            <w:r w:rsidRPr="000C3B23">
              <w:rPr>
                <w:spacing w:val="-1"/>
                <w:sz w:val="24"/>
                <w:szCs w:val="24"/>
              </w:rPr>
              <w:t>зареєстровані</w:t>
            </w:r>
            <w:r w:rsidRPr="000C3B23">
              <w:rPr>
                <w:spacing w:val="-58"/>
                <w:sz w:val="24"/>
                <w:szCs w:val="24"/>
              </w:rPr>
              <w:t xml:space="preserve"> </w:t>
            </w:r>
            <w:r w:rsidRPr="000C3B23">
              <w:rPr>
                <w:sz w:val="24"/>
                <w:szCs w:val="24"/>
              </w:rPr>
              <w:t>до 01 січня 2013 року речові права на відповідне нерухоме</w:t>
            </w:r>
            <w:r w:rsidRPr="000C3B23">
              <w:rPr>
                <w:spacing w:val="1"/>
                <w:sz w:val="24"/>
                <w:szCs w:val="24"/>
              </w:rPr>
              <w:t xml:space="preserve"> </w:t>
            </w:r>
            <w:r w:rsidRPr="000C3B23">
              <w:rPr>
                <w:sz w:val="24"/>
                <w:szCs w:val="24"/>
              </w:rPr>
              <w:t xml:space="preserve">майно, якщо наявність такої інформації є </w:t>
            </w:r>
            <w:r w:rsidRPr="000C3B23">
              <w:rPr>
                <w:sz w:val="24"/>
                <w:szCs w:val="24"/>
              </w:rPr>
              <w:t>необхідною для</w:t>
            </w:r>
            <w:r w:rsidRPr="000C3B23">
              <w:rPr>
                <w:spacing w:val="1"/>
                <w:sz w:val="24"/>
                <w:szCs w:val="24"/>
              </w:rPr>
              <w:t xml:space="preserve"> </w:t>
            </w:r>
            <w:r w:rsidRPr="000C3B23">
              <w:rPr>
                <w:sz w:val="24"/>
                <w:szCs w:val="24"/>
              </w:rPr>
              <w:t>державної</w:t>
            </w:r>
            <w:r w:rsidRPr="000C3B23">
              <w:rPr>
                <w:spacing w:val="-2"/>
                <w:sz w:val="24"/>
                <w:szCs w:val="24"/>
              </w:rPr>
              <w:t xml:space="preserve"> </w:t>
            </w:r>
            <w:r w:rsidRPr="000C3B23">
              <w:rPr>
                <w:sz w:val="24"/>
                <w:szCs w:val="24"/>
              </w:rPr>
              <w:t>реєстрації прав;</w:t>
            </w:r>
          </w:p>
          <w:p w:rsidR="0092228C" w:rsidRPr="00D9599E" w:rsidP="000820C2" w14:paraId="2109E632" w14:textId="77777777">
            <w:pPr>
              <w:tabs>
                <w:tab w:val="left" w:pos="3855"/>
                <w:tab w:val="left" w:pos="6237"/>
                <w:tab w:val="left" w:pos="6379"/>
              </w:tabs>
              <w:jc w:val="both"/>
              <w:rPr>
                <w:rFonts w:ascii="Times New Roman" w:hAnsi="Times New Roman" w:cs="Times New Roman"/>
                <w:sz w:val="24"/>
                <w:szCs w:val="24"/>
              </w:rPr>
            </w:pPr>
            <w:r w:rsidRPr="00D9599E">
              <w:rPr>
                <w:rFonts w:ascii="Times New Roman" w:hAnsi="Times New Roman" w:cs="Times New Roman"/>
                <w:sz w:val="24"/>
                <w:szCs w:val="24"/>
              </w:rPr>
              <w:t>направлення</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запиту</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до</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суду</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для</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отримання</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копії</w:t>
            </w:r>
            <w:r w:rsidRPr="00D9599E">
              <w:rPr>
                <w:rFonts w:ascii="Times New Roman" w:hAnsi="Times New Roman" w:cs="Times New Roman"/>
                <w:spacing w:val="1"/>
                <w:sz w:val="24"/>
                <w:szCs w:val="24"/>
              </w:rPr>
              <w:t xml:space="preserve"> </w:t>
            </w:r>
            <w:r w:rsidRPr="00D9599E">
              <w:rPr>
                <w:rFonts w:ascii="Times New Roman" w:hAnsi="Times New Roman" w:cs="Times New Roman"/>
                <w:sz w:val="24"/>
                <w:szCs w:val="24"/>
              </w:rPr>
              <w:t>судового рішення</w:t>
            </w:r>
          </w:p>
        </w:tc>
      </w:tr>
      <w:tr w14:paraId="27DAE9FD" w14:textId="77777777" w:rsidTr="0092228C">
        <w:tblPrEx>
          <w:tblW w:w="9356" w:type="dxa"/>
          <w:tblInd w:w="250" w:type="dxa"/>
          <w:tblLook w:val="04A0"/>
        </w:tblPrEx>
        <w:tc>
          <w:tcPr>
            <w:tcW w:w="456" w:type="dxa"/>
          </w:tcPr>
          <w:p w:rsidR="0092228C" w:rsidRPr="00D9599E" w:rsidP="000820C2" w14:paraId="4CC76C0E" w14:textId="37893C23">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13</w:t>
            </w:r>
          </w:p>
        </w:tc>
        <w:tc>
          <w:tcPr>
            <w:tcW w:w="2222" w:type="dxa"/>
            <w:gridSpan w:val="2"/>
          </w:tcPr>
          <w:p w:rsidR="0092228C" w:rsidRPr="00672492" w:rsidP="000820C2" w14:paraId="198944CF" w14:textId="7D234E81">
            <w:pPr>
              <w:tabs>
                <w:tab w:val="left" w:pos="3855"/>
                <w:tab w:val="left" w:pos="6237"/>
                <w:tab w:val="left" w:pos="6379"/>
              </w:tabs>
              <w:rPr>
                <w:rFonts w:ascii="Times New Roman" w:hAnsi="Times New Roman" w:cs="Times New Roman"/>
                <w:sz w:val="24"/>
                <w:szCs w:val="24"/>
              </w:rPr>
            </w:pPr>
            <w:r w:rsidRPr="00672492">
              <w:rPr>
                <w:rFonts w:ascii="Times New Roman" w:hAnsi="Times New Roman" w:cs="Times New Roman"/>
                <w:sz w:val="24"/>
                <w:szCs w:val="24"/>
              </w:rPr>
              <w:t>Перелік підстав для відмови у державній реєстрації</w:t>
            </w:r>
          </w:p>
        </w:tc>
        <w:tc>
          <w:tcPr>
            <w:tcW w:w="6678" w:type="dxa"/>
          </w:tcPr>
          <w:p w:rsidR="0092228C" w:rsidRPr="00D9599E" w:rsidP="0092228C" w14:paraId="42216602" w14:textId="77777777">
            <w:pPr>
              <w:pStyle w:val="TableParagraph"/>
              <w:tabs>
                <w:tab w:val="left" w:pos="472"/>
              </w:tabs>
              <w:ind w:left="0"/>
              <w:rPr>
                <w:sz w:val="24"/>
                <w:szCs w:val="24"/>
              </w:rPr>
            </w:pPr>
            <w:r w:rsidRPr="00D9599E">
              <w:rPr>
                <w:sz w:val="24"/>
                <w:szCs w:val="24"/>
              </w:rPr>
              <w:t xml:space="preserve">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 </w:t>
            </w:r>
          </w:p>
          <w:p w:rsidR="0092228C" w:rsidRPr="00D9599E" w:rsidP="0092228C" w14:paraId="16532608" w14:textId="77777777">
            <w:pPr>
              <w:pStyle w:val="TableParagraph"/>
              <w:tabs>
                <w:tab w:val="left" w:pos="472"/>
              </w:tabs>
              <w:ind w:left="0"/>
              <w:rPr>
                <w:sz w:val="24"/>
                <w:szCs w:val="24"/>
              </w:rPr>
            </w:pPr>
            <w:r w:rsidRPr="00D9599E">
              <w:rPr>
                <w:sz w:val="24"/>
                <w:szCs w:val="24"/>
              </w:rPr>
              <w:t xml:space="preserve">2) заява про державну реєстрацію речових прав на нерухоме майно, похідних від права власності подана неналежною особою; </w:t>
            </w:r>
          </w:p>
          <w:p w:rsidR="0092228C" w:rsidRPr="00D9599E" w:rsidP="0092228C" w14:paraId="0EE6C971" w14:textId="77777777">
            <w:pPr>
              <w:pStyle w:val="TableParagraph"/>
              <w:tabs>
                <w:tab w:val="left" w:pos="472"/>
              </w:tabs>
              <w:ind w:left="0"/>
              <w:rPr>
                <w:sz w:val="24"/>
                <w:szCs w:val="24"/>
              </w:rPr>
            </w:pPr>
            <w:r w:rsidRPr="00D9599E">
              <w:rPr>
                <w:sz w:val="24"/>
                <w:szCs w:val="24"/>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92228C" w:rsidRPr="00D9599E" w:rsidP="0092228C" w14:paraId="46CAA0EF" w14:textId="77777777">
            <w:pPr>
              <w:pStyle w:val="TableParagraph"/>
              <w:tabs>
                <w:tab w:val="left" w:pos="472"/>
              </w:tabs>
              <w:ind w:left="0"/>
              <w:rPr>
                <w:sz w:val="24"/>
                <w:szCs w:val="24"/>
              </w:rPr>
            </w:pPr>
            <w:r w:rsidRPr="00D9599E">
              <w:rPr>
                <w:sz w:val="24"/>
                <w:szCs w:val="24"/>
              </w:rPr>
              <w:t xml:space="preserve">4) подані документи не дають змоги встановити набуття, зміну або припинення речових прав на нерухоме майно; </w:t>
            </w:r>
          </w:p>
          <w:p w:rsidR="0092228C" w:rsidRPr="00D9599E" w:rsidP="0092228C" w14:paraId="668CC318" w14:textId="77777777">
            <w:pPr>
              <w:pStyle w:val="TableParagraph"/>
              <w:tabs>
                <w:tab w:val="left" w:pos="472"/>
              </w:tabs>
              <w:ind w:left="0"/>
              <w:rPr>
                <w:sz w:val="24"/>
                <w:szCs w:val="24"/>
              </w:rPr>
            </w:pPr>
            <w:r w:rsidRPr="00D9599E">
              <w:rPr>
                <w:sz w:val="24"/>
                <w:szCs w:val="24"/>
              </w:rPr>
              <w:t>5) наявні суперечності між заявленими та вже зареєстрованими речовими правами на нерухоме майно;</w:t>
            </w:r>
          </w:p>
          <w:p w:rsidR="0092228C" w:rsidRPr="00D9599E" w:rsidP="0092228C" w14:paraId="41255A7E" w14:textId="77777777">
            <w:pPr>
              <w:pStyle w:val="TableParagraph"/>
              <w:tabs>
                <w:tab w:val="left" w:pos="472"/>
              </w:tabs>
              <w:ind w:left="0"/>
              <w:rPr>
                <w:sz w:val="24"/>
                <w:szCs w:val="24"/>
              </w:rPr>
            </w:pPr>
            <w:r w:rsidRPr="00D9599E">
              <w:rPr>
                <w:sz w:val="24"/>
                <w:szCs w:val="24"/>
              </w:rPr>
              <w:t xml:space="preserve"> 6) наявні зареєстровані обтяження речових прав на нерухоме майно; </w:t>
            </w:r>
          </w:p>
          <w:p w:rsidR="0092228C" w:rsidRPr="00D9599E" w:rsidP="0092228C" w14:paraId="510D6765" w14:textId="77777777">
            <w:pPr>
              <w:pStyle w:val="TableParagraph"/>
              <w:tabs>
                <w:tab w:val="left" w:pos="472"/>
              </w:tabs>
              <w:ind w:left="0"/>
              <w:rPr>
                <w:sz w:val="24"/>
                <w:szCs w:val="24"/>
              </w:rPr>
            </w:pPr>
            <w:r w:rsidRPr="00D9599E">
              <w:rPr>
                <w:sz w:val="24"/>
                <w:szCs w:val="24"/>
              </w:rPr>
              <w:t>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w:t>
            </w:r>
          </w:p>
          <w:p w:rsidR="0092228C" w:rsidRPr="00D9599E" w:rsidP="0092228C" w14:paraId="0A445C72" w14:textId="77777777">
            <w:pPr>
              <w:pStyle w:val="TableParagraph"/>
              <w:tabs>
                <w:tab w:val="left" w:pos="472"/>
              </w:tabs>
              <w:ind w:left="0"/>
              <w:rPr>
                <w:sz w:val="24"/>
                <w:szCs w:val="24"/>
              </w:rPr>
            </w:pPr>
            <w:r w:rsidRPr="00D9599E">
              <w:rPr>
                <w:sz w:val="24"/>
                <w:szCs w:val="24"/>
              </w:rPr>
              <w:t xml:space="preserve">8) документи подано до неналежного суб’єкта державної реєстрації прав, нотаріуса; </w:t>
            </w:r>
          </w:p>
          <w:p w:rsidR="0092228C" w:rsidRPr="00D9599E" w:rsidP="0092228C" w14:paraId="7B9B3137" w14:textId="77777777">
            <w:pPr>
              <w:pStyle w:val="TableParagraph"/>
              <w:tabs>
                <w:tab w:val="left" w:pos="472"/>
              </w:tabs>
              <w:ind w:left="0"/>
              <w:rPr>
                <w:sz w:val="24"/>
                <w:szCs w:val="24"/>
              </w:rPr>
            </w:pPr>
            <w:r w:rsidRPr="00D9599E">
              <w:rPr>
                <w:sz w:val="24"/>
                <w:szCs w:val="24"/>
              </w:rPr>
              <w:t xml:space="preserve">9) заяву про державну реєстрацію речових прав на нерухоме майно, похідних від права власності в електронній формі подано особою, яка згідно із законодавством не має повноважень подавати заяви в електронній формі; </w:t>
            </w:r>
          </w:p>
          <w:p w:rsidR="0092228C" w:rsidRPr="00D9599E" w:rsidP="0092228C" w14:paraId="0BBC06D7" w14:textId="77777777">
            <w:pPr>
              <w:pStyle w:val="TableParagraph"/>
              <w:tabs>
                <w:tab w:val="left" w:pos="472"/>
              </w:tabs>
              <w:ind w:left="0"/>
              <w:rPr>
                <w:sz w:val="24"/>
                <w:szCs w:val="24"/>
              </w:rPr>
            </w:pPr>
            <w:r w:rsidRPr="00D9599E">
              <w:rPr>
                <w:sz w:val="24"/>
                <w:szCs w:val="24"/>
              </w:rPr>
              <w:t xml:space="preserve">10) 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rsidR="0092228C" w:rsidRPr="00D9599E" w:rsidP="0092228C" w14:paraId="475F2352" w14:textId="77777777">
            <w:pPr>
              <w:tabs>
                <w:tab w:val="left" w:pos="3855"/>
                <w:tab w:val="left" w:pos="6237"/>
                <w:tab w:val="left" w:pos="6379"/>
              </w:tabs>
              <w:jc w:val="both"/>
              <w:rPr>
                <w:rFonts w:ascii="Times New Roman" w:hAnsi="Times New Roman" w:cs="Times New Roman"/>
                <w:sz w:val="24"/>
                <w:szCs w:val="24"/>
              </w:rPr>
            </w:pPr>
            <w:r w:rsidRPr="00D9599E">
              <w:rPr>
                <w:rFonts w:ascii="Times New Roman" w:hAnsi="Times New Roman" w:cs="Times New Roman"/>
                <w:sz w:val="24"/>
                <w:szCs w:val="24"/>
              </w:rPr>
              <w:t>11) відсутність згоди заставодержателя (іпотекодержателя) на дострокове припинення дії договору емфітевзису, суперфіцію щодо державної реєстрації припинення таких прав, що перебувають у заставі (іпотеці)</w:t>
            </w:r>
          </w:p>
        </w:tc>
      </w:tr>
      <w:tr w14:paraId="6FD82BE0" w14:textId="77777777" w:rsidTr="0092228C">
        <w:tblPrEx>
          <w:tblW w:w="9356" w:type="dxa"/>
          <w:tblInd w:w="250" w:type="dxa"/>
          <w:tblLook w:val="04A0"/>
        </w:tblPrEx>
        <w:tc>
          <w:tcPr>
            <w:tcW w:w="456" w:type="dxa"/>
          </w:tcPr>
          <w:p w:rsidR="0092228C" w:rsidRPr="00D9599E" w:rsidP="000820C2" w14:paraId="144F69A7"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14</w:t>
            </w:r>
          </w:p>
        </w:tc>
        <w:tc>
          <w:tcPr>
            <w:tcW w:w="2222" w:type="dxa"/>
            <w:gridSpan w:val="2"/>
          </w:tcPr>
          <w:p w:rsidR="0092228C" w:rsidRPr="00672492" w:rsidP="000820C2" w14:paraId="4594DDDF" w14:textId="3E664A6F">
            <w:pPr>
              <w:tabs>
                <w:tab w:val="left" w:pos="3855"/>
                <w:tab w:val="left" w:pos="6237"/>
                <w:tab w:val="left" w:pos="6379"/>
              </w:tabs>
              <w:rPr>
                <w:rFonts w:ascii="Times New Roman" w:hAnsi="Times New Roman" w:cs="Times New Roman"/>
                <w:sz w:val="24"/>
                <w:szCs w:val="24"/>
              </w:rPr>
            </w:pPr>
            <w:r w:rsidRPr="00672492">
              <w:rPr>
                <w:rFonts w:ascii="Times New Roman" w:hAnsi="Times New Roman" w:cs="Times New Roman"/>
                <w:sz w:val="24"/>
                <w:szCs w:val="24"/>
              </w:rPr>
              <w:t>Результат надання адміністративної послуги</w:t>
            </w:r>
          </w:p>
        </w:tc>
        <w:tc>
          <w:tcPr>
            <w:tcW w:w="6678" w:type="dxa"/>
          </w:tcPr>
          <w:p w:rsidR="0092228C" w:rsidRPr="00D9599E" w:rsidP="0092228C" w14:paraId="7B10824F" w14:textId="77777777">
            <w:pPr>
              <w:pStyle w:val="TableParagraph"/>
              <w:tabs>
                <w:tab w:val="left" w:pos="472"/>
              </w:tabs>
              <w:ind w:left="0"/>
              <w:rPr>
                <w:sz w:val="24"/>
                <w:szCs w:val="24"/>
              </w:rPr>
            </w:pPr>
            <w:r w:rsidRPr="00D9599E">
              <w:rPr>
                <w:sz w:val="24"/>
                <w:szCs w:val="24"/>
              </w:rPr>
              <w:t xml:space="preserve">1) прийняття рішення про державну реєстрацію прав;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про об’єкти та суб’єктів цих прав; формування витягу з Державного реєстру речових прав на нерухоме майно про проведену державну реєстрацію прав; </w:t>
            </w:r>
          </w:p>
          <w:p w:rsidR="0092228C" w:rsidRPr="00D9599E" w:rsidP="000820C2" w14:paraId="436409C9" w14:textId="77777777">
            <w:pPr>
              <w:tabs>
                <w:tab w:val="left" w:pos="3855"/>
                <w:tab w:val="left" w:pos="6237"/>
                <w:tab w:val="left" w:pos="6379"/>
              </w:tabs>
              <w:jc w:val="both"/>
              <w:rPr>
                <w:rFonts w:ascii="Times New Roman" w:hAnsi="Times New Roman" w:cs="Times New Roman"/>
                <w:sz w:val="24"/>
                <w:szCs w:val="24"/>
                <w:lang w:val="ru-RU"/>
              </w:rPr>
            </w:pPr>
            <w:r w:rsidRPr="00D9599E">
              <w:rPr>
                <w:rFonts w:ascii="Times New Roman" w:hAnsi="Times New Roman" w:cs="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14:paraId="03786AC1" w14:textId="77777777" w:rsidTr="0092228C">
        <w:tblPrEx>
          <w:tblW w:w="9356" w:type="dxa"/>
          <w:tblInd w:w="250" w:type="dxa"/>
          <w:tblLook w:val="04A0"/>
        </w:tblPrEx>
        <w:tc>
          <w:tcPr>
            <w:tcW w:w="456" w:type="dxa"/>
          </w:tcPr>
          <w:p w:rsidR="0092228C" w:rsidRPr="00D9599E" w:rsidP="000820C2" w14:paraId="531811A2" w14:textId="77777777">
            <w:pPr>
              <w:tabs>
                <w:tab w:val="left" w:pos="3855"/>
                <w:tab w:val="left" w:pos="6237"/>
                <w:tab w:val="left" w:pos="6379"/>
              </w:tabs>
              <w:rPr>
                <w:rFonts w:ascii="Times New Roman" w:hAnsi="Times New Roman" w:cs="Times New Roman"/>
                <w:sz w:val="24"/>
                <w:szCs w:val="24"/>
              </w:rPr>
            </w:pPr>
            <w:r w:rsidRPr="00D9599E">
              <w:rPr>
                <w:rFonts w:ascii="Times New Roman" w:hAnsi="Times New Roman" w:cs="Times New Roman"/>
                <w:sz w:val="24"/>
                <w:szCs w:val="24"/>
              </w:rPr>
              <w:t>15</w:t>
            </w:r>
          </w:p>
        </w:tc>
        <w:tc>
          <w:tcPr>
            <w:tcW w:w="2222" w:type="dxa"/>
            <w:gridSpan w:val="2"/>
          </w:tcPr>
          <w:p w:rsidR="0092228C" w:rsidRPr="00672492" w:rsidP="000820C2" w14:paraId="5D6944D9" w14:textId="51A0CA83">
            <w:pPr>
              <w:tabs>
                <w:tab w:val="left" w:pos="3855"/>
                <w:tab w:val="left" w:pos="6237"/>
                <w:tab w:val="left" w:pos="6379"/>
              </w:tabs>
              <w:rPr>
                <w:rFonts w:ascii="Times New Roman" w:eastAsia="Times New Roman" w:hAnsi="Times New Roman" w:cs="Times New Roman"/>
                <w:sz w:val="24"/>
                <w:szCs w:val="24"/>
              </w:rPr>
            </w:pPr>
            <w:r w:rsidRPr="00672492">
              <w:rPr>
                <w:rFonts w:ascii="Times New Roman" w:hAnsi="Times New Roman" w:cs="Times New Roman"/>
                <w:sz w:val="24"/>
                <w:szCs w:val="24"/>
              </w:rPr>
              <w:t xml:space="preserve">Способи отримання </w:t>
            </w:r>
            <w:r w:rsidRPr="00672492">
              <w:rPr>
                <w:rFonts w:ascii="Times New Roman" w:hAnsi="Times New Roman" w:cs="Times New Roman"/>
                <w:sz w:val="24"/>
                <w:szCs w:val="24"/>
              </w:rPr>
              <w:t xml:space="preserve">відповіді </w:t>
            </w:r>
            <w:bookmarkStart w:id="2" w:name="_GoBack"/>
            <w:bookmarkEnd w:id="2"/>
            <w:r w:rsidRPr="00672492">
              <w:rPr>
                <w:rFonts w:ascii="Times New Roman" w:hAnsi="Times New Roman" w:cs="Times New Roman"/>
                <w:sz w:val="24"/>
                <w:szCs w:val="24"/>
              </w:rPr>
              <w:t>(результату)</w:t>
            </w:r>
          </w:p>
        </w:tc>
        <w:tc>
          <w:tcPr>
            <w:tcW w:w="6678" w:type="dxa"/>
          </w:tcPr>
          <w:p w:rsidR="0092228C" w:rsidRPr="00D9599E" w:rsidP="000820C2" w14:paraId="2A83203C" w14:textId="04C78393">
            <w:pPr>
              <w:tabs>
                <w:tab w:val="left" w:pos="3855"/>
                <w:tab w:val="left" w:pos="6237"/>
                <w:tab w:val="left" w:pos="6379"/>
              </w:tabs>
              <w:jc w:val="both"/>
              <w:rPr>
                <w:rFonts w:ascii="Times New Roman" w:hAnsi="Times New Roman" w:cs="Times New Roman"/>
                <w:sz w:val="24"/>
                <w:szCs w:val="24"/>
                <w:lang w:val="ru-RU"/>
              </w:rPr>
            </w:pPr>
            <w:r w:rsidRPr="00D9599E">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r w:rsidR="000C3B23">
              <w:rPr>
                <w:rFonts w:ascii="Times New Roman" w:hAnsi="Times New Roman" w:cs="Times New Roman"/>
                <w:sz w:val="24"/>
                <w:szCs w:val="24"/>
              </w:rPr>
              <w:t>вебпортал</w:t>
            </w:r>
            <w:r w:rsidRPr="00D9599E">
              <w:rPr>
                <w:rFonts w:ascii="Times New Roman" w:hAnsi="Times New Roman" w:cs="Times New Roman"/>
                <w:sz w:val="24"/>
                <w:szCs w:val="24"/>
              </w:rPr>
              <w:t xml:space="preserve"> Мін’юсту</w:t>
            </w:r>
          </w:p>
        </w:tc>
      </w:tr>
    </w:tbl>
    <w:p w:rsidR="009925BA" w:rsidRPr="00FF4BE4" w:rsidP="00FF4BE4" w14:paraId="0C3722E7" w14:textId="6934E3A2">
      <w:pPr>
        <w:spacing w:after="0"/>
        <w:ind w:left="142" w:firstLine="425"/>
        <w:jc w:val="both"/>
        <w:rPr>
          <w:rFonts w:ascii="Times New Roman" w:hAnsi="Times New Roman" w:cs="Times New Roman"/>
          <w:i/>
          <w:iCs/>
          <w:sz w:val="24"/>
          <w:szCs w:val="24"/>
          <w:lang w:val="uk-UA"/>
        </w:rPr>
      </w:pPr>
      <w:r w:rsidRPr="00FF4BE4">
        <w:rPr>
          <w:rFonts w:ascii="Times New Roman" w:hAnsi="Times New Roman" w:cs="Times New Roman"/>
          <w:sz w:val="24"/>
          <w:szCs w:val="24"/>
        </w:rPr>
        <w:t xml:space="preserve">*Після доопрацювання порталу електронних сервісів, який буде забезпечувати можливість подання таких документів </w:t>
      </w:r>
      <w:r w:rsidRPr="00FF4BE4">
        <w:rPr>
          <w:rFonts w:ascii="Times New Roman" w:hAnsi="Times New Roman" w:cs="Times New Roman"/>
          <w:sz w:val="24"/>
          <w:szCs w:val="24"/>
        </w:rPr>
        <w:t>в</w:t>
      </w:r>
      <w:r w:rsidRPr="00FF4BE4">
        <w:rPr>
          <w:rFonts w:ascii="Times New Roman" w:hAnsi="Times New Roman" w:cs="Times New Roman"/>
          <w:sz w:val="24"/>
          <w:szCs w:val="24"/>
        </w:rPr>
        <w:t xml:space="preserve"> електронній формі</w:t>
      </w:r>
    </w:p>
    <w:p w:rsidR="006944BA" w:rsidRPr="000C3B23" w:rsidP="004B03DE" w14:paraId="5B6DD975" w14:textId="77777777">
      <w:pPr>
        <w:spacing w:after="0"/>
        <w:jc w:val="both"/>
        <w:rPr>
          <w:rFonts w:ascii="Times New Roman" w:hAnsi="Times New Roman" w:cs="Times New Roman"/>
          <w:sz w:val="28"/>
          <w:szCs w:val="28"/>
        </w:rPr>
      </w:pPr>
    </w:p>
    <w:p w:rsidR="00FF4BE4" w:rsidRPr="000C3B23" w:rsidP="004B03DE" w14:paraId="6426A332" w14:textId="77777777">
      <w:pPr>
        <w:spacing w:after="0"/>
        <w:jc w:val="both"/>
        <w:rPr>
          <w:rFonts w:ascii="Times New Roman" w:hAnsi="Times New Roman" w:cs="Times New Roman"/>
          <w:sz w:val="28"/>
          <w:szCs w:val="28"/>
        </w:rPr>
      </w:pPr>
    </w:p>
    <w:p w:rsidR="00A061A3" w:rsidP="0092228C" w14:paraId="7BDA86B6" w14:textId="01D0E4A1">
      <w:pPr>
        <w:tabs>
          <w:tab w:val="left" w:pos="7088"/>
        </w:tabs>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w:t>
      </w:r>
      <w:r w:rsidR="0092228C">
        <w:rPr>
          <w:rFonts w:ascii="Times New Roman" w:hAnsi="Times New Roman" w:cs="Times New Roman"/>
          <w:sz w:val="28"/>
          <w:szCs w:val="28"/>
          <w:lang w:val="uk-UA"/>
        </w:rPr>
        <w:tab/>
      </w:r>
      <w:r>
        <w:rPr>
          <w:rFonts w:ascii="Times New Roman" w:hAnsi="Times New Roman" w:cs="Times New Roman"/>
          <w:sz w:val="28"/>
          <w:szCs w:val="28"/>
          <w:lang w:val="uk-UA"/>
        </w:rPr>
        <w:t>Ігор САПОЖКО</w:t>
      </w:r>
      <w:permEnd w:id="1"/>
    </w:p>
    <w:sectPr w:rsidSect="00C454E0">
      <w:headerReference w:type="default" r:id="rId5"/>
      <w:footerReference w:type="default" r:id="rId6"/>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0C3B23" w:rsidR="000C3B23">
          <w:rPr>
            <w:noProof/>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E8A1A37"/>
    <w:multiLevelType w:val="hybridMultilevel"/>
    <w:tmpl w:val="AD86986E"/>
    <w:lvl w:ilvl="0">
      <w:start w:val="1"/>
      <w:numFmt w:val="decimal"/>
      <w:lvlText w:val="%1)"/>
      <w:lvlJc w:val="left"/>
      <w:pPr>
        <w:ind w:left="268" w:hanging="268"/>
        <w:jc w:val="left"/>
      </w:pPr>
      <w:rPr>
        <w:rFonts w:ascii="Times New Roman" w:eastAsia="Times New Roman" w:hAnsi="Times New Roman" w:cs="Times New Roman" w:hint="default"/>
        <w:w w:val="100"/>
        <w:sz w:val="24"/>
        <w:szCs w:val="24"/>
        <w:lang w:val="uk-UA" w:eastAsia="en-US" w:bidi="ar-SA"/>
      </w:rPr>
    </w:lvl>
    <w:lvl w:ilvl="1">
      <w:start w:val="0"/>
      <w:numFmt w:val="bullet"/>
      <w:lvlText w:val="•"/>
      <w:lvlJc w:val="left"/>
      <w:pPr>
        <w:ind w:left="882" w:hanging="268"/>
      </w:pPr>
      <w:rPr>
        <w:rFonts w:hint="default"/>
        <w:lang w:val="uk-UA" w:eastAsia="en-US" w:bidi="ar-SA"/>
      </w:rPr>
    </w:lvl>
    <w:lvl w:ilvl="2">
      <w:start w:val="0"/>
      <w:numFmt w:val="bullet"/>
      <w:lvlText w:val="•"/>
      <w:lvlJc w:val="left"/>
      <w:pPr>
        <w:ind w:left="1498" w:hanging="268"/>
      </w:pPr>
      <w:rPr>
        <w:rFonts w:hint="default"/>
        <w:lang w:val="uk-UA" w:eastAsia="en-US" w:bidi="ar-SA"/>
      </w:rPr>
    </w:lvl>
    <w:lvl w:ilvl="3">
      <w:start w:val="0"/>
      <w:numFmt w:val="bullet"/>
      <w:lvlText w:val="•"/>
      <w:lvlJc w:val="left"/>
      <w:pPr>
        <w:ind w:left="2114" w:hanging="268"/>
      </w:pPr>
      <w:rPr>
        <w:rFonts w:hint="default"/>
        <w:lang w:val="uk-UA" w:eastAsia="en-US" w:bidi="ar-SA"/>
      </w:rPr>
    </w:lvl>
    <w:lvl w:ilvl="4">
      <w:start w:val="0"/>
      <w:numFmt w:val="bullet"/>
      <w:lvlText w:val="•"/>
      <w:lvlJc w:val="left"/>
      <w:pPr>
        <w:ind w:left="2730" w:hanging="268"/>
      </w:pPr>
      <w:rPr>
        <w:rFonts w:hint="default"/>
        <w:lang w:val="uk-UA" w:eastAsia="en-US" w:bidi="ar-SA"/>
      </w:rPr>
    </w:lvl>
    <w:lvl w:ilvl="5">
      <w:start w:val="0"/>
      <w:numFmt w:val="bullet"/>
      <w:lvlText w:val="•"/>
      <w:lvlJc w:val="left"/>
      <w:pPr>
        <w:ind w:left="3347" w:hanging="268"/>
      </w:pPr>
      <w:rPr>
        <w:rFonts w:hint="default"/>
        <w:lang w:val="uk-UA" w:eastAsia="en-US" w:bidi="ar-SA"/>
      </w:rPr>
    </w:lvl>
    <w:lvl w:ilvl="6">
      <w:start w:val="0"/>
      <w:numFmt w:val="bullet"/>
      <w:lvlText w:val="•"/>
      <w:lvlJc w:val="left"/>
      <w:pPr>
        <w:ind w:left="3963" w:hanging="268"/>
      </w:pPr>
      <w:rPr>
        <w:rFonts w:hint="default"/>
        <w:lang w:val="uk-UA" w:eastAsia="en-US" w:bidi="ar-SA"/>
      </w:rPr>
    </w:lvl>
    <w:lvl w:ilvl="7">
      <w:start w:val="0"/>
      <w:numFmt w:val="bullet"/>
      <w:lvlText w:val="•"/>
      <w:lvlJc w:val="left"/>
      <w:pPr>
        <w:ind w:left="4579" w:hanging="268"/>
      </w:pPr>
      <w:rPr>
        <w:rFonts w:hint="default"/>
        <w:lang w:val="uk-UA" w:eastAsia="en-US" w:bidi="ar-SA"/>
      </w:rPr>
    </w:lvl>
    <w:lvl w:ilvl="8">
      <w:start w:val="0"/>
      <w:numFmt w:val="bullet"/>
      <w:lvlText w:val="•"/>
      <w:lvlJc w:val="left"/>
      <w:pPr>
        <w:ind w:left="5195" w:hanging="268"/>
      </w:pPr>
      <w:rPr>
        <w:rFonts w:hint="default"/>
        <w:lang w:val="uk-UA" w:eastAsia="en-US" w:bidi="ar-SA"/>
      </w:rPr>
    </w:lvl>
  </w:abstractNum>
  <w:abstractNum w:abstractNumId="1">
    <w:nsid w:val="61AB25C0"/>
    <w:multiLevelType w:val="hybridMultilevel"/>
    <w:tmpl w:val="EFD4366E"/>
    <w:lvl w:ilvl="0">
      <w:start w:val="1"/>
      <w:numFmt w:val="decimal"/>
      <w:lvlText w:val="%1"/>
      <w:lvlJc w:val="left"/>
      <w:pPr>
        <w:ind w:left="459" w:hanging="180"/>
        <w:jc w:val="left"/>
      </w:pPr>
      <w:rPr>
        <w:rFonts w:ascii="Times New Roman" w:eastAsia="Times New Roman" w:hAnsi="Times New Roman" w:cs="Times New Roman" w:hint="default"/>
        <w:w w:val="100"/>
        <w:sz w:val="24"/>
        <w:szCs w:val="24"/>
        <w:lang w:val="uk-UA" w:eastAsia="en-US" w:bidi="ar-SA"/>
      </w:rPr>
    </w:lvl>
    <w:lvl w:ilvl="1">
      <w:start w:val="0"/>
      <w:numFmt w:val="bullet"/>
      <w:lvlText w:val="•"/>
      <w:lvlJc w:val="left"/>
      <w:pPr>
        <w:ind w:left="1036" w:hanging="180"/>
      </w:pPr>
      <w:rPr>
        <w:rFonts w:hint="default"/>
        <w:lang w:val="uk-UA" w:eastAsia="en-US" w:bidi="ar-SA"/>
      </w:rPr>
    </w:lvl>
    <w:lvl w:ilvl="2">
      <w:start w:val="0"/>
      <w:numFmt w:val="bullet"/>
      <w:lvlText w:val="•"/>
      <w:lvlJc w:val="left"/>
      <w:pPr>
        <w:ind w:left="1612" w:hanging="180"/>
      </w:pPr>
      <w:rPr>
        <w:rFonts w:hint="default"/>
        <w:lang w:val="uk-UA" w:eastAsia="en-US" w:bidi="ar-SA"/>
      </w:rPr>
    </w:lvl>
    <w:lvl w:ilvl="3">
      <w:start w:val="0"/>
      <w:numFmt w:val="bullet"/>
      <w:lvlText w:val="•"/>
      <w:lvlJc w:val="left"/>
      <w:pPr>
        <w:ind w:left="2188" w:hanging="180"/>
      </w:pPr>
      <w:rPr>
        <w:rFonts w:hint="default"/>
        <w:lang w:val="uk-UA" w:eastAsia="en-US" w:bidi="ar-SA"/>
      </w:rPr>
    </w:lvl>
    <w:lvl w:ilvl="4">
      <w:start w:val="0"/>
      <w:numFmt w:val="bullet"/>
      <w:lvlText w:val="•"/>
      <w:lvlJc w:val="left"/>
      <w:pPr>
        <w:ind w:left="2764" w:hanging="180"/>
      </w:pPr>
      <w:rPr>
        <w:rFonts w:hint="default"/>
        <w:lang w:val="uk-UA" w:eastAsia="en-US" w:bidi="ar-SA"/>
      </w:rPr>
    </w:lvl>
    <w:lvl w:ilvl="5">
      <w:start w:val="0"/>
      <w:numFmt w:val="bullet"/>
      <w:lvlText w:val="•"/>
      <w:lvlJc w:val="left"/>
      <w:pPr>
        <w:ind w:left="3341" w:hanging="180"/>
      </w:pPr>
      <w:rPr>
        <w:rFonts w:hint="default"/>
        <w:lang w:val="uk-UA" w:eastAsia="en-US" w:bidi="ar-SA"/>
      </w:rPr>
    </w:lvl>
    <w:lvl w:ilvl="6">
      <w:start w:val="0"/>
      <w:numFmt w:val="bullet"/>
      <w:lvlText w:val="•"/>
      <w:lvlJc w:val="left"/>
      <w:pPr>
        <w:ind w:left="3917" w:hanging="180"/>
      </w:pPr>
      <w:rPr>
        <w:rFonts w:hint="default"/>
        <w:lang w:val="uk-UA" w:eastAsia="en-US" w:bidi="ar-SA"/>
      </w:rPr>
    </w:lvl>
    <w:lvl w:ilvl="7">
      <w:start w:val="0"/>
      <w:numFmt w:val="bullet"/>
      <w:lvlText w:val="•"/>
      <w:lvlJc w:val="left"/>
      <w:pPr>
        <w:ind w:left="4493" w:hanging="180"/>
      </w:pPr>
      <w:rPr>
        <w:rFonts w:hint="default"/>
        <w:lang w:val="uk-UA" w:eastAsia="en-US" w:bidi="ar-SA"/>
      </w:rPr>
    </w:lvl>
    <w:lvl w:ilvl="8">
      <w:start w:val="0"/>
      <w:numFmt w:val="bullet"/>
      <w:lvlText w:val="•"/>
      <w:lvlJc w:val="left"/>
      <w:pPr>
        <w:ind w:left="5069" w:hanging="180"/>
      </w:pPr>
      <w:rPr>
        <w:rFonts w:hint="default"/>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820C2"/>
    <w:rsid w:val="000C3B23"/>
    <w:rsid w:val="001B3766"/>
    <w:rsid w:val="002E53AF"/>
    <w:rsid w:val="00304983"/>
    <w:rsid w:val="00355818"/>
    <w:rsid w:val="003D6B96"/>
    <w:rsid w:val="004B03DE"/>
    <w:rsid w:val="0053119B"/>
    <w:rsid w:val="00672492"/>
    <w:rsid w:val="006944BA"/>
    <w:rsid w:val="008D075A"/>
    <w:rsid w:val="0092228C"/>
    <w:rsid w:val="009925BA"/>
    <w:rsid w:val="009A23C7"/>
    <w:rsid w:val="00A061A3"/>
    <w:rsid w:val="00A57F55"/>
    <w:rsid w:val="00BA1C93"/>
    <w:rsid w:val="00C454E0"/>
    <w:rsid w:val="00CB7BE2"/>
    <w:rsid w:val="00D6203B"/>
    <w:rsid w:val="00D9599E"/>
    <w:rsid w:val="00DD16FD"/>
    <w:rsid w:val="00DF2633"/>
    <w:rsid w:val="00E441D0"/>
    <w:rsid w:val="00EC64D7"/>
    <w:rsid w:val="00EE7E6D"/>
    <w:rsid w:val="00EF217E"/>
    <w:rsid w:val="00F36EDB"/>
    <w:rsid w:val="00FF4B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1"/>
    <w:uiPriority w:val="1"/>
    <w:qFormat/>
    <w:rsid w:val="0092228C"/>
    <w:pPr>
      <w:widowControl w:val="0"/>
      <w:autoSpaceDE w:val="0"/>
      <w:autoSpaceDN w:val="0"/>
      <w:spacing w:after="0" w:line="240" w:lineRule="auto"/>
      <w:ind w:left="1746" w:right="353"/>
      <w:jc w:val="center"/>
      <w:outlineLvl w:val="0"/>
    </w:pPr>
    <w:rPr>
      <w:rFonts w:ascii="Times New Roman" w:eastAsia="Times New Roman" w:hAnsi="Times New Roman" w:cs="Times New Roman"/>
      <w:b/>
      <w:bCs/>
      <w:sz w:val="26"/>
      <w:szCs w:val="26"/>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character" w:customStyle="1" w:styleId="1">
    <w:name w:val="Заголовок 1 Знак"/>
    <w:basedOn w:val="DefaultParagraphFont"/>
    <w:link w:val="Heading1"/>
    <w:uiPriority w:val="1"/>
    <w:rsid w:val="0092228C"/>
    <w:rPr>
      <w:rFonts w:ascii="Times New Roman" w:eastAsia="Times New Roman" w:hAnsi="Times New Roman" w:cs="Times New Roman"/>
      <w:b/>
      <w:bCs/>
      <w:sz w:val="26"/>
      <w:szCs w:val="26"/>
      <w:lang w:val="uk-UA"/>
    </w:rPr>
  </w:style>
  <w:style w:type="table" w:styleId="TableGrid">
    <w:name w:val="Table Grid"/>
    <w:basedOn w:val="TableNormal"/>
    <w:uiPriority w:val="59"/>
    <w:rsid w:val="0092228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2228C"/>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92228C"/>
    <w:rPr>
      <w:color w:val="0563C1" w:themeColor="hyperlink"/>
      <w:u w:val="single"/>
    </w:rPr>
  </w:style>
  <w:style w:type="paragraph" w:styleId="BalloonText">
    <w:name w:val="Balloon Text"/>
    <w:basedOn w:val="Normal"/>
    <w:link w:val="a1"/>
    <w:uiPriority w:val="99"/>
    <w:semiHidden/>
    <w:unhideWhenUsed/>
    <w:rsid w:val="0092228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22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12BE"/>
    <w:rsid w:val="001D2A75"/>
    <w:rsid w:val="001E4C55"/>
    <w:rsid w:val="002539FE"/>
    <w:rsid w:val="00355818"/>
    <w:rsid w:val="006547A7"/>
    <w:rsid w:val="00682FEA"/>
    <w:rsid w:val="00700844"/>
    <w:rsid w:val="00A23416"/>
    <w:rsid w:val="00BB107A"/>
    <w:rsid w:val="00DB10CE"/>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4748</Words>
  <Characters>2707</Characters>
  <Application>Microsoft Office Word</Application>
  <DocSecurity>8</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15</cp:revision>
  <dcterms:created xsi:type="dcterms:W3CDTF">2021-12-31T08:10:00Z</dcterms:created>
  <dcterms:modified xsi:type="dcterms:W3CDTF">2023-03-21T13:57:00Z</dcterms:modified>
</cp:coreProperties>
</file>