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pPr>
        <w:spacing w:beforeAutospacing="0" w:after="0" w:afterAutospacing="0"/>
        <w:ind w:left="5670"/>
        <w:rPr>
          <w:rFonts w:ascii="Times New Roman" w:hAnsi="Times New Roman"/>
          <w:sz w:val="28"/>
          <w:szCs w:val="28"/>
          <w:lang w:val="uk-UA"/>
        </w:rPr>
      </w:pPr>
      <w:permStart w:id="0" w:edGrp="everyone"/>
      <w:r>
        <w:rPr>
          <w:rFonts w:ascii="Times New Roman" w:hAnsi="Times New Roman"/>
          <w:sz w:val="28"/>
          <w:szCs w:val="28"/>
          <w:lang w:val="uk-UA"/>
        </w:rPr>
        <w:t xml:space="preserve">Додаток  Розпорядження міського голови </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03.03.2023</w:t>
      </w:r>
      <w:r>
        <w:rPr>
          <w:rFonts w:ascii="Times New Roman" w:hAnsi="Times New Roman"/>
          <w:sz w:val="28"/>
          <w:szCs w:val="28"/>
          <w:lang w:val="uk-UA"/>
        </w:rPr>
        <w:t xml:space="preserve">  №  </w:t>
      </w:r>
      <w:r>
        <w:rPr>
          <w:rFonts w:ascii="Times New Roman" w:hAnsi="Times New Roman"/>
          <w:sz w:val="28"/>
          <w:szCs w:val="28"/>
          <w:lang w:val="uk-UA"/>
        </w:rPr>
        <w:t>43-ОД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widowControl w:val="0"/>
        <w:shd w:val="clear" w:color="auto" w:fill="FFFFFF"/>
        <w:spacing w:before="754" w:beforeAutospacing="0" w:afterAutospacing="0"/>
        <w:ind w:right="182"/>
        <w:jc w:val="center"/>
        <w:rPr>
          <w:rFonts w:ascii="Times New Roman" w:hAnsi="Times New Roman"/>
          <w:b/>
          <w:sz w:val="28"/>
          <w:lang w:val="uk-UA"/>
        </w:rPr>
      </w:pPr>
      <w:permStart w:id="1" w:edGrp="everyone"/>
      <w:r>
        <w:rPr>
          <w:rFonts w:ascii="Times New Roman" w:hAnsi="Times New Roman"/>
          <w:b/>
          <w:sz w:val="28"/>
          <w:lang w:val="uk-UA"/>
        </w:rPr>
        <w:t>Інформаційна картка адміністративної послуги</w:t>
      </w:r>
    </w:p>
    <w:p>
      <w:pPr>
        <w:widowControl w:val="0"/>
        <w:shd w:val="clear" w:color="auto" w:fill="FFFFFF"/>
        <w:spacing w:before="230" w:beforeAutospacing="0" w:afterAutospacing="0"/>
        <w:ind w:left="715"/>
        <w:jc w:val="center"/>
        <w:rPr>
          <w:rFonts w:ascii="Times New Roman" w:hAnsi="Times New Roman"/>
          <w:b/>
          <w:sz w:val="28"/>
          <w:lang w:val="uk-UA"/>
        </w:rPr>
      </w:pPr>
      <w:r>
        <w:rPr>
          <w:rFonts w:ascii="Times New Roman" w:hAnsi="Times New Roman"/>
          <w:b/>
          <w:sz w:val="28"/>
          <w:lang w:val="uk-UA"/>
        </w:rPr>
        <w:t>Реєстрація/зняття з реєстрації місця проживання/перебування фізичних осіб</w:t>
      </w:r>
    </w:p>
    <w:p>
      <w:pPr>
        <w:widowControl w:val="0"/>
        <w:shd w:val="clear" w:color="auto" w:fill="FFFFFF"/>
        <w:tabs>
          <w:tab w:val="left" w:leader="underscore" w:pos="3336"/>
          <w:tab w:val="left" w:leader="underscore" w:pos="4229"/>
          <w:tab w:val="left" w:leader="underscore" w:pos="9610"/>
        </w:tabs>
        <w:spacing w:before="240" w:beforeAutospacing="0" w:afterAutospacing="0" w:line="259" w:lineRule="exact"/>
        <w:ind w:left="298"/>
        <w:jc w:val="center"/>
        <w:rPr>
          <w:rFonts w:ascii="Times New Roman" w:hAnsi="Times New Roman"/>
          <w:b/>
          <w:sz w:val="28"/>
          <w:lang w:val="uk-UA"/>
        </w:rPr>
      </w:pPr>
      <w:r>
        <w:rPr>
          <w:rFonts w:ascii="Times New Roman" w:hAnsi="Times New Roman"/>
          <w:b/>
          <w:sz w:val="28"/>
          <w:lang w:val="uk-UA"/>
        </w:rPr>
        <w:t>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89"/>
        <w:gridCol w:w="2505"/>
        <w:gridCol w:w="5961"/>
      </w:tblGrid>
      <w:tr>
        <w:tblPrEx>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Ex>
        <w:tc>
          <w:tcPr>
            <w:tcW w:w="9355" w:type="dxa"/>
            <w:gridSpan w:val="3"/>
            <w:tcBorders>
              <w:top w:val="single" w:sz="4" w:space="0" w:color="auto"/>
              <w:left w:val="single" w:sz="4" w:space="0" w:color="auto"/>
              <w:bottom w:val="single" w:sz="4" w:space="0" w:color="auto"/>
              <w:right w:val="single" w:sz="4" w:space="0" w:color="auto"/>
            </w:tcBorders>
          </w:tcPr>
          <w:p>
            <w:pPr>
              <w:widowControl w:val="0"/>
              <w:jc w:val="center"/>
              <w:rPr>
                <w:rFonts w:ascii="Times New Roman" w:hAnsi="Times New Roman"/>
                <w:i/>
                <w:iCs/>
                <w:sz w:val="28"/>
                <w:szCs w:val="28"/>
                <w:lang w:val="uk-UA"/>
              </w:rPr>
            </w:pPr>
            <w:r>
              <w:rPr>
                <w:rFonts w:ascii="Times New Roman" w:hAnsi="Times New Roman"/>
                <w:b/>
                <w:i/>
                <w:sz w:val="28"/>
              </w:rPr>
              <w:t>Інформація про суб'єкта надання адміністративної послуги</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43"/>
              <w:rPr>
                <w:rFonts w:ascii="Times New Roman" w:hAnsi="Times New Roman"/>
                <w:b/>
                <w:sz w:val="28"/>
              </w:rPr>
            </w:pPr>
            <w:r>
              <w:rPr>
                <w:rFonts w:ascii="Times New Roman" w:hAnsi="Times New Roman"/>
                <w:b/>
                <w:sz w:val="28"/>
              </w:rPr>
              <w:t>1</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19"/>
              <w:jc w:val="both"/>
              <w:rPr>
                <w:rFonts w:ascii="Times New Roman" w:hAnsi="Times New Roman"/>
                <w:sz w:val="28"/>
              </w:rPr>
            </w:pPr>
            <w:r>
              <w:rPr>
                <w:rFonts w:ascii="Times New Roman" w:hAnsi="Times New Roman"/>
                <w:sz w:val="28"/>
              </w:rPr>
              <w:t>Місцезнаходження виконавчого органу    місцевого самоврядування</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240" w:lineRule="auto"/>
              <w:jc w:val="both"/>
              <w:rPr>
                <w:rFonts w:ascii="Times New Roman" w:hAnsi="Times New Roman"/>
                <w:b/>
                <w:sz w:val="28"/>
              </w:rPr>
            </w:pPr>
            <w:r>
              <w:rPr>
                <w:rFonts w:ascii="Times New Roman" w:hAnsi="Times New Roman"/>
                <w:b/>
                <w:sz w:val="28"/>
              </w:rPr>
              <w:t>Київська область,</w:t>
            </w:r>
            <w:r>
              <w:rPr>
                <w:rFonts w:ascii="Times New Roman" w:hAnsi="Times New Roman"/>
                <w:sz w:val="28"/>
              </w:rPr>
              <w:t xml:space="preserve"> </w:t>
            </w:r>
            <w:r>
              <w:rPr>
                <w:rFonts w:ascii="Times New Roman" w:hAnsi="Times New Roman"/>
                <w:b/>
                <w:sz w:val="28"/>
              </w:rPr>
              <w:t>м.</w:t>
            </w:r>
            <w:r>
              <w:rPr>
                <w:rFonts w:ascii="Times New Roman" w:hAnsi="Times New Roman"/>
                <w:sz w:val="28"/>
              </w:rPr>
              <w:t xml:space="preserve"> </w:t>
            </w:r>
            <w:r>
              <w:rPr>
                <w:rFonts w:ascii="Times New Roman" w:hAnsi="Times New Roman"/>
                <w:b/>
                <w:sz w:val="28"/>
              </w:rPr>
              <w:t xml:space="preserve">Бровари, </w:t>
            </w:r>
          </w:p>
          <w:p>
            <w:pPr>
              <w:widowControl w:val="0"/>
              <w:shd w:val="clear" w:color="auto" w:fill="FFFFFF"/>
              <w:spacing w:beforeAutospacing="0" w:after="0" w:afterAutospacing="0" w:line="240" w:lineRule="auto"/>
              <w:jc w:val="both"/>
              <w:rPr>
                <w:rFonts w:ascii="Times New Roman" w:hAnsi="Times New Roman"/>
                <w:b/>
                <w:sz w:val="28"/>
              </w:rPr>
            </w:pPr>
            <w:r>
              <w:rPr>
                <w:rFonts w:ascii="Times New Roman" w:hAnsi="Times New Roman"/>
                <w:b/>
                <w:sz w:val="28"/>
              </w:rPr>
              <w:t>бульвар Незалежності, 3</w:t>
            </w:r>
          </w:p>
          <w:p>
            <w:pPr>
              <w:widowControl w:val="0"/>
              <w:shd w:val="clear" w:color="auto" w:fill="FFFFFF"/>
              <w:jc w:val="both"/>
              <w:rPr>
                <w:rFonts w:ascii="Times New Roman" w:hAnsi="Times New Roman"/>
                <w:b/>
                <w:sz w:val="28"/>
              </w:rPr>
            </w:pP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29"/>
              <w:rPr>
                <w:rFonts w:ascii="Times New Roman" w:hAnsi="Times New Roman"/>
                <w:b/>
                <w:sz w:val="28"/>
              </w:rPr>
            </w:pPr>
            <w:r>
              <w:rPr>
                <w:rFonts w:ascii="Times New Roman" w:hAnsi="Times New Roman"/>
                <w:b/>
                <w:sz w:val="28"/>
              </w:rPr>
              <w:t>2</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5" w:firstLine="5"/>
              <w:jc w:val="both"/>
              <w:rPr>
                <w:rFonts w:ascii="Times New Roman" w:hAnsi="Times New Roman"/>
                <w:sz w:val="28"/>
              </w:rPr>
            </w:pPr>
            <w:r>
              <w:rPr>
                <w:rFonts w:ascii="Times New Roman" w:hAnsi="Times New Roman"/>
                <w:sz w:val="28"/>
              </w:rPr>
              <w:t>Інформація    щодо режиму       роботи виконавчого органу    місцевого самоврядування</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869"/>
              <w:jc w:val="both"/>
              <w:rPr>
                <w:rFonts w:ascii="Times New Roman" w:hAnsi="Times New Roman"/>
                <w:sz w:val="28"/>
              </w:rPr>
            </w:pPr>
            <w:r>
              <w:rPr>
                <w:rFonts w:ascii="Times New Roman" w:hAnsi="Times New Roman"/>
                <w:b/>
                <w:sz w:val="28"/>
              </w:rPr>
              <w:t xml:space="preserve">ВІВТОРОК </w:t>
            </w:r>
            <w:r>
              <w:rPr>
                <w:rFonts w:ascii="Times New Roman" w:hAnsi="Times New Roman"/>
                <w:sz w:val="28"/>
              </w:rPr>
              <w:t xml:space="preserve">:   08.00   до  17.00 </w:t>
            </w:r>
          </w:p>
          <w:p>
            <w:pPr>
              <w:widowControl w:val="0"/>
              <w:shd w:val="clear" w:color="auto" w:fill="FFFFFF"/>
              <w:spacing w:beforeAutospacing="0" w:afterAutospacing="0" w:line="322" w:lineRule="exact"/>
              <w:ind w:right="869"/>
              <w:jc w:val="both"/>
              <w:rPr>
                <w:rFonts w:ascii="Times New Roman" w:hAnsi="Times New Roman"/>
                <w:sz w:val="28"/>
              </w:rPr>
            </w:pPr>
            <w:r>
              <w:rPr>
                <w:rFonts w:ascii="Times New Roman" w:hAnsi="Times New Roman"/>
                <w:b/>
                <w:sz w:val="28"/>
              </w:rPr>
              <w:t xml:space="preserve">СЕРЕДА </w:t>
            </w:r>
            <w:r>
              <w:rPr>
                <w:rFonts w:ascii="Times New Roman" w:hAnsi="Times New Roman"/>
                <w:sz w:val="28"/>
              </w:rPr>
              <w:t>:        08.00   до  17.00</w:t>
            </w:r>
          </w:p>
          <w:p>
            <w:pPr>
              <w:widowControl w:val="0"/>
              <w:shd w:val="clear" w:color="auto" w:fill="FFFFFF"/>
              <w:spacing w:beforeAutospacing="0" w:afterAutospacing="0" w:line="322" w:lineRule="exact"/>
              <w:ind w:right="869"/>
              <w:jc w:val="both"/>
              <w:rPr>
                <w:rFonts w:ascii="Times New Roman" w:hAnsi="Times New Roman"/>
                <w:sz w:val="28"/>
              </w:rPr>
            </w:pPr>
            <w:r>
              <w:rPr>
                <w:rFonts w:ascii="Times New Roman" w:hAnsi="Times New Roman"/>
                <w:b/>
                <w:sz w:val="28"/>
              </w:rPr>
              <w:t xml:space="preserve">ЧЕТВЕР:         </w:t>
            </w:r>
            <w:r>
              <w:rPr>
                <w:rFonts w:ascii="Times New Roman" w:hAnsi="Times New Roman"/>
                <w:sz w:val="28"/>
              </w:rPr>
              <w:t xml:space="preserve">08.00   до  17.00 </w:t>
            </w:r>
          </w:p>
          <w:p>
            <w:pPr>
              <w:widowControl w:val="0"/>
              <w:shd w:val="clear" w:color="auto" w:fill="FFFFFF"/>
              <w:spacing w:beforeAutospacing="0" w:afterAutospacing="0" w:line="322" w:lineRule="exact"/>
              <w:ind w:right="869"/>
              <w:jc w:val="both"/>
              <w:rPr>
                <w:rFonts w:ascii="Times New Roman" w:hAnsi="Times New Roman"/>
                <w:sz w:val="28"/>
              </w:rPr>
            </w:pPr>
            <w:r>
              <w:rPr>
                <w:rFonts w:ascii="Times New Roman" w:hAnsi="Times New Roman"/>
                <w:b/>
                <w:sz w:val="28"/>
              </w:rPr>
              <w:t xml:space="preserve">СУБОТА:        </w:t>
            </w:r>
            <w:r>
              <w:rPr>
                <w:rFonts w:ascii="Times New Roman" w:hAnsi="Times New Roman"/>
                <w:sz w:val="28"/>
              </w:rPr>
              <w:t>08.00   до  15.45</w:t>
            </w:r>
          </w:p>
          <w:p>
            <w:pPr>
              <w:widowControl w:val="0"/>
              <w:shd w:val="clear" w:color="auto" w:fill="FFFFFF"/>
              <w:spacing w:beforeAutospacing="0" w:afterAutospacing="0" w:line="322" w:lineRule="exact"/>
              <w:jc w:val="both"/>
              <w:rPr>
                <w:rFonts w:ascii="Times New Roman" w:hAnsi="Times New Roman"/>
                <w:sz w:val="28"/>
              </w:rPr>
            </w:pPr>
            <w:r>
              <w:rPr>
                <w:rFonts w:ascii="Times New Roman" w:hAnsi="Times New Roman"/>
                <w:b/>
                <w:sz w:val="28"/>
              </w:rPr>
              <w:t>ТЕХНІЧНА</w:t>
            </w:r>
            <w:r>
              <w:rPr>
                <w:rFonts w:ascii="Times New Roman" w:hAnsi="Times New Roman"/>
                <w:b/>
                <w:sz w:val="28"/>
              </w:rPr>
              <w:t xml:space="preserve"> ПЕРЕРВА </w:t>
            </w:r>
            <w:r>
              <w:rPr>
                <w:rFonts w:ascii="Times New Roman" w:hAnsi="Times New Roman"/>
                <w:b/>
                <w:sz w:val="28"/>
              </w:rPr>
              <w:t>з</w:t>
            </w:r>
            <w:r>
              <w:rPr>
                <w:rFonts w:ascii="Times New Roman" w:hAnsi="Times New Roman"/>
                <w:sz w:val="28"/>
              </w:rPr>
              <w:t xml:space="preserve"> 12.00 до 12.45</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34"/>
              <w:rPr>
                <w:rFonts w:ascii="Times New Roman" w:hAnsi="Times New Roman"/>
                <w:b/>
                <w:sz w:val="28"/>
              </w:rPr>
            </w:pPr>
            <w:r>
              <w:rPr>
                <w:rFonts w:ascii="Times New Roman" w:hAnsi="Times New Roman"/>
                <w:b/>
                <w:sz w:val="28"/>
              </w:rPr>
              <w:t>3</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rPr>
                <w:rFonts w:ascii="Times New Roman" w:hAnsi="Times New Roman"/>
                <w:sz w:val="28"/>
              </w:rPr>
            </w:pPr>
            <w:r>
              <w:rPr>
                <w:rFonts w:ascii="Times New Roman" w:hAnsi="Times New Roman"/>
                <w:sz w:val="28"/>
              </w:rPr>
              <w:t>Телефон/факс (довідки), адреса електронної пошти, веб-сайт</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240" w:lineRule="auto"/>
              <w:ind w:right="2540"/>
              <w:rPr>
                <w:rFonts w:ascii="Times New Roman" w:hAnsi="Times New Roman"/>
                <w:b/>
                <w:sz w:val="28"/>
              </w:rPr>
            </w:pPr>
            <w:r>
              <w:rPr>
                <w:rFonts w:ascii="Times New Roman" w:hAnsi="Times New Roman"/>
                <w:b/>
                <w:sz w:val="28"/>
              </w:rPr>
              <w:t xml:space="preserve">(04594) 6-03-55, 7-26-82 </w:t>
            </w:r>
          </w:p>
          <w:p>
            <w:pPr>
              <w:widowControl w:val="0"/>
              <w:shd w:val="clear" w:color="auto" w:fill="FFFFFF"/>
              <w:spacing w:beforeAutospacing="0" w:after="0" w:afterAutospacing="0" w:line="240" w:lineRule="auto"/>
              <w:ind w:right="2540"/>
              <w:rPr>
                <w:rFonts w:ascii="Times New Roman" w:hAnsi="Times New Roman"/>
                <w:b/>
                <w:sz w:val="28"/>
              </w:rPr>
            </w:pPr>
            <w:hyperlink r:id="rId4">
              <w:r>
                <w:rPr>
                  <w:rStyle w:val="Hyperlink"/>
                  <w:rFonts w:ascii="Times New Roman" w:hAnsi="Times New Roman"/>
                  <w:b/>
                  <w:bCs/>
                  <w:color w:val="000000"/>
                  <w:sz w:val="28"/>
                  <w:u w:val="none"/>
                </w:rPr>
                <w:t>vrmpfo@ukr.net</w:t>
              </w:r>
            </w:hyperlink>
          </w:p>
          <w:p>
            <w:pPr>
              <w:widowControl w:val="0"/>
              <w:shd w:val="clear" w:color="auto" w:fill="FFFFFF"/>
              <w:spacing w:beforeAutospacing="0" w:afterAutospacing="0" w:line="254" w:lineRule="exact"/>
              <w:ind w:right="3838"/>
              <w:rPr>
                <w:rFonts w:ascii="Times New Roman" w:hAnsi="Times New Roman"/>
                <w:b/>
                <w:sz w:val="28"/>
              </w:rPr>
            </w:pPr>
          </w:p>
          <w:p>
            <w:pPr>
              <w:widowControl w:val="0"/>
              <w:shd w:val="clear" w:color="auto" w:fill="FFFFFF"/>
              <w:spacing w:beforeAutospacing="0" w:afterAutospacing="0" w:line="254" w:lineRule="exact"/>
              <w:ind w:right="3838"/>
              <w:rPr>
                <w:rFonts w:ascii="Times New Roman" w:hAnsi="Times New Roman"/>
                <w:b/>
                <w:sz w:val="28"/>
              </w:rPr>
            </w:pPr>
          </w:p>
        </w:tc>
      </w:tr>
      <w:tr>
        <w:tblPrEx>
          <w:tblW w:w="9355" w:type="dxa"/>
          <w:tblInd w:w="108" w:type="dxa"/>
          <w:shd w:val="clear" w:color="auto" w:fill="FFFFFF"/>
          <w:tblLayout w:type="fixed"/>
          <w:tblLook w:val="04A0"/>
        </w:tblPrEx>
        <w:tc>
          <w:tcPr>
            <w:tcW w:w="9355" w:type="dxa"/>
            <w:gridSpan w:val="3"/>
            <w:tcBorders>
              <w:top w:val="single" w:sz="4" w:space="0" w:color="auto"/>
              <w:left w:val="single" w:sz="4" w:space="0" w:color="auto"/>
              <w:bottom w:val="single" w:sz="4" w:space="0" w:color="auto"/>
              <w:right w:val="single" w:sz="4" w:space="0" w:color="auto"/>
            </w:tcBorders>
          </w:tcPr>
          <w:p>
            <w:pPr>
              <w:widowControl w:val="0"/>
              <w:shd w:val="clear" w:color="auto" w:fill="FFFFFF"/>
              <w:ind w:left="451"/>
              <w:rPr>
                <w:rFonts w:ascii="Times New Roman" w:hAnsi="Times New Roman"/>
                <w:b/>
                <w:i/>
                <w:sz w:val="28"/>
              </w:rPr>
            </w:pPr>
            <w:r>
              <w:rPr>
                <w:rFonts w:ascii="Times New Roman" w:hAnsi="Times New Roman"/>
                <w:b/>
                <w:i/>
                <w:sz w:val="28"/>
              </w:rPr>
              <w:t>Нормативні акти, якими регламентується порядок та умови надання адміністративної послуги</w:t>
            </w:r>
          </w:p>
        </w:tc>
      </w:tr>
      <w:tr>
        <w:tblPrEx>
          <w:tblW w:w="9355" w:type="dxa"/>
          <w:tblInd w:w="108" w:type="dxa"/>
          <w:shd w:val="clear" w:color="auto" w:fill="FFFFFF"/>
          <w:tblLayout w:type="fixed"/>
          <w:tblLook w:val="04A0"/>
        </w:tblPrEx>
        <w:trPr>
          <w:trHeight w:val="240"/>
        </w:trPr>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1027" w:lineRule="exact"/>
              <w:ind w:left="48" w:right="485" w:firstLine="125"/>
              <w:rPr>
                <w:rFonts w:ascii="Times New Roman" w:hAnsi="Times New Roman"/>
                <w:sz w:val="28"/>
              </w:rPr>
            </w:pPr>
            <w:r>
              <w:rPr>
                <w:rFonts w:ascii="Times New Roman" w:hAnsi="Times New Roman"/>
                <w:sz w:val="28"/>
              </w:rPr>
              <w:t>4</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rPr>
                <w:rFonts w:ascii="Times New Roman" w:hAnsi="Times New Roman"/>
                <w:sz w:val="28"/>
              </w:rPr>
            </w:pPr>
            <w:r>
              <w:rPr>
                <w:rFonts w:ascii="Times New Roman" w:hAnsi="Times New Roman"/>
                <w:sz w:val="28"/>
              </w:rPr>
              <w:t>Закони України</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322" w:lineRule="exact"/>
              <w:ind w:left="14" w:right="5"/>
              <w:jc w:val="both"/>
              <w:rPr>
                <w:rFonts w:ascii="Times New Roman" w:hAnsi="Times New Roman"/>
                <w:sz w:val="28"/>
              </w:rPr>
            </w:pPr>
            <w:r>
              <w:rPr>
                <w:rFonts w:ascii="Times New Roman" w:hAnsi="Times New Roman"/>
                <w:sz w:val="28"/>
              </w:rPr>
              <w:t>Конституція України,</w:t>
            </w:r>
            <w:r>
              <w:rPr>
                <w:rFonts w:ascii="Times New Roman" w:hAnsi="Times New Roman"/>
                <w:sz w:val="28"/>
                <w:lang w:val="uk-UA"/>
              </w:rPr>
              <w:t xml:space="preserve"> </w:t>
            </w:r>
            <w:r>
              <w:rPr>
                <w:rFonts w:ascii="Times New Roman" w:hAnsi="Times New Roman"/>
                <w:sz w:val="28"/>
              </w:rPr>
              <w:t>Кодекс України про адміністративні правопорушення,</w:t>
            </w:r>
            <w:r>
              <w:rPr>
                <w:rFonts w:ascii="Times New Roman" w:hAnsi="Times New Roman"/>
                <w:sz w:val="28"/>
                <w:lang w:val="uk-UA"/>
              </w:rPr>
              <w:t xml:space="preserve"> </w:t>
            </w:r>
            <w:r>
              <w:rPr>
                <w:rFonts w:ascii="Times New Roman" w:hAnsi="Times New Roman"/>
                <w:sz w:val="28"/>
              </w:rPr>
              <w:t>Сімейний кодекс України,</w:t>
            </w:r>
            <w:r>
              <w:rPr>
                <w:rFonts w:ascii="Times New Roman" w:hAnsi="Times New Roman"/>
                <w:sz w:val="28"/>
                <w:lang w:val="uk-UA"/>
              </w:rPr>
              <w:t xml:space="preserve"> </w:t>
            </w:r>
            <w:r>
              <w:rPr>
                <w:rFonts w:ascii="Times New Roman" w:hAnsi="Times New Roman"/>
                <w:sz w:val="28"/>
              </w:rPr>
              <w:t>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«Про адміністративні послуги», «Про військовий обов’язок і військову службу», «</w:t>
            </w:r>
            <w:r>
              <w:rPr>
                <w:rFonts w:ascii="Times New Roman" w:hAnsi="Times New Roman"/>
                <w:sz w:val="28"/>
                <w:shd w:val="clear" w:color="auto" w:fill="FFFFFF"/>
              </w:rPr>
              <w:t>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tblPrEx>
          <w:tblW w:w="9355" w:type="dxa"/>
          <w:tblInd w:w="108" w:type="dxa"/>
          <w:shd w:val="clear" w:color="auto" w:fill="FFFFFF"/>
          <w:tblLayout w:type="fixed"/>
          <w:tblLook w:val="04A0"/>
        </w:tblPrEx>
        <w:trPr>
          <w:trHeight w:val="1090"/>
        </w:trPr>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24"/>
              <w:rPr>
                <w:rFonts w:ascii="Times New Roman" w:hAnsi="Times New Roman"/>
                <w:b/>
                <w:sz w:val="28"/>
              </w:rPr>
            </w:pPr>
            <w:r>
              <w:rPr>
                <w:rFonts w:ascii="Times New Roman" w:hAnsi="Times New Roman"/>
                <w:b/>
                <w:sz w:val="28"/>
              </w:rPr>
              <w:t>5</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6" w:lineRule="exact"/>
              <w:ind w:right="10"/>
              <w:rPr>
                <w:rFonts w:ascii="Times New Roman" w:hAnsi="Times New Roman"/>
                <w:sz w:val="28"/>
              </w:rPr>
            </w:pPr>
            <w:r>
              <w:rPr>
                <w:rFonts w:ascii="Times New Roman" w:hAnsi="Times New Roman"/>
                <w:sz w:val="28"/>
              </w:rPr>
              <w:t>Акти         Кабінету Міністрів України</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38"/>
              <w:jc w:val="both"/>
              <w:rPr>
                <w:rFonts w:ascii="Times New Roman" w:hAnsi="Times New Roman"/>
                <w:i/>
                <w:iCs/>
                <w:sz w:val="28"/>
                <w:szCs w:val="28"/>
                <w:lang w:val="uk-UA"/>
              </w:rPr>
            </w:pPr>
            <w:r>
              <w:rPr>
                <w:rFonts w:ascii="Times New Roman" w:hAnsi="Times New Roman"/>
                <w:sz w:val="28"/>
              </w:rPr>
              <w:t>Постанова КМУ від 07.02.2022 №265 «</w:t>
            </w:r>
            <w:r>
              <w:rPr>
                <w:rFonts w:ascii="Times New Roman" w:hAnsi="Times New Roman"/>
                <w:sz w:val="28"/>
                <w:shd w:val="clear" w:color="auto" w:fill="FFFFFF"/>
              </w:rPr>
              <w:t>Деякі питання декларування і реєстрації місця проживання та ведення реєстрів територіальних громад</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24"/>
              <w:rPr>
                <w:rFonts w:ascii="Times New Roman" w:hAnsi="Times New Roman"/>
                <w:b/>
                <w:sz w:val="28"/>
              </w:rPr>
            </w:pPr>
            <w:r>
              <w:rPr>
                <w:rFonts w:ascii="Times New Roman" w:hAnsi="Times New Roman"/>
                <w:b/>
                <w:sz w:val="28"/>
              </w:rPr>
              <w:t>6</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rPr>
                <w:rFonts w:ascii="Times New Roman" w:hAnsi="Times New Roman"/>
                <w:sz w:val="28"/>
              </w:rPr>
            </w:pPr>
            <w:r>
              <w:rPr>
                <w:rFonts w:ascii="Times New Roman" w:hAnsi="Times New Roman"/>
                <w:sz w:val="28"/>
              </w:rPr>
              <w:t>Акти  місцевих органів виконавчої влади/органів місцевого самоврядування</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269"/>
              <w:rPr>
                <w:rFonts w:ascii="Times New Roman" w:hAnsi="Times New Roman"/>
                <w:i/>
                <w:iCs/>
                <w:sz w:val="28"/>
                <w:szCs w:val="28"/>
                <w:lang w:val="uk-UA"/>
              </w:rPr>
            </w:pPr>
          </w:p>
          <w:p>
            <w:pPr>
              <w:widowControl w:val="0"/>
              <w:shd w:val="clear" w:color="auto" w:fill="FFFFFF"/>
              <w:ind w:left="269"/>
              <w:rPr>
                <w:rFonts w:ascii="Times New Roman" w:hAnsi="Times New Roman"/>
                <w:i/>
                <w:iCs/>
                <w:sz w:val="28"/>
                <w:szCs w:val="28"/>
                <w:lang w:val="uk-UA"/>
              </w:rPr>
            </w:pPr>
          </w:p>
        </w:tc>
      </w:tr>
      <w:tr>
        <w:tblPrEx>
          <w:tblW w:w="9355" w:type="dxa"/>
          <w:tblInd w:w="108" w:type="dxa"/>
          <w:shd w:val="clear" w:color="auto" w:fill="FFFFFF"/>
          <w:tblLayout w:type="fixed"/>
          <w:tblLook w:val="04A0"/>
        </w:tblPrEx>
        <w:tc>
          <w:tcPr>
            <w:tcW w:w="9355" w:type="dxa"/>
            <w:gridSpan w:val="3"/>
            <w:tcBorders>
              <w:top w:val="single" w:sz="4" w:space="0" w:color="auto"/>
              <w:left w:val="single" w:sz="4" w:space="0" w:color="auto"/>
              <w:bottom w:val="single" w:sz="4" w:space="0" w:color="auto"/>
              <w:right w:val="single" w:sz="4" w:space="0" w:color="auto"/>
            </w:tcBorders>
          </w:tcPr>
          <w:p>
            <w:pPr>
              <w:widowControl w:val="0"/>
              <w:jc w:val="center"/>
              <w:rPr>
                <w:rFonts w:ascii="Times New Roman" w:hAnsi="Times New Roman"/>
                <w:b/>
                <w:i/>
                <w:sz w:val="28"/>
              </w:rPr>
            </w:pPr>
            <w:r>
              <w:rPr>
                <w:rFonts w:ascii="Times New Roman" w:hAnsi="Times New Roman"/>
                <w:b/>
                <w:i/>
                <w:sz w:val="28"/>
              </w:rPr>
              <w:t>Умови отримання адміністративної послуги</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29"/>
              <w:rPr>
                <w:rFonts w:ascii="Times New Roman" w:hAnsi="Times New Roman"/>
                <w:b/>
                <w:sz w:val="28"/>
              </w:rPr>
            </w:pPr>
            <w:r>
              <w:rPr>
                <w:rFonts w:ascii="Times New Roman" w:hAnsi="Times New Roman"/>
                <w:b/>
                <w:sz w:val="28"/>
              </w:rPr>
              <w:t>7</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rPr>
                <w:rFonts w:ascii="Times New Roman" w:hAnsi="Times New Roman"/>
                <w:sz w:val="28"/>
              </w:rPr>
            </w:pPr>
            <w:r>
              <w:rPr>
                <w:rFonts w:ascii="Times New Roman" w:hAnsi="Times New Roman"/>
                <w:sz w:val="28"/>
              </w:rPr>
              <w:t>Підстава  для одержання адміністративної послуги</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34"/>
              <w:jc w:val="both"/>
              <w:rPr>
                <w:rFonts w:ascii="Times New Roman" w:hAnsi="Times New Roman"/>
                <w:sz w:val="28"/>
              </w:rPr>
            </w:pPr>
            <w:r>
              <w:rPr>
                <w:rFonts w:ascii="Times New Roman" w:hAnsi="Times New Roman"/>
                <w:sz w:val="28"/>
              </w:rPr>
              <w:t>Заява фізичної особи/законного представника/ представника на підставі довіреності, посвідченої в установленому законом порядку, за встановленою формою.</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38"/>
              <w:rPr>
                <w:rFonts w:ascii="Times New Roman" w:hAnsi="Times New Roman"/>
                <w:b/>
                <w:sz w:val="28"/>
              </w:rPr>
            </w:pPr>
            <w:r>
              <w:rPr>
                <w:rFonts w:ascii="Times New Roman" w:hAnsi="Times New Roman"/>
                <w:b/>
                <w:sz w:val="28"/>
              </w:rPr>
              <w:t>8</w:t>
            </w:r>
          </w:p>
          <w:p>
            <w:pPr>
              <w:widowControl w:val="0"/>
              <w:shd w:val="clear" w:color="auto" w:fill="FFFFFF"/>
              <w:ind w:left="38"/>
              <w:rPr>
                <w:rFonts w:ascii="Times New Roman" w:hAnsi="Times New Roman"/>
                <w:i/>
                <w:iCs/>
                <w:sz w:val="28"/>
                <w:szCs w:val="28"/>
                <w:lang w:val="uk-UA"/>
              </w:rPr>
            </w:pP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Вичерпний перелік</w:t>
            </w:r>
          </w:p>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документів</w:t>
            </w:r>
          </w:p>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необхідних  для</w:t>
            </w:r>
          </w:p>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отримання</w:t>
            </w:r>
          </w:p>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адміністративної</w:t>
            </w:r>
          </w:p>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послуги</w:t>
            </w:r>
          </w:p>
        </w:tc>
        <w:tc>
          <w:tcPr>
            <w:tcW w:w="5961" w:type="dxa"/>
            <w:vMerge w:val="restart"/>
            <w:tcBorders>
              <w:top w:val="single" w:sz="4" w:space="0" w:color="auto"/>
              <w:left w:val="single" w:sz="4" w:space="0" w:color="auto"/>
              <w:bottom w:val="single" w:sz="4" w:space="0" w:color="auto"/>
              <w:right w:val="single" w:sz="4" w:space="0" w:color="auto"/>
            </w:tcBorders>
          </w:tcPr>
          <w:p>
            <w:pPr>
              <w:widowControl w:val="0"/>
              <w:shd w:val="clear" w:color="auto" w:fill="FFFFFF"/>
              <w:jc w:val="both"/>
              <w:rPr>
                <w:rFonts w:ascii="Times New Roman" w:hAnsi="Times New Roman"/>
                <w:b/>
                <w:sz w:val="28"/>
              </w:rPr>
            </w:pPr>
            <w:r>
              <w:rPr>
                <w:rFonts w:ascii="Times New Roman" w:hAnsi="Times New Roman"/>
                <w:b/>
                <w:sz w:val="28"/>
              </w:rPr>
              <w:t>Реєстрація місця проживання(перебування)</w:t>
            </w:r>
          </w:p>
          <w:p>
            <w:pPr>
              <w:widowControl w:val="0"/>
              <w:shd w:val="clear" w:color="auto" w:fill="FFFFFF"/>
              <w:jc w:val="both"/>
              <w:rPr>
                <w:rFonts w:ascii="Times New Roman" w:hAnsi="Times New Roman"/>
                <w:sz w:val="28"/>
              </w:rPr>
            </w:pPr>
            <w:r>
              <w:rPr>
                <w:rFonts w:ascii="Times New Roman" w:hAnsi="Times New Roman"/>
                <w:sz w:val="28"/>
              </w:rPr>
              <w:t>Для реєстрації місця проживання(перебування)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pPr>
              <w:widowControl w:val="0"/>
              <w:shd w:val="clear" w:color="auto" w:fill="FFFFFF"/>
              <w:jc w:val="both"/>
              <w:rPr>
                <w:rFonts w:ascii="Times New Roman" w:hAnsi="Times New Roman"/>
                <w:sz w:val="28"/>
              </w:rPr>
            </w:pPr>
            <w:r>
              <w:rPr>
                <w:rFonts w:ascii="Times New Roman" w:hAnsi="Times New Roman"/>
                <w:sz w:val="28"/>
              </w:rPr>
              <w:t>1) заяву за формою згідно з додатками 2, 3 і 8;</w:t>
            </w:r>
          </w:p>
          <w:p>
            <w:pPr>
              <w:widowControl w:val="0"/>
              <w:shd w:val="clear" w:color="auto" w:fill="FFFFFF"/>
              <w:jc w:val="both"/>
              <w:rPr>
                <w:rFonts w:ascii="Times New Roman" w:hAnsi="Times New Roman"/>
                <w:sz w:val="28"/>
              </w:rPr>
            </w:pPr>
            <w:r>
              <w:rPr>
                <w:rFonts w:ascii="Times New Roman" w:hAnsi="Times New Roman"/>
                <w:sz w:val="28"/>
              </w:rPr>
              <w:t>2) паспортний документ особи або довідку про звернення за захистом в Україні (для осіб, які реєструють місце перебування);</w:t>
            </w:r>
          </w:p>
          <w:p>
            <w:pPr>
              <w:widowControl w:val="0"/>
              <w:shd w:val="clear" w:color="auto" w:fill="FFFFFF"/>
              <w:jc w:val="both"/>
              <w:rPr>
                <w:rFonts w:ascii="Times New Roman" w:hAnsi="Times New Roman"/>
                <w:sz w:val="28"/>
              </w:rPr>
            </w:pPr>
            <w:r>
              <w:rPr>
                <w:rFonts w:ascii="Times New Roman" w:hAnsi="Times New Roman"/>
                <w:sz w:val="28"/>
              </w:rPr>
              <w:t>3) свідоцтво про народження (для дітей віком до 14 років),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pPr>
              <w:widowControl w:val="0"/>
              <w:shd w:val="clear" w:color="auto" w:fill="FFFFFF"/>
              <w:jc w:val="both"/>
              <w:rPr>
                <w:rFonts w:ascii="Times New Roman" w:hAnsi="Times New Roman"/>
                <w:sz w:val="28"/>
              </w:rPr>
            </w:pPr>
            <w:r>
              <w:rPr>
                <w:rFonts w:ascii="Times New Roman" w:hAnsi="Times New Roman"/>
                <w:sz w:val="28"/>
              </w:rPr>
              <w:t>4) 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w:t>
            </w:r>
          </w:p>
          <w:p>
            <w:pPr>
              <w:widowControl w:val="0"/>
              <w:shd w:val="clear" w:color="auto" w:fill="FFFFFF"/>
              <w:jc w:val="both"/>
              <w:rPr>
                <w:rFonts w:ascii="Times New Roman" w:hAnsi="Times New Roman"/>
                <w:sz w:val="28"/>
              </w:rPr>
            </w:pPr>
            <w:r>
              <w:rPr>
                <w:rFonts w:ascii="Times New Roman" w:hAnsi="Times New Roman"/>
                <w:sz w:val="28"/>
              </w:rPr>
              <w:t>5) документи, що підтверджують:</w:t>
            </w:r>
          </w:p>
          <w:p>
            <w:pPr>
              <w:widowControl w:val="0"/>
              <w:shd w:val="clear" w:color="auto" w:fill="FFFFFF"/>
              <w:spacing w:before="240" w:beforeAutospacing="0" w:after="0" w:afterAutospacing="0" w:line="240" w:lineRule="auto"/>
              <w:jc w:val="both"/>
              <w:rPr>
                <w:rFonts w:ascii="Times New Roman" w:hAnsi="Times New Roman"/>
                <w:sz w:val="28"/>
              </w:rPr>
            </w:pPr>
            <w:r>
              <w:rPr>
                <w:rFonts w:ascii="Times New Roman" w:hAnsi="Times New Roman"/>
                <w:sz w:val="28"/>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 за формою згідно з додатком 4, копія посвідчення про взяття на облік бездомної особи, форма якого затверджується Мінсоцполітики (для осіб, які перебувають на обліку у таких установах або закладах);</w:t>
            </w:r>
          </w:p>
          <w:p>
            <w:pPr>
              <w:widowControl w:val="0"/>
              <w:shd w:val="clear" w:color="auto" w:fill="FFFFFF"/>
              <w:spacing w:before="240" w:beforeAutospacing="0" w:afterAutospacing="0" w:line="240" w:lineRule="auto"/>
              <w:jc w:val="both"/>
              <w:rPr>
                <w:rFonts w:ascii="Times New Roman" w:hAnsi="Times New Roman"/>
                <w:sz w:val="28"/>
              </w:rPr>
            </w:pPr>
            <w:r>
              <w:rPr>
                <w:rFonts w:ascii="Times New Roman" w:hAnsi="Times New Roman"/>
                <w:sz w:val="28"/>
              </w:rPr>
              <w:t>6) відомості або документ, що підтверджує сплату адміністративного збору (не подається у разі здійснення реєстрації місця перебування);</w:t>
            </w:r>
          </w:p>
          <w:p>
            <w:pPr>
              <w:widowControl w:val="0"/>
              <w:shd w:val="clear" w:color="auto" w:fill="FFFFFF"/>
              <w:jc w:val="both"/>
              <w:rPr>
                <w:rFonts w:ascii="Times New Roman" w:hAnsi="Times New Roman"/>
                <w:sz w:val="28"/>
              </w:rPr>
            </w:pPr>
            <w:r>
              <w:rPr>
                <w:rFonts w:ascii="Times New Roman" w:hAnsi="Times New Roman"/>
                <w:sz w:val="28"/>
              </w:rPr>
              <w:t>7) військово-обліковий документ (для громадян України, які підлягають взяттю на військовий облік або перебувають на військовому обліку).</w:t>
            </w:r>
          </w:p>
          <w:p>
            <w:pPr>
              <w:widowControl w:val="0"/>
              <w:shd w:val="clear" w:color="auto" w:fill="FFFFFF"/>
              <w:jc w:val="both"/>
              <w:rPr>
                <w:rFonts w:ascii="Times New Roman" w:hAnsi="Times New Roman"/>
                <w:sz w:val="28"/>
              </w:rPr>
            </w:pPr>
            <w:r>
              <w:rPr>
                <w:rFonts w:ascii="Times New Roman" w:hAnsi="Times New Roman"/>
                <w:sz w:val="28"/>
              </w:rPr>
              <w:t>У разі подання заяви законним представником особи, крім зазначених у пункті 35 цього Порядку документів, додатково подаються:</w:t>
            </w:r>
          </w:p>
          <w:p>
            <w:pPr>
              <w:widowControl w:val="0"/>
              <w:shd w:val="clear" w:color="auto" w:fill="FFFFFF"/>
              <w:jc w:val="both"/>
              <w:rPr>
                <w:rFonts w:ascii="Times New Roman" w:hAnsi="Times New Roman"/>
                <w:sz w:val="28"/>
              </w:rPr>
            </w:pPr>
            <w:r>
              <w:rPr>
                <w:rFonts w:ascii="Times New Roman" w:hAnsi="Times New Roman"/>
                <w:sz w:val="28"/>
              </w:rPr>
              <w:t>1) документ, що посвідчує особу законного представника;</w:t>
            </w:r>
          </w:p>
          <w:p>
            <w:pPr>
              <w:widowControl w:val="0"/>
              <w:shd w:val="clear" w:color="auto" w:fill="FFFFFF"/>
              <w:jc w:val="both"/>
              <w:rPr>
                <w:rFonts w:ascii="Times New Roman" w:hAnsi="Times New Roman"/>
                <w:sz w:val="28"/>
              </w:rPr>
            </w:pPr>
            <w:r>
              <w:rPr>
                <w:rFonts w:ascii="Times New Roman" w:hAnsi="Times New Roman"/>
                <w:sz w:val="28"/>
              </w:rPr>
              <w:t>2) документ, що підтверджує повноваження особи як представника, крім випадків, коли заява подається законним представником малолітньої дитини.</w:t>
            </w:r>
          </w:p>
          <w:p>
            <w:pPr>
              <w:widowControl w:val="0"/>
              <w:shd w:val="clear" w:color="auto" w:fill="FFFFFF"/>
              <w:jc w:val="both"/>
              <w:rPr>
                <w:rFonts w:ascii="Times New Roman" w:hAnsi="Times New Roman"/>
                <w:sz w:val="28"/>
              </w:rPr>
            </w:pPr>
            <w:r>
              <w:rPr>
                <w:rFonts w:ascii="Times New Roman" w:hAnsi="Times New Roman"/>
                <w:sz w:val="28"/>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pPr>
              <w:widowControl w:val="0"/>
              <w:shd w:val="clear" w:color="auto" w:fill="FFFFFF"/>
              <w:jc w:val="both"/>
              <w:rPr>
                <w:rFonts w:ascii="Times New Roman" w:hAnsi="Times New Roman"/>
                <w:sz w:val="28"/>
              </w:rPr>
            </w:pPr>
            <w:r>
              <w:rPr>
                <w:rFonts w:ascii="Times New Roman" w:hAnsi="Times New Roman"/>
                <w:sz w:val="28"/>
              </w:rPr>
              <w:t>Особа, яка є здобувачем освіти і проживає в гуртожитку, що належить до сфери управління закладу освіти, реєструє своє місце проживання в такому гуртожитку у порядку, визначеному пунктом 35 цього Порядку.</w:t>
            </w:r>
          </w:p>
          <w:p>
            <w:pPr>
              <w:widowControl w:val="0"/>
              <w:shd w:val="clear" w:color="auto" w:fill="FFFFFF"/>
              <w:jc w:val="both"/>
              <w:rPr>
                <w:rFonts w:ascii="Times New Roman" w:hAnsi="Times New Roman"/>
                <w:sz w:val="28"/>
              </w:rPr>
            </w:pPr>
            <w:r>
              <w:rPr>
                <w:rFonts w:ascii="Times New Roman" w:hAnsi="Times New Roman"/>
                <w:sz w:val="28"/>
              </w:rPr>
              <w:t>У разі подання заяви про реєстрацію місця проживання бездомної особи відповідною уповноваженою особою спеціалізованої соціальної установи, закладу для бездомних осіб, іншого надавача соціальних послуг з проживанням або уповноваженою особою житла документи, визначені пунктом 35 цього Порядку, не рідше одного разу на тиждень подаються ними до органу реєстрації для здійснення реєстрації місця проживання такої особи.</w:t>
            </w:r>
          </w:p>
          <w:p>
            <w:pPr>
              <w:widowControl w:val="0"/>
              <w:shd w:val="clear" w:color="auto" w:fill="FFFFFF"/>
              <w:jc w:val="both"/>
              <w:rPr>
                <w:rFonts w:ascii="Times New Roman" w:hAnsi="Times New Roman"/>
                <w:sz w:val="28"/>
              </w:rPr>
            </w:pPr>
            <w:r>
              <w:rPr>
                <w:rFonts w:ascii="Times New Roman" w:hAnsi="Times New Roman"/>
                <w:sz w:val="28"/>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pPr>
              <w:widowControl w:val="0"/>
              <w:shd w:val="clear" w:color="auto" w:fill="FFFFFF"/>
              <w:jc w:val="both"/>
              <w:rPr>
                <w:rFonts w:ascii="Times New Roman" w:hAnsi="Times New Roman"/>
                <w:sz w:val="28"/>
                <w:shd w:val="clear" w:color="auto" w:fill="FFFFFF"/>
              </w:rPr>
            </w:pPr>
            <w:r>
              <w:rPr>
                <w:rFonts w:ascii="Times New Roman" w:hAnsi="Times New Roman"/>
                <w:sz w:val="28"/>
                <w:shd w:val="clear" w:color="auto" w:fill="FFFFFF"/>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pPr>
              <w:widowControl w:val="0"/>
              <w:shd w:val="clear" w:color="auto" w:fill="FFFFFF"/>
              <w:jc w:val="both"/>
              <w:rPr>
                <w:rFonts w:ascii="Times New Roman" w:hAnsi="Times New Roman"/>
                <w:sz w:val="28"/>
                <w:shd w:val="clear" w:color="auto" w:fill="FFFFFF"/>
              </w:rPr>
            </w:pPr>
            <w:r>
              <w:rPr>
                <w:rFonts w:ascii="Times New Roman" w:hAnsi="Times New Roman"/>
                <w:sz w:val="28"/>
                <w:shd w:val="clear" w:color="auto" w:fill="FFFFFF"/>
              </w:rPr>
              <w:t>За зверненням особи, що декларує/реєструє/знімає задеклароване/ зареєстроване місце проживання (перебування), або її законного представника (представника) видається витяг з реєстру територіальної громади.</w:t>
            </w:r>
          </w:p>
          <w:p>
            <w:pPr>
              <w:widowControl w:val="0"/>
              <w:shd w:val="clear" w:color="auto" w:fill="FFFFFF"/>
              <w:jc w:val="both"/>
              <w:rPr>
                <w:rFonts w:ascii="Times New Roman" w:hAnsi="Times New Roman"/>
                <w:sz w:val="28"/>
              </w:rPr>
            </w:pPr>
            <w:r>
              <w:rPr>
                <w:rFonts w:ascii="Times New Roman" w:hAnsi="Times New Roman"/>
                <w:sz w:val="28"/>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pPr>
              <w:widowControl w:val="0"/>
              <w:shd w:val="clear" w:color="auto" w:fill="FFFFFF"/>
              <w:jc w:val="both"/>
              <w:rPr>
                <w:rFonts w:ascii="Times New Roman" w:hAnsi="Times New Roman"/>
                <w:sz w:val="28"/>
              </w:rPr>
            </w:pPr>
            <w:r>
              <w:rPr>
                <w:rFonts w:ascii="Times New Roman" w:hAnsi="Times New Roman"/>
                <w:sz w:val="28"/>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pPr>
              <w:widowControl w:val="0"/>
              <w:shd w:val="clear" w:color="auto" w:fill="FFFFFF"/>
              <w:jc w:val="both"/>
              <w:rPr>
                <w:rFonts w:ascii="Times New Roman" w:hAnsi="Times New Roman"/>
                <w:sz w:val="28"/>
              </w:rPr>
            </w:pPr>
            <w:r>
              <w:rPr>
                <w:rFonts w:ascii="Times New Roman" w:hAnsi="Times New Roman"/>
                <w:sz w:val="28"/>
              </w:rPr>
              <w:t xml:space="preserve"> 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надсилається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p>
            <w:pPr>
              <w:widowControl w:val="0"/>
              <w:shd w:val="clear" w:color="auto" w:fill="FFFFFF"/>
              <w:jc w:val="both"/>
              <w:rPr>
                <w:rFonts w:ascii="Times New Roman" w:hAnsi="Times New Roman"/>
                <w:sz w:val="28"/>
              </w:rPr>
            </w:pPr>
            <w:r>
              <w:rPr>
                <w:rFonts w:ascii="Times New Roman" w:hAnsi="Times New Roman"/>
                <w:b/>
                <w:i/>
                <w:sz w:val="28"/>
                <w:u w:val="single"/>
              </w:rPr>
              <w:t>Зняття</w:t>
            </w:r>
            <w:r>
              <w:rPr>
                <w:rFonts w:ascii="Times New Roman" w:hAnsi="Times New Roman"/>
                <w:b/>
                <w:i/>
                <w:sz w:val="28"/>
              </w:rPr>
              <w:t xml:space="preserve"> </w:t>
            </w:r>
            <w:r>
              <w:rPr>
                <w:rFonts w:ascii="Times New Roman" w:hAnsi="Times New Roman"/>
                <w:sz w:val="28"/>
              </w:rPr>
              <w:t>із задекларованого/зареєстрованого місця проживання (перебування) здійснюється на підставі:</w:t>
            </w:r>
          </w:p>
          <w:p>
            <w:pPr>
              <w:widowControl w:val="0"/>
              <w:shd w:val="clear" w:color="auto" w:fill="FFFFFF"/>
              <w:jc w:val="both"/>
              <w:rPr>
                <w:rFonts w:ascii="Times New Roman" w:hAnsi="Times New Roman"/>
                <w:sz w:val="28"/>
              </w:rPr>
            </w:pPr>
            <w:r>
              <w:rPr>
                <w:rFonts w:ascii="Times New Roman" w:hAnsi="Times New Roman"/>
                <w:sz w:val="28"/>
              </w:rPr>
              <w:t>1) заяви про зняття із задекларованого/зареєстрованого місця проживання (перебування), поданої особою або її законним представником (представником) за формою згідно з додатком 5;</w:t>
            </w:r>
          </w:p>
          <w:p>
            <w:pPr>
              <w:widowControl w:val="0"/>
              <w:shd w:val="clear" w:color="auto" w:fill="FFFFFF"/>
              <w:jc w:val="both"/>
              <w:rPr>
                <w:rFonts w:ascii="Times New Roman" w:hAnsi="Times New Roman"/>
                <w:sz w:val="28"/>
              </w:rPr>
            </w:pPr>
            <w:r>
              <w:rPr>
                <w:rFonts w:ascii="Times New Roman" w:hAnsi="Times New Roman"/>
                <w:sz w:val="28"/>
              </w:rPr>
              <w:t>2) рішення суду, яке набрало законної сили, про позбавлення права власності на житло або права користування житлом, про виселення, про зняття із задекларованого/зареєстрованого місця проживання (перебування) особи, про визнання особи безвісно відсутньою або оголошення її померлою (у такому випадку адміністративний збір не сплачується);</w:t>
            </w:r>
          </w:p>
          <w:p>
            <w:pPr>
              <w:widowControl w:val="0"/>
              <w:shd w:val="clear" w:color="auto" w:fill="FFFFFF"/>
              <w:jc w:val="both"/>
              <w:rPr>
                <w:rFonts w:ascii="Times New Roman" w:hAnsi="Times New Roman"/>
                <w:sz w:val="28"/>
              </w:rPr>
            </w:pPr>
            <w:r>
              <w:rPr>
                <w:rFonts w:ascii="Times New Roman" w:hAnsi="Times New Roman"/>
                <w:sz w:val="28"/>
              </w:rPr>
              <w:t>3) свідоцтва про смерть або відомостей про державну реєстрацію смерті з Державного реєстру актів цивільного стану. У таких випадках датою зняття із задекларованого/зареєстрованого місця проживання особи є дата видачі свідоцтва про смерть або дата здійснення актового запису про смерть особи;</w:t>
            </w:r>
          </w:p>
          <w:p>
            <w:pPr>
              <w:widowControl w:val="0"/>
              <w:shd w:val="clear" w:color="auto" w:fill="FFFFFF"/>
              <w:jc w:val="both"/>
              <w:rPr>
                <w:rFonts w:ascii="Times New Roman" w:hAnsi="Times New Roman"/>
                <w:sz w:val="28"/>
              </w:rPr>
            </w:pPr>
            <w:r>
              <w:rPr>
                <w:rFonts w:ascii="Times New Roman" w:hAnsi="Times New Roman"/>
                <w:sz w:val="28"/>
              </w:rPr>
              <w:t>4) повідомлення територіального органу або підрозділу ДМС із зазначенням відповідних реквізитів паспортного документа померлої особи або документа про смерть, виданого компетентним органом іноземної держави, легалізованого в установленому порядку;</w:t>
            </w:r>
          </w:p>
          <w:p>
            <w:pPr>
              <w:widowControl w:val="0"/>
              <w:shd w:val="clear" w:color="auto" w:fill="FFFFFF"/>
              <w:jc w:val="both"/>
              <w:rPr>
                <w:rFonts w:ascii="Times New Roman" w:hAnsi="Times New Roman"/>
                <w:sz w:val="28"/>
              </w:rPr>
            </w:pPr>
            <w:r>
              <w:rPr>
                <w:rFonts w:ascii="Times New Roman" w:hAnsi="Times New Roman"/>
                <w:sz w:val="28"/>
              </w:rPr>
              <w:t>5) заяви власника житла про зняття особи із задекларованого/зареєстрованого місця проживання (перебування) за формою згідно з додатком 6.</w:t>
            </w:r>
          </w:p>
          <w:p>
            <w:pPr>
              <w:widowControl w:val="0"/>
              <w:shd w:val="clear" w:color="auto" w:fill="FFFFFF"/>
              <w:jc w:val="both"/>
              <w:rPr>
                <w:rFonts w:ascii="Times New Roman" w:hAnsi="Times New Roman"/>
                <w:sz w:val="28"/>
              </w:rPr>
            </w:pPr>
            <w:r>
              <w:rPr>
                <w:rFonts w:ascii="Times New Roman" w:hAnsi="Times New Roman"/>
                <w:sz w:val="28"/>
              </w:rPr>
              <w:t xml:space="preserve">Подання заяви про зняття із задекларованого/зареєстрованого місця проживання (перебування) </w:t>
            </w:r>
            <w:r>
              <w:rPr>
                <w:rFonts w:ascii="Times New Roman" w:hAnsi="Times New Roman"/>
                <w:b/>
                <w:i/>
                <w:sz w:val="28"/>
                <w:u w:val="single"/>
              </w:rPr>
              <w:t>дитини віком до 14 років</w:t>
            </w:r>
            <w:r>
              <w:rPr>
                <w:rFonts w:ascii="Times New Roman" w:hAnsi="Times New Roman"/>
                <w:sz w:val="28"/>
              </w:rPr>
              <w:t xml:space="preserve"> або особи, визнаної судом обмежено дієздатною або недієздатною, здійснюється одним із батьків або інших законних представників за згодою іншого з батьків або законних представників.</w:t>
            </w:r>
          </w:p>
          <w:p>
            <w:pPr>
              <w:widowControl w:val="0"/>
              <w:shd w:val="clear" w:color="auto" w:fill="FFFFFF"/>
              <w:jc w:val="both"/>
              <w:rPr>
                <w:rFonts w:ascii="Times New Roman" w:hAnsi="Times New Roman"/>
                <w:sz w:val="28"/>
              </w:rPr>
            </w:pPr>
            <w:r>
              <w:rPr>
                <w:rFonts w:ascii="Times New Roman" w:hAnsi="Times New Roman"/>
                <w:sz w:val="28"/>
              </w:rPr>
              <w:t xml:space="preserve">Зняття із задекларованого/зареєстрованого місця проживання (перебування) </w:t>
            </w:r>
            <w:r>
              <w:rPr>
                <w:rFonts w:ascii="Times New Roman" w:hAnsi="Times New Roman"/>
                <w:b/>
                <w:i/>
                <w:sz w:val="28"/>
                <w:u w:val="single"/>
              </w:rPr>
              <w:t>дитини віком від 14 до 18</w:t>
            </w:r>
            <w:r>
              <w:rPr>
                <w:rFonts w:ascii="Times New Roman" w:hAnsi="Times New Roman"/>
                <w:sz w:val="28"/>
                <w:u w:val="single"/>
              </w:rPr>
              <w:t xml:space="preserve"> </w:t>
            </w:r>
            <w:r>
              <w:rPr>
                <w:rFonts w:ascii="Times New Roman" w:hAnsi="Times New Roman"/>
                <w:b/>
                <w:i/>
                <w:sz w:val="28"/>
                <w:u w:val="single"/>
              </w:rPr>
              <w:t xml:space="preserve">років </w:t>
            </w:r>
            <w:r>
              <w:rPr>
                <w:rFonts w:ascii="Times New Roman" w:hAnsi="Times New Roman"/>
                <w:sz w:val="28"/>
              </w:rPr>
              <w:t>здійснюється за згодою її батьків або інших законних представників чи одного з них, крім випадку зняття із задекларованого/зареєстрованого місця проживання такої дитини у гуртожитку закладу освіти у період чи після закінчення навчання.</w:t>
            </w:r>
          </w:p>
          <w:p>
            <w:pPr>
              <w:widowControl w:val="0"/>
              <w:shd w:val="clear" w:color="auto" w:fill="FFFFFF"/>
              <w:jc w:val="both"/>
              <w:rPr>
                <w:rFonts w:ascii="Times New Roman" w:hAnsi="Times New Roman"/>
                <w:sz w:val="28"/>
              </w:rPr>
            </w:pPr>
            <w:r>
              <w:rPr>
                <w:rFonts w:ascii="Times New Roman" w:hAnsi="Times New Roman"/>
                <w:sz w:val="28"/>
              </w:rPr>
              <w:t xml:space="preserve"> Іноземець чи особа без громадянства подають до органу реєстрації заяву про зняття із задекларованого/зареєстрованого місця проживання (перебування) у зв’язку з припиненням підстав для перебування на території України. До заяви додається паспортний документ особи або довідка про звернення за захистом в Україні, у тому числі строк дії яких закінчився.</w:t>
            </w:r>
          </w:p>
          <w:p>
            <w:pPr>
              <w:widowControl w:val="0"/>
              <w:shd w:val="clear" w:color="auto" w:fill="FFFFFF"/>
              <w:jc w:val="both"/>
              <w:rPr>
                <w:rFonts w:ascii="Times New Roman" w:hAnsi="Times New Roman"/>
                <w:sz w:val="28"/>
              </w:rPr>
            </w:pPr>
            <w:r>
              <w:rPr>
                <w:rFonts w:ascii="Times New Roman" w:hAnsi="Times New Roman"/>
                <w:sz w:val="28"/>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pPr>
              <w:widowControl w:val="0"/>
              <w:shd w:val="clear" w:color="auto" w:fill="FFFFFF"/>
              <w:jc w:val="both"/>
              <w:rPr>
                <w:rFonts w:ascii="Times New Roman" w:hAnsi="Times New Roman"/>
                <w:sz w:val="28"/>
              </w:rPr>
            </w:pPr>
            <w:r>
              <w:rPr>
                <w:rFonts w:ascii="Times New Roman" w:hAnsi="Times New Roman"/>
                <w:sz w:val="28"/>
              </w:rPr>
              <w:t>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такої дитини здійснюється за заявою органу опіки та піклування за попереднім прізвищем, власним ім’ям, по батькові (за наявності).</w:t>
            </w:r>
          </w:p>
          <w:p>
            <w:pPr>
              <w:widowControl w:val="0"/>
              <w:shd w:val="clear" w:color="auto" w:fill="FFFFFF"/>
              <w:jc w:val="both"/>
              <w:rPr>
                <w:rFonts w:ascii="Times New Roman" w:hAnsi="Times New Roman"/>
                <w:sz w:val="28"/>
              </w:rPr>
            </w:pPr>
            <w:r>
              <w:rPr>
                <w:rFonts w:ascii="Times New Roman" w:hAnsi="Times New Roman"/>
                <w:sz w:val="28"/>
              </w:rPr>
              <w:t xml:space="preserve"> Зняття із задекларованого/зареєстрованого місця проживання (перебування) співвласника житла за заявою іншого співвласника такого житла не здійснюється.</w:t>
            </w:r>
          </w:p>
          <w:p>
            <w:pPr>
              <w:widowControl w:val="0"/>
              <w:shd w:val="clear" w:color="auto" w:fill="FFFFFF"/>
              <w:jc w:val="both"/>
              <w:rPr>
                <w:rFonts w:ascii="Times New Roman" w:hAnsi="Times New Roman"/>
                <w:sz w:val="28"/>
              </w:rPr>
            </w:pPr>
            <w:r>
              <w:rPr>
                <w:rFonts w:ascii="Times New Roman" w:hAnsi="Times New Roman"/>
                <w:sz w:val="28"/>
              </w:rPr>
              <w:t xml:space="preserve"> У разі звернення до органу реєстрації разом із заявою про зняття із задекларованого/зареєстрованого місця проживання (перебування) особа подає:</w:t>
            </w:r>
          </w:p>
          <w:p>
            <w:pPr>
              <w:widowControl w:val="0"/>
              <w:shd w:val="clear" w:color="auto" w:fill="FFFFFF"/>
              <w:jc w:val="both"/>
              <w:rPr>
                <w:rFonts w:ascii="Times New Roman" w:hAnsi="Times New Roman"/>
                <w:sz w:val="28"/>
              </w:rPr>
            </w:pPr>
            <w:r>
              <w:rPr>
                <w:rFonts w:ascii="Times New Roman" w:hAnsi="Times New Roman"/>
                <w:sz w:val="28"/>
              </w:rPr>
              <w:t>1) паспортний документ (у разі особистого звернення);</w:t>
            </w:r>
          </w:p>
          <w:p>
            <w:pPr>
              <w:widowControl w:val="0"/>
              <w:shd w:val="clear" w:color="auto" w:fill="FFFFFF"/>
              <w:jc w:val="both"/>
              <w:rPr>
                <w:rFonts w:ascii="Times New Roman" w:hAnsi="Times New Roman"/>
                <w:sz w:val="28"/>
              </w:rPr>
            </w:pPr>
            <w:r>
              <w:rPr>
                <w:rFonts w:ascii="Times New Roman" w:hAnsi="Times New Roman"/>
                <w:sz w:val="28"/>
              </w:rPr>
              <w:t>2) свідоцтво про народження (у разі зняття із задекларованого/зареєстрованого місця проживання дітей віком до 14 років);</w:t>
            </w:r>
          </w:p>
          <w:p>
            <w:pPr>
              <w:widowControl w:val="0"/>
              <w:shd w:val="clear" w:color="auto" w:fill="FFFFFF"/>
              <w:jc w:val="both"/>
              <w:rPr>
                <w:rFonts w:ascii="Times New Roman" w:hAnsi="Times New Roman"/>
                <w:sz w:val="28"/>
              </w:rPr>
            </w:pPr>
            <w:r>
              <w:rPr>
                <w:rFonts w:ascii="Times New Roman" w:hAnsi="Times New Roman"/>
                <w:sz w:val="28"/>
              </w:rPr>
              <w:t>3) документ або відомості, що підтверджують сплату адміністративного збору;</w:t>
            </w:r>
          </w:p>
          <w:p>
            <w:pPr>
              <w:widowControl w:val="0"/>
              <w:shd w:val="clear" w:color="auto" w:fill="FFFFFF"/>
              <w:jc w:val="both"/>
              <w:rPr>
                <w:rFonts w:ascii="Times New Roman" w:hAnsi="Times New Roman"/>
                <w:sz w:val="28"/>
              </w:rPr>
            </w:pPr>
            <w:r>
              <w:rPr>
                <w:rFonts w:ascii="Times New Roman" w:hAnsi="Times New Roman"/>
                <w:sz w:val="28"/>
              </w:rPr>
              <w:t>4) військово-обліковий документ (для громадян України, які підлягають взяттю на військовий облік або перебувають на військовому обліку);</w:t>
            </w:r>
          </w:p>
          <w:p>
            <w:pPr>
              <w:widowControl w:val="0"/>
              <w:shd w:val="clear" w:color="auto" w:fill="FFFFFF"/>
              <w:jc w:val="both"/>
              <w:rPr>
                <w:rFonts w:ascii="Times New Roman" w:hAnsi="Times New Roman"/>
                <w:sz w:val="28"/>
              </w:rPr>
            </w:pPr>
            <w:r>
              <w:rPr>
                <w:rFonts w:ascii="Times New Roman" w:hAnsi="Times New Roman"/>
                <w:sz w:val="28"/>
              </w:rPr>
              <w:t>5) рішення про оформлення документів для виїзду за кордон на постійне проживання, прийняте відповідним територіальним органом ДМС, або рішення про оформлення документів для залишення на постійне проживання за кордоном, прийняте відповідною закордонною дипломатичною установою України, у разі зняття із задекларованого/зареєстрованого місця проживання особи у зв’язку з оформленням їй документів для виїзду за кордон на постійне проживання/залишення на постійне проживання за кордоном.</w:t>
            </w:r>
          </w:p>
          <w:p>
            <w:pPr>
              <w:widowControl w:val="0"/>
              <w:shd w:val="clear" w:color="auto" w:fill="FFFFFF"/>
              <w:jc w:val="both"/>
              <w:rPr>
                <w:rFonts w:ascii="Times New Roman" w:hAnsi="Times New Roman"/>
                <w:sz w:val="28"/>
              </w:rPr>
            </w:pPr>
            <w:r>
              <w:rPr>
                <w:rFonts w:ascii="Times New Roman" w:hAnsi="Times New Roman"/>
                <w:sz w:val="28"/>
              </w:rPr>
              <w:t>У разі звернення до органу реєстрації разом із заявою власника житла про зняття особи (осіб) із задекларованого/зареєстрованого місця проживання (перебування) власник житла подає:</w:t>
            </w:r>
          </w:p>
          <w:p>
            <w:pPr>
              <w:widowControl w:val="0"/>
              <w:shd w:val="clear" w:color="auto" w:fill="FFFFFF"/>
              <w:jc w:val="both"/>
              <w:rPr>
                <w:rFonts w:ascii="Times New Roman" w:hAnsi="Times New Roman"/>
                <w:sz w:val="28"/>
              </w:rPr>
            </w:pPr>
            <w:r>
              <w:rPr>
                <w:rFonts w:ascii="Times New Roman" w:hAnsi="Times New Roman"/>
                <w:sz w:val="28"/>
              </w:rPr>
              <w:t>1) документ, що посвідчує особу (у разі особистого звернення);</w:t>
            </w:r>
          </w:p>
          <w:p>
            <w:pPr>
              <w:widowControl w:val="0"/>
              <w:shd w:val="clear" w:color="auto" w:fill="FFFFFF"/>
              <w:jc w:val="both"/>
              <w:rPr>
                <w:rFonts w:ascii="Times New Roman" w:hAnsi="Times New Roman"/>
                <w:sz w:val="28"/>
              </w:rPr>
            </w:pPr>
            <w:r>
              <w:rPr>
                <w:rFonts w:ascii="Times New Roman" w:hAnsi="Times New Roman"/>
                <w:sz w:val="28"/>
              </w:rPr>
              <w:t>2) документ, що підтверджує право власності на житло, в якому задекларовано/зареєстровано місце проживання (перебування) особи (осіб), що знімається.</w:t>
            </w:r>
          </w:p>
          <w:p>
            <w:pPr>
              <w:widowControl w:val="0"/>
              <w:shd w:val="clear" w:color="auto" w:fill="FFFFFF"/>
              <w:jc w:val="both"/>
              <w:rPr>
                <w:rFonts w:ascii="Times New Roman" w:hAnsi="Times New Roman"/>
                <w:sz w:val="28"/>
              </w:rPr>
            </w:pPr>
            <w:r>
              <w:rPr>
                <w:rFonts w:ascii="Times New Roman" w:hAnsi="Times New Roman"/>
                <w:sz w:val="28"/>
              </w:rPr>
              <w:t>Така заява може бути подана лише повнолітньою особою або законним представником малолітньої дитини.</w:t>
            </w:r>
          </w:p>
          <w:p>
            <w:pPr>
              <w:widowControl w:val="0"/>
              <w:shd w:val="clear" w:color="auto" w:fill="FFFFFF"/>
              <w:jc w:val="both"/>
              <w:rPr>
                <w:rFonts w:ascii="Times New Roman" w:hAnsi="Times New Roman"/>
                <w:sz w:val="28"/>
              </w:rPr>
            </w:pPr>
            <w:r>
              <w:rPr>
                <w:rFonts w:ascii="Times New Roman" w:hAnsi="Times New Roman"/>
                <w:sz w:val="28"/>
              </w:rPr>
              <w:t>У разі подання заяви, передбаченої підпунктом 1 або 5 пункту 50 цього Порядку, законним представником (представником) особи, крім документів, зазначених у пунктах 57 і 61 цього Порядку, додатково подаються:</w:t>
            </w:r>
          </w:p>
          <w:p>
            <w:pPr>
              <w:widowControl w:val="0"/>
              <w:shd w:val="clear" w:color="auto" w:fill="FFFFFF"/>
              <w:jc w:val="both"/>
              <w:rPr>
                <w:rFonts w:ascii="Times New Roman" w:hAnsi="Times New Roman"/>
                <w:sz w:val="28"/>
              </w:rPr>
            </w:pPr>
            <w:r>
              <w:rPr>
                <w:rFonts w:ascii="Times New Roman" w:hAnsi="Times New Roman"/>
                <w:sz w:val="28"/>
              </w:rPr>
              <w:t>1) документ, що посвідчує особу законного представника (представника);</w:t>
            </w:r>
          </w:p>
          <w:p>
            <w:pPr>
              <w:widowControl w:val="0"/>
              <w:shd w:val="clear" w:color="auto" w:fill="FFFFFF"/>
              <w:jc w:val="both"/>
              <w:rPr>
                <w:rFonts w:ascii="Times New Roman" w:hAnsi="Times New Roman"/>
                <w:sz w:val="28"/>
              </w:rPr>
            </w:pPr>
            <w:r>
              <w:rPr>
                <w:rFonts w:ascii="Times New Roman" w:hAnsi="Times New Roman"/>
                <w:sz w:val="28"/>
              </w:rPr>
              <w:t>2) документ, що підтверджує повноваження особи як законного представника (представника), крім випадків, коли заява подається законним представником малолітньої дитини.</w:t>
            </w:r>
          </w:p>
          <w:p>
            <w:pPr>
              <w:widowControl w:val="0"/>
              <w:shd w:val="clear" w:color="auto" w:fill="FFFFFF"/>
              <w:jc w:val="both"/>
              <w:rPr>
                <w:rFonts w:ascii="Times New Roman" w:hAnsi="Times New Roman"/>
                <w:sz w:val="28"/>
              </w:rPr>
            </w:pPr>
            <w:r>
              <w:rPr>
                <w:rFonts w:ascii="Times New Roman" w:hAnsi="Times New Roman"/>
                <w:sz w:val="28"/>
              </w:rPr>
              <w:t>Зняття із задекларованого/зареєстрованого місця проживання (перебування) особи за заявою співвласника житла в порядку, передбаченому пунктом 61 цього Порядку, здійснюється за згодою іншого співвласника житла, яка надається особисто або через представника та підтверджується підписом такого співвласника або його представника у заяві.</w:t>
            </w:r>
          </w:p>
          <w:p>
            <w:pPr>
              <w:widowControl w:val="0"/>
              <w:shd w:val="clear" w:color="auto" w:fill="FFFFFF"/>
              <w:jc w:val="both"/>
              <w:rPr>
                <w:rFonts w:ascii="Times New Roman" w:hAnsi="Times New Roman"/>
                <w:sz w:val="28"/>
              </w:rPr>
            </w:pPr>
            <w:r>
              <w:rPr>
                <w:rFonts w:ascii="Times New Roman" w:hAnsi="Times New Roman"/>
                <w:sz w:val="28"/>
              </w:rPr>
              <w:t>Задеклароване/зареєстроване місце проживання дитини віком до 14 років може бути знято за заявою одного з батьків, поданою в електронній формі з використанням електронного підпису, що базується на кваліфікованому сертифікаті електронного підпису.</w:t>
            </w:r>
          </w:p>
          <w:p>
            <w:pPr>
              <w:widowControl w:val="0"/>
              <w:shd w:val="clear" w:color="auto" w:fill="FFFFFF"/>
              <w:jc w:val="both"/>
              <w:rPr>
                <w:rFonts w:ascii="Times New Roman" w:hAnsi="Times New Roman"/>
                <w:i/>
                <w:iCs/>
                <w:sz w:val="28"/>
                <w:szCs w:val="28"/>
                <w:lang w:val="uk-UA"/>
              </w:rPr>
            </w:pPr>
            <w:r>
              <w:rPr>
                <w:rFonts w:ascii="Times New Roman" w:hAnsi="Times New Roman"/>
                <w:sz w:val="28"/>
              </w:rPr>
              <w:t>Зняття із задекларованого/зареєстрованого місця проживання дитини віком до 14 років підтверджується електронними підписами батьків, що базуються на кваліфікованих сертифікатах електронних підписів, у разі подання заяви в електронній формі або за письмовою згодою другого з батьків, що надається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i/>
                <w:iCs/>
                <w:sz w:val="28"/>
                <w:szCs w:val="28"/>
                <w:lang w:val="uk-UA"/>
              </w:rPr>
            </w:pPr>
          </w:p>
        </w:tc>
        <w:tc>
          <w:tcPr>
            <w:tcW w:w="2505"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i/>
                <w:iCs/>
                <w:sz w:val="28"/>
                <w:szCs w:val="28"/>
                <w:lang w:val="uk-UA"/>
              </w:rPr>
            </w:pPr>
          </w:p>
        </w:tc>
        <w:tc>
          <w:tcPr>
            <w:tcW w:w="5961" w:type="dxa"/>
            <w:vMerge/>
            <w:tcBorders>
              <w:top w:val="single" w:sz="4" w:space="0" w:color="auto"/>
              <w:left w:val="single" w:sz="4" w:space="0" w:color="auto"/>
              <w:bottom w:val="single" w:sz="4" w:space="0" w:color="auto"/>
              <w:right w:val="single" w:sz="4" w:space="0" w:color="auto"/>
            </w:tcBorders>
          </w:tcPr>
          <w:p>
            <w:pPr>
              <w:widowControl w:val="0"/>
              <w:jc w:val="both"/>
              <w:rPr>
                <w:rFonts w:ascii="Times New Roman" w:hAnsi="Times New Roman"/>
                <w:i/>
                <w:iCs/>
                <w:sz w:val="28"/>
                <w:szCs w:val="28"/>
                <w:lang w:val="uk-UA"/>
              </w:rPr>
            </w:pP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b/>
                <w:sz w:val="28"/>
              </w:rPr>
            </w:pPr>
            <w:r>
              <w:rPr>
                <w:rFonts w:ascii="Times New Roman" w:hAnsi="Times New Roman"/>
                <w:b/>
                <w:sz w:val="28"/>
              </w:rPr>
              <w:t>9</w:t>
            </w:r>
          </w:p>
        </w:tc>
        <w:tc>
          <w:tcPr>
            <w:tcW w:w="2505"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sz w:val="28"/>
              </w:rPr>
            </w:pPr>
            <w:r>
              <w:rPr>
                <w:rFonts w:ascii="Times New Roman" w:hAnsi="Times New Roman"/>
                <w:sz w:val="28"/>
              </w:rPr>
              <w:t>Порядок та спосіб подання документів, необхідних для отримання адміністративної послуги</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Заявник для одержання адміністративної послуги звертається до органу реєстрації (у тому числі до центру надання адміністративних послуг), повноваження якого поширюється на відповідну адміністративно-територіальну одиницю.</w:t>
            </w:r>
          </w:p>
          <w:p>
            <w:pPr>
              <w:widowControl w:val="0"/>
              <w:jc w:val="both"/>
              <w:rPr>
                <w:rFonts w:ascii="Times New Roman" w:hAnsi="Times New Roman"/>
                <w:i/>
                <w:iCs/>
                <w:sz w:val="28"/>
                <w:szCs w:val="28"/>
                <w:lang w:val="uk-UA"/>
              </w:rPr>
            </w:pP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b/>
                <w:sz w:val="28"/>
              </w:rPr>
            </w:pPr>
            <w:r>
              <w:rPr>
                <w:rFonts w:ascii="Times New Roman" w:hAnsi="Times New Roman"/>
                <w:b/>
                <w:sz w:val="28"/>
              </w:rPr>
              <w:t>10</w:t>
            </w:r>
          </w:p>
        </w:tc>
        <w:tc>
          <w:tcPr>
            <w:tcW w:w="2505"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sz w:val="28"/>
              </w:rPr>
            </w:pPr>
            <w:r>
              <w:rPr>
                <w:rFonts w:ascii="Times New Roman" w:hAnsi="Times New Roman"/>
                <w:sz w:val="28"/>
              </w:rPr>
              <w:t>Платність надання адміністративної послуги</w:t>
            </w:r>
          </w:p>
        </w:tc>
        <w:tc>
          <w:tcPr>
            <w:tcW w:w="5961" w:type="dxa"/>
            <w:tcBorders>
              <w:top w:val="single" w:sz="4" w:space="0" w:color="auto"/>
              <w:left w:val="single" w:sz="4" w:space="0" w:color="auto"/>
              <w:bottom w:val="single" w:sz="4" w:space="0" w:color="auto"/>
              <w:right w:val="single" w:sz="4" w:space="0" w:color="auto"/>
            </w:tcBorders>
          </w:tcPr>
          <w:p>
            <w:pPr>
              <w:widowControl w:val="0"/>
              <w:jc w:val="both"/>
              <w:rPr>
                <w:rFonts w:ascii="Times New Roman" w:hAnsi="Times New Roman"/>
                <w:sz w:val="28"/>
              </w:rPr>
            </w:pPr>
            <w:r>
              <w:rPr>
                <w:rFonts w:ascii="Times New Roman" w:hAnsi="Times New Roman"/>
                <w:sz w:val="28"/>
              </w:rPr>
              <w:t>Адміністративна послуга є платною.</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b/>
                <w:sz w:val="28"/>
              </w:rPr>
            </w:pPr>
            <w:r>
              <w:rPr>
                <w:rFonts w:ascii="Times New Roman" w:hAnsi="Times New Roman"/>
                <w:b/>
                <w:sz w:val="28"/>
              </w:rPr>
              <w:t>10.1</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tabs>
                <w:tab w:val="left" w:pos="1762"/>
              </w:tabs>
              <w:spacing w:beforeAutospacing="0" w:after="0" w:afterAutospacing="0" w:line="322" w:lineRule="exact"/>
              <w:ind w:left="5"/>
              <w:rPr>
                <w:rFonts w:ascii="Times New Roman" w:hAnsi="Times New Roman"/>
                <w:sz w:val="28"/>
              </w:rPr>
            </w:pPr>
            <w:r>
              <w:rPr>
                <w:rFonts w:ascii="Times New Roman" w:hAnsi="Times New Roman"/>
                <w:sz w:val="28"/>
              </w:rPr>
              <w:t>Нормативно-</w:t>
              <w:br/>
              <w:t>правові   акти, на</w:t>
              <w:br/>
              <w:t>підставі яких</w:t>
            </w:r>
          </w:p>
          <w:p>
            <w:pPr>
              <w:widowControl w:val="0"/>
              <w:shd w:val="clear" w:color="auto" w:fill="FFFFFF"/>
              <w:spacing w:beforeAutospacing="0" w:after="0" w:afterAutospacing="0" w:line="322" w:lineRule="exact"/>
              <w:ind w:left="10"/>
              <w:rPr>
                <w:rFonts w:ascii="Times New Roman" w:hAnsi="Times New Roman"/>
                <w:sz w:val="28"/>
              </w:rPr>
            </w:pPr>
            <w:r>
              <w:rPr>
                <w:rFonts w:ascii="Times New Roman" w:hAnsi="Times New Roman"/>
                <w:sz w:val="28"/>
              </w:rPr>
              <w:t>стягується плата</w:t>
            </w:r>
          </w:p>
          <w:p>
            <w:pPr>
              <w:widowControl w:val="0"/>
              <w:rPr>
                <w:rFonts w:ascii="Times New Roman" w:hAnsi="Times New Roman"/>
                <w:i/>
                <w:iCs/>
                <w:sz w:val="28"/>
                <w:szCs w:val="28"/>
                <w:lang w:val="uk-UA"/>
              </w:rPr>
            </w:pPr>
          </w:p>
        </w:tc>
        <w:tc>
          <w:tcPr>
            <w:tcW w:w="5961" w:type="dxa"/>
            <w:tcBorders>
              <w:top w:val="single" w:sz="4" w:space="0" w:color="auto"/>
              <w:left w:val="single" w:sz="4" w:space="0" w:color="auto"/>
              <w:bottom w:val="single" w:sz="4" w:space="0" w:color="auto"/>
              <w:right w:val="single" w:sz="4" w:space="0" w:color="auto"/>
            </w:tcBorders>
          </w:tcPr>
          <w:p>
            <w:pPr>
              <w:widowControl w:val="0"/>
              <w:jc w:val="both"/>
              <w:rPr>
                <w:rFonts w:ascii="Times New Roman" w:hAnsi="Times New Roman"/>
                <w:i/>
                <w:iCs/>
                <w:sz w:val="28"/>
                <w:szCs w:val="28"/>
                <w:lang w:val="uk-UA"/>
              </w:rPr>
            </w:pPr>
            <w:r>
              <w:rPr>
                <w:rFonts w:ascii="Times New Roman" w:hAnsi="Times New Roman"/>
                <w:sz w:val="28"/>
              </w:rPr>
              <w:t>Закон  України №1871-IX «</w:t>
            </w:r>
            <w:r>
              <w:rPr>
                <w:rFonts w:ascii="Times New Roman" w:hAnsi="Times New Roman"/>
                <w:sz w:val="28"/>
                <w:shd w:val="clear" w:color="auto" w:fill="FFFFFF"/>
              </w:rPr>
              <w:t>Про надання публічних (електронних публічних) послуг щодо декларування та реєстрації місця проживання в Україні».</w:t>
            </w:r>
          </w:p>
          <w:p>
            <w:pPr>
              <w:widowControl w:val="0"/>
              <w:spacing w:beforeAutospacing="0" w:after="0" w:afterAutospacing="0" w:line="240" w:lineRule="auto"/>
              <w:jc w:val="both"/>
              <w:rPr>
                <w:rFonts w:ascii="Times New Roman" w:hAnsi="Times New Roman"/>
                <w:sz w:val="28"/>
              </w:rPr>
            </w:pPr>
            <w:r>
              <w:rPr>
                <w:rFonts w:ascii="Times New Roman" w:hAnsi="Times New Roman"/>
                <w:sz w:val="28"/>
              </w:rPr>
              <w:t>Закон   України   «Про   свободу   пересування   та вільний вибір місця проживання в Україні».</w:t>
            </w:r>
          </w:p>
          <w:p>
            <w:pPr>
              <w:widowControl w:val="0"/>
              <w:shd w:val="clear" w:color="auto" w:fill="FFFFFF"/>
              <w:spacing w:beforeAutospacing="0" w:after="0" w:afterAutospacing="0"/>
              <w:jc w:val="both"/>
              <w:rPr>
                <w:rFonts w:ascii="Times New Roman" w:hAnsi="Times New Roman"/>
                <w:i/>
                <w:iCs/>
                <w:sz w:val="28"/>
                <w:szCs w:val="28"/>
                <w:lang w:val="uk-UA"/>
              </w:rPr>
            </w:pPr>
            <w:r>
              <w:rPr>
                <w:rFonts w:ascii="Times New Roman" w:hAnsi="Times New Roman"/>
                <w:sz w:val="28"/>
              </w:rPr>
              <w:t>Закон України  «Про надання адміністративних послуг».</w:t>
            </w:r>
          </w:p>
        </w:tc>
      </w:tr>
      <w:tr>
        <w:tblPrEx>
          <w:tblW w:w="9355" w:type="dxa"/>
          <w:tblInd w:w="108" w:type="dxa"/>
          <w:shd w:val="clear" w:color="auto" w:fill="FFFFFF"/>
          <w:tblLayout w:type="fixed"/>
          <w:tblLook w:val="04A0"/>
        </w:tblPrEx>
        <w:trPr>
          <w:trHeight w:val="1232"/>
        </w:trPr>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58"/>
              <w:rPr>
                <w:rFonts w:ascii="Times New Roman" w:hAnsi="Times New Roman"/>
                <w:b/>
                <w:sz w:val="28"/>
              </w:rPr>
            </w:pPr>
            <w:r>
              <w:rPr>
                <w:rFonts w:ascii="Times New Roman" w:hAnsi="Times New Roman"/>
                <w:b/>
                <w:sz w:val="28"/>
              </w:rPr>
              <w:t>10.2</w:t>
            </w:r>
          </w:p>
          <w:p>
            <w:pPr>
              <w:widowControl w:val="0"/>
              <w:shd w:val="clear" w:color="auto" w:fill="FFFFFF"/>
              <w:ind w:left="58"/>
              <w:rPr>
                <w:rFonts w:ascii="Times New Roman" w:hAnsi="Times New Roman"/>
                <w:b/>
                <w:sz w:val="2"/>
              </w:rPr>
            </w:pPr>
            <w:r>
              <w:rPr>
                <w:rFonts w:ascii="Times New Roman" w:hAnsi="Times New Roman"/>
                <w:b/>
                <w:sz w:val="2"/>
              </w:rPr>
              <w:t>■■--■</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173"/>
              <w:rPr>
                <w:rFonts w:ascii="Times New Roman" w:hAnsi="Times New Roman"/>
                <w:sz w:val="28"/>
              </w:rPr>
            </w:pPr>
            <w:r>
              <w:rPr>
                <w:rFonts w:ascii="Times New Roman" w:hAnsi="Times New Roman"/>
                <w:sz w:val="28"/>
              </w:rPr>
              <w:t>Розмір та порядок внесення плати за адміністративну послугу</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24"/>
              <w:jc w:val="both"/>
              <w:rPr>
                <w:rFonts w:ascii="Times New Roman" w:hAnsi="Times New Roman"/>
                <w:sz w:val="28"/>
                <w:shd w:val="clear" w:color="auto" w:fill="FFFFFF"/>
              </w:rPr>
            </w:pPr>
            <w:r>
              <w:rPr>
                <w:rFonts w:ascii="Times New Roman" w:hAnsi="Times New Roman"/>
                <w:sz w:val="28"/>
                <w:shd w:val="clear" w:color="auto" w:fill="FFFFFF"/>
              </w:rPr>
              <w:t xml:space="preserve">Оплата адміністративного збору 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 </w:t>
            </w:r>
          </w:p>
          <w:p>
            <w:pPr>
              <w:widowControl w:val="0"/>
              <w:shd w:val="clear" w:color="auto" w:fill="FFFFFF"/>
              <w:jc w:val="both"/>
              <w:rPr>
                <w:rFonts w:ascii="Times New Roman" w:hAnsi="Times New Roman"/>
                <w:sz w:val="28"/>
              </w:rPr>
            </w:pPr>
            <w:r>
              <w:rPr>
                <w:rFonts w:ascii="Times New Roman" w:hAnsi="Times New Roman"/>
                <w:sz w:val="28"/>
              </w:rPr>
              <w:t>За декларування місця проживання, реєстрацію місця проживання, зняття із задекларованого місця проживання, зняття із зареєстрованого місця проживання справляється адміністративний збір у розмірі:</w:t>
            </w:r>
          </w:p>
          <w:p>
            <w:pPr>
              <w:widowControl w:val="0"/>
              <w:shd w:val="clear" w:color="auto" w:fill="FFFFFF"/>
              <w:jc w:val="both"/>
              <w:rPr>
                <w:rFonts w:ascii="Times New Roman" w:hAnsi="Times New Roman"/>
                <w:sz w:val="28"/>
              </w:rPr>
            </w:pPr>
            <w:r>
              <w:rPr>
                <w:rFonts w:ascii="Times New Roman" w:hAnsi="Times New Roman"/>
                <w:sz w:val="28"/>
              </w:rPr>
              <w:t>1,5 відсотка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протягом встановленого Законом строку;</w:t>
            </w:r>
          </w:p>
          <w:p>
            <w:pPr>
              <w:widowControl w:val="0"/>
              <w:shd w:val="clear" w:color="auto" w:fill="FFFFFF"/>
              <w:jc w:val="both"/>
              <w:rPr>
                <w:rFonts w:ascii="Times New Roman" w:hAnsi="Times New Roman"/>
                <w:sz w:val="28"/>
              </w:rPr>
            </w:pPr>
            <w:r>
              <w:rPr>
                <w:rFonts w:ascii="Times New Roman" w:hAnsi="Times New Roman"/>
                <w:sz w:val="28"/>
              </w:rPr>
              <w:t>2,5 відсотка прожиткового мінімуму, встановленого для працездатних осіб на 1 січня календарного року, – за декларування/реєстрацію місця проживання у разі звернення особи з порушенням встановленого Законом строку;</w:t>
            </w:r>
          </w:p>
          <w:p>
            <w:pPr>
              <w:widowControl w:val="0"/>
              <w:shd w:val="clear" w:color="auto" w:fill="FFFFFF"/>
              <w:jc w:val="both"/>
              <w:rPr>
                <w:rFonts w:ascii="Times New Roman" w:hAnsi="Times New Roman"/>
                <w:sz w:val="28"/>
              </w:rPr>
            </w:pPr>
            <w:r>
              <w:rPr>
                <w:rFonts w:ascii="Times New Roman" w:hAnsi="Times New Roman"/>
                <w:sz w:val="28"/>
              </w:rPr>
              <w:t>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проживання/зміну місця проживання.</w:t>
            </w:r>
          </w:p>
          <w:p>
            <w:pPr>
              <w:widowControl w:val="0"/>
              <w:shd w:val="clear" w:color="auto" w:fill="FFFFFF"/>
              <w:jc w:val="both"/>
              <w:rPr>
                <w:rFonts w:ascii="Times New Roman" w:hAnsi="Times New Roman"/>
                <w:sz w:val="28"/>
              </w:rPr>
            </w:pPr>
            <w:r>
              <w:rPr>
                <w:rFonts w:ascii="Times New Roman" w:hAnsi="Times New Roman"/>
                <w:sz w:val="28"/>
              </w:rPr>
              <w:t>За декларування/реєстрацію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(декларування/реєстрація місця проживання).</w:t>
            </w:r>
          </w:p>
          <w:p>
            <w:pPr>
              <w:widowControl w:val="0"/>
              <w:shd w:val="clear" w:color="auto" w:fill="FFFFFF"/>
              <w:jc w:val="both"/>
              <w:rPr>
                <w:rFonts w:ascii="Times New Roman" w:hAnsi="Times New Roman"/>
                <w:sz w:val="28"/>
              </w:rPr>
            </w:pPr>
            <w:r>
              <w:rPr>
                <w:rFonts w:ascii="Times New Roman" w:hAnsi="Times New Roman"/>
                <w:sz w:val="28"/>
              </w:rPr>
              <w:t>У разі зняття із задекларованого/зареєстрованого місця проживання (перебування) за заявою власника житла більше однієї особи до органу реєстрації подаються заява та документ або відомості, що підтверджують сплату адміністративного збору, окремо щодо кожної особи.</w:t>
            </w:r>
          </w:p>
          <w:p>
            <w:pPr>
              <w:widowControl w:val="0"/>
              <w:shd w:val="clear" w:color="auto" w:fill="FFFFFF"/>
              <w:jc w:val="both"/>
              <w:rPr>
                <w:rFonts w:ascii="Times New Roman" w:hAnsi="Times New Roman"/>
                <w:sz w:val="28"/>
              </w:rPr>
            </w:pPr>
            <w:r>
              <w:rPr>
                <w:rFonts w:ascii="Times New Roman" w:hAnsi="Times New Roman"/>
                <w:sz w:val="28"/>
              </w:rPr>
              <w:t>Адміністративний збір не справляється у разі зняття із задекларованого/зареєстрованого місця проживання/зміни місця проживання:</w:t>
            </w:r>
          </w:p>
          <w:p>
            <w:pPr>
              <w:widowControl w:val="0"/>
              <w:shd w:val="clear" w:color="auto" w:fill="FFFFFF"/>
              <w:jc w:val="both"/>
              <w:rPr>
                <w:rFonts w:ascii="Times New Roman" w:hAnsi="Times New Roman"/>
                <w:sz w:val="28"/>
              </w:rPr>
            </w:pPr>
            <w:r>
              <w:rPr>
                <w:rFonts w:ascii="Times New Roman" w:hAnsi="Times New Roman"/>
                <w:sz w:val="28"/>
              </w:rPr>
              <w:t>1) за повідомленням територіального органу або підрозділу ДМС;</w:t>
            </w:r>
          </w:p>
          <w:p>
            <w:pPr>
              <w:widowControl w:val="0"/>
              <w:shd w:val="clear" w:color="auto" w:fill="FFFFFF"/>
              <w:jc w:val="both"/>
              <w:rPr>
                <w:rFonts w:ascii="Times New Roman" w:hAnsi="Times New Roman"/>
                <w:sz w:val="28"/>
              </w:rPr>
            </w:pPr>
            <w:r>
              <w:rPr>
                <w:rFonts w:ascii="Times New Roman" w:hAnsi="Times New Roman"/>
                <w:sz w:val="28"/>
              </w:rPr>
              <w:t>2) за повідомленням спеціалізованої соціальної установи, закладу для бездомних осіб, іншого надавача соціальних послуг з проживанням;</w:t>
            </w:r>
          </w:p>
          <w:p>
            <w:pPr>
              <w:widowControl w:val="0"/>
              <w:shd w:val="clear" w:color="auto" w:fill="FFFFFF"/>
              <w:jc w:val="both"/>
              <w:rPr>
                <w:rFonts w:ascii="Times New Roman" w:hAnsi="Times New Roman"/>
                <w:sz w:val="28"/>
              </w:rPr>
            </w:pPr>
            <w:r>
              <w:rPr>
                <w:rFonts w:ascii="Times New Roman" w:hAnsi="Times New Roman"/>
                <w:sz w:val="28"/>
              </w:rPr>
              <w:t>3) на підставі судового рішення, яке набрало законної сили, про позбавлення права власності на житло або права користування житлом, про виселення, про визнання особи безвісно відсутньою або оголошення її померлою;</w:t>
            </w:r>
          </w:p>
          <w:p>
            <w:pPr>
              <w:widowControl w:val="0"/>
              <w:shd w:val="clear" w:color="auto" w:fill="FFFFFF"/>
              <w:jc w:val="both"/>
              <w:rPr>
                <w:rFonts w:ascii="Times New Roman" w:hAnsi="Times New Roman"/>
                <w:sz w:val="28"/>
              </w:rPr>
            </w:pPr>
            <w:r>
              <w:rPr>
                <w:rFonts w:ascii="Times New Roman" w:hAnsi="Times New Roman"/>
                <w:sz w:val="28"/>
              </w:rPr>
              <w:t>4) за повідомленням уповноваженої особи житла;</w:t>
            </w:r>
          </w:p>
          <w:p>
            <w:pPr>
              <w:widowControl w:val="0"/>
              <w:shd w:val="clear" w:color="auto" w:fill="FFFFFF"/>
              <w:jc w:val="both"/>
              <w:rPr>
                <w:rFonts w:ascii="Times New Roman" w:hAnsi="Times New Roman"/>
                <w:sz w:val="28"/>
              </w:rPr>
            </w:pPr>
            <w:r>
              <w:rPr>
                <w:rFonts w:ascii="Times New Roman" w:hAnsi="Times New Roman"/>
                <w:sz w:val="28"/>
              </w:rPr>
              <w:t>5) на підставі свідоцтва про смерть або відомостей про державну реєстрацію смерті з Державного реєстру актів цивільного стану.</w:t>
            </w:r>
          </w:p>
          <w:p>
            <w:pPr>
              <w:widowControl w:val="0"/>
              <w:shd w:val="clear" w:color="auto" w:fill="FFFFFF"/>
              <w:jc w:val="both"/>
              <w:rPr>
                <w:rFonts w:ascii="Times New Roman" w:hAnsi="Times New Roman"/>
                <w:i/>
                <w:iCs/>
                <w:sz w:val="28"/>
                <w:szCs w:val="28"/>
                <w:lang w:val="uk-UA"/>
              </w:rPr>
            </w:pPr>
            <w:r>
              <w:rPr>
                <w:rFonts w:ascii="Times New Roman" w:hAnsi="Times New Roman"/>
                <w:sz w:val="28"/>
              </w:rPr>
              <w:t>Адміністративний збір не справляється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Адміністративний збір не справляється за реєстрацію місця перебування/зміну зареєстрованого місця перебування.</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101"/>
              <w:rPr>
                <w:rFonts w:ascii="Times New Roman" w:hAnsi="Times New Roman"/>
                <w:b/>
                <w:sz w:val="28"/>
              </w:rPr>
            </w:pPr>
            <w:r>
              <w:rPr>
                <w:rFonts w:ascii="Times New Roman" w:hAnsi="Times New Roman"/>
                <w:b/>
                <w:sz w:val="28"/>
              </w:rPr>
              <w:t>10.3</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322" w:lineRule="exact"/>
              <w:jc w:val="both"/>
              <w:rPr>
                <w:rFonts w:ascii="Times New Roman" w:hAnsi="Times New Roman"/>
                <w:sz w:val="28"/>
              </w:rPr>
            </w:pPr>
            <w:r>
              <w:rPr>
                <w:rFonts w:ascii="Times New Roman" w:hAnsi="Times New Roman"/>
                <w:sz w:val="28"/>
              </w:rPr>
              <w:t>Розрахунковий</w:t>
            </w:r>
          </w:p>
          <w:p>
            <w:pPr>
              <w:widowControl w:val="0"/>
              <w:shd w:val="clear" w:color="auto" w:fill="FFFFFF"/>
              <w:spacing w:beforeAutospacing="0" w:after="0" w:afterAutospacing="0" w:line="322" w:lineRule="exact"/>
              <w:ind w:right="182"/>
              <w:jc w:val="both"/>
              <w:rPr>
                <w:rFonts w:ascii="Times New Roman" w:hAnsi="Times New Roman"/>
                <w:sz w:val="28"/>
              </w:rPr>
            </w:pPr>
            <w:r>
              <w:rPr>
                <w:rFonts w:ascii="Times New Roman" w:hAnsi="Times New Roman"/>
                <w:sz w:val="28"/>
              </w:rPr>
              <w:t>рахунок для внесення плати за послугу</w:t>
            </w:r>
          </w:p>
        </w:tc>
        <w:tc>
          <w:tcPr>
            <w:tcW w:w="5961" w:type="dxa"/>
            <w:tcBorders>
              <w:top w:val="single" w:sz="4" w:space="0" w:color="auto"/>
              <w:left w:val="single" w:sz="4" w:space="0" w:color="auto"/>
              <w:bottom w:val="single" w:sz="4" w:space="0" w:color="auto"/>
              <w:right w:val="single" w:sz="4" w:space="0" w:color="auto"/>
            </w:tcBorders>
          </w:tcPr>
          <w:p>
            <w:pPr>
              <w:widowControl w:val="0"/>
              <w:ind w:right="-1"/>
              <w:jc w:val="both"/>
              <w:rPr>
                <w:rFonts w:ascii="Times New Roman" w:hAnsi="Times New Roman"/>
                <w:sz w:val="28"/>
              </w:rPr>
            </w:pPr>
            <w:r>
              <w:rPr>
                <w:rFonts w:ascii="Times New Roman" w:hAnsi="Times New Roman"/>
                <w:sz w:val="28"/>
              </w:rPr>
              <w:t>Відповідно до реквізитів, чинних на час надання адміністративної послуги.</w:t>
            </w:r>
          </w:p>
          <w:p>
            <w:pPr>
              <w:widowControl w:val="0"/>
              <w:ind w:right="-1"/>
              <w:jc w:val="both"/>
              <w:rPr>
                <w:rFonts w:ascii="Times New Roman" w:hAnsi="Times New Roman"/>
                <w:i/>
                <w:iCs/>
                <w:sz w:val="28"/>
                <w:szCs w:val="28"/>
                <w:lang w:val="uk-UA"/>
              </w:rPr>
            </w:pP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96"/>
              <w:rPr>
                <w:rFonts w:ascii="Times New Roman" w:hAnsi="Times New Roman"/>
                <w:i/>
                <w:iCs/>
                <w:sz w:val="28"/>
                <w:szCs w:val="28"/>
                <w:lang w:val="uk-UA"/>
              </w:rPr>
            </w:pPr>
          </w:p>
          <w:p>
            <w:pPr>
              <w:widowControl w:val="0"/>
              <w:shd w:val="clear" w:color="auto" w:fill="FFFFFF"/>
              <w:rPr>
                <w:rFonts w:ascii="Times New Roman" w:hAnsi="Times New Roman"/>
                <w:b/>
                <w:sz w:val="28"/>
              </w:rPr>
            </w:pPr>
            <w:r>
              <w:rPr>
                <w:rFonts w:ascii="Times New Roman" w:hAnsi="Times New Roman"/>
                <w:b/>
                <w:sz w:val="28"/>
              </w:rPr>
              <w:t>11</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322" w:lineRule="exact"/>
              <w:rPr>
                <w:rFonts w:ascii="Times New Roman" w:hAnsi="Times New Roman"/>
                <w:sz w:val="28"/>
              </w:rPr>
            </w:pPr>
            <w:r>
              <w:rPr>
                <w:rFonts w:ascii="Times New Roman" w:hAnsi="Times New Roman"/>
                <w:sz w:val="28"/>
              </w:rPr>
              <w:t>Строк надання</w:t>
            </w:r>
          </w:p>
          <w:p>
            <w:pPr>
              <w:widowControl w:val="0"/>
              <w:shd w:val="clear" w:color="auto" w:fill="FFFFFF"/>
              <w:spacing w:beforeAutospacing="0" w:after="0" w:afterAutospacing="0" w:line="322" w:lineRule="exact"/>
              <w:rPr>
                <w:rFonts w:ascii="Times New Roman" w:hAnsi="Times New Roman"/>
                <w:sz w:val="28"/>
              </w:rPr>
            </w:pPr>
            <w:r>
              <w:rPr>
                <w:rFonts w:ascii="Times New Roman" w:hAnsi="Times New Roman"/>
                <w:sz w:val="28"/>
              </w:rPr>
              <w:t>адміністративної</w:t>
            </w:r>
          </w:p>
          <w:p>
            <w:pPr>
              <w:widowControl w:val="0"/>
              <w:shd w:val="clear" w:color="auto" w:fill="FFFFFF"/>
              <w:spacing w:beforeAutospacing="0" w:after="0" w:afterAutospacing="0" w:line="322" w:lineRule="exact"/>
              <w:rPr>
                <w:rFonts w:ascii="Times New Roman" w:hAnsi="Times New Roman"/>
                <w:sz w:val="28"/>
              </w:rPr>
            </w:pPr>
            <w:r>
              <w:rPr>
                <w:rFonts w:ascii="Times New Roman" w:hAnsi="Times New Roman"/>
                <w:sz w:val="28"/>
              </w:rPr>
              <w:t>послуги</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34"/>
              <w:jc w:val="both"/>
              <w:rPr>
                <w:rFonts w:ascii="Times New Roman" w:hAnsi="Times New Roman"/>
                <w:sz w:val="28"/>
              </w:rPr>
            </w:pPr>
            <w:r>
              <w:rPr>
                <w:rFonts w:ascii="Times New Roman" w:hAnsi="Times New Roman"/>
                <w:sz w:val="28"/>
              </w:rPr>
              <w:t>1. У день безпосереднього звернення особи чи в день   подання   особою   або   її   представником документів/в   день   отримання   документів   від центру надання адміністративних послуг.</w:t>
            </w:r>
          </w:p>
          <w:p>
            <w:pPr>
              <w:widowControl w:val="0"/>
              <w:ind w:right="-1"/>
              <w:jc w:val="both"/>
              <w:rPr>
                <w:rFonts w:ascii="Times New Roman" w:hAnsi="Times New Roman"/>
                <w:i/>
                <w:iCs/>
                <w:sz w:val="28"/>
                <w:szCs w:val="28"/>
                <w:lang w:val="uk-UA"/>
              </w:rPr>
            </w:pPr>
            <w:r>
              <w:rPr>
                <w:rFonts w:ascii="Times New Roman" w:hAnsi="Times New Roman"/>
                <w:sz w:val="28"/>
              </w:rPr>
              <w:t>2. В електронній формі – у день подання документів, або не пізніше наступного робочого дня у разі їх надходження після закінчення робочого часу органу реєстрації.</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101"/>
              <w:rPr>
                <w:rFonts w:ascii="Times New Roman" w:hAnsi="Times New Roman"/>
                <w:b/>
                <w:sz w:val="28"/>
              </w:rPr>
            </w:pPr>
            <w:r>
              <w:rPr>
                <w:rFonts w:ascii="Times New Roman" w:hAnsi="Times New Roman"/>
                <w:b/>
                <w:sz w:val="28"/>
              </w:rPr>
              <w:t>12</w:t>
            </w: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ind w:right="187"/>
              <w:rPr>
                <w:rFonts w:ascii="Times New Roman" w:hAnsi="Times New Roman"/>
                <w:sz w:val="28"/>
              </w:rPr>
            </w:pPr>
            <w:r>
              <w:rPr>
                <w:rFonts w:ascii="Times New Roman" w:hAnsi="Times New Roman"/>
                <w:sz w:val="28"/>
              </w:rPr>
              <w:t>Перелік підстав відмови у наданні адміністративної послуги</w:t>
            </w:r>
          </w:p>
          <w:p>
            <w:pPr>
              <w:widowControl w:val="0"/>
              <w:shd w:val="clear" w:color="auto" w:fill="FFFFFF"/>
              <w:rPr>
                <w:rFonts w:ascii="Times New Roman" w:hAnsi="Times New Roman"/>
                <w:b/>
                <w:sz w:val="2"/>
              </w:rPr>
            </w:pPr>
            <w:r>
              <w:rPr>
                <w:rFonts w:ascii="Times New Roman" w:hAnsi="Times New Roman"/>
                <w:b/>
                <w:sz w:val="2"/>
              </w:rPr>
              <w:t>■ .</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jc w:val="both"/>
              <w:rPr>
                <w:rFonts w:ascii="Times New Roman" w:hAnsi="Times New Roman"/>
                <w:sz w:val="28"/>
              </w:rPr>
            </w:pPr>
            <w:r>
              <w:rPr>
                <w:rFonts w:ascii="Times New Roman" w:hAnsi="Times New Roman"/>
                <w:sz w:val="28"/>
              </w:rPr>
              <w:t>Формування декларації припиняється засобами Порталу Дія, якщо зазначені у ній відомості:</w:t>
            </w:r>
          </w:p>
          <w:p>
            <w:pPr>
              <w:widowControl w:val="0"/>
              <w:shd w:val="clear" w:color="auto" w:fill="FFFFFF"/>
              <w:jc w:val="both"/>
              <w:rPr>
                <w:rFonts w:ascii="Times New Roman" w:hAnsi="Times New Roman"/>
                <w:sz w:val="28"/>
              </w:rPr>
            </w:pPr>
            <w:r>
              <w:rPr>
                <w:rFonts w:ascii="Times New Roman" w:hAnsi="Times New Roman"/>
                <w:sz w:val="28"/>
              </w:rPr>
              <w:t>надані не в повному обсязі;</w:t>
            </w:r>
          </w:p>
          <w:p>
            <w:pPr>
              <w:widowControl w:val="0"/>
              <w:shd w:val="clear" w:color="auto" w:fill="FFFFFF"/>
              <w:jc w:val="both"/>
              <w:rPr>
                <w:rFonts w:ascii="Times New Roman" w:hAnsi="Times New Roman"/>
                <w:sz w:val="28"/>
              </w:rPr>
            </w:pPr>
            <w:r>
              <w:rPr>
                <w:rFonts w:ascii="Times New Roman" w:hAnsi="Times New Roman"/>
                <w:sz w:val="28"/>
              </w:rPr>
              <w:t>не відповідають вимогам арифметичного та формато-логічного контролю;</w:t>
            </w:r>
          </w:p>
          <w:p>
            <w:pPr>
              <w:widowControl w:val="0"/>
              <w:shd w:val="clear" w:color="auto" w:fill="FFFFFF"/>
              <w:jc w:val="both"/>
              <w:rPr>
                <w:rFonts w:ascii="Times New Roman" w:hAnsi="Times New Roman"/>
                <w:sz w:val="28"/>
              </w:rPr>
            </w:pPr>
            <w:r>
              <w:rPr>
                <w:rFonts w:ascii="Times New Roman" w:hAnsi="Times New Roman"/>
                <w:sz w:val="28"/>
              </w:rPr>
              <w:t>не відповідають відомостям, отриманим засобами Порталу Дія з інформаційно-комунікаційних систем, зазначених у пункті 23 цього Порядку.</w:t>
            </w:r>
          </w:p>
          <w:p>
            <w:pPr>
              <w:widowControl w:val="0"/>
              <w:shd w:val="clear" w:color="auto" w:fill="FFFFFF"/>
              <w:jc w:val="both"/>
              <w:rPr>
                <w:rFonts w:ascii="Times New Roman" w:hAnsi="Times New Roman"/>
                <w:sz w:val="28"/>
              </w:rPr>
            </w:pPr>
            <w:r>
              <w:rPr>
                <w:rFonts w:ascii="Times New Roman" w:hAnsi="Times New Roman"/>
                <w:sz w:val="28"/>
              </w:rPr>
              <w:t>Орган реєстрації відмовляє в декларуванні/реєстрації місця проживання (перебування), знятті із задекларованого/зареєстрованого місця проживання (перебування) у разі, коли:</w:t>
            </w:r>
          </w:p>
          <w:p>
            <w:pPr>
              <w:widowControl w:val="0"/>
              <w:shd w:val="clear" w:color="auto" w:fill="FFFFFF"/>
              <w:jc w:val="both"/>
              <w:rPr>
                <w:rFonts w:ascii="Times New Roman" w:hAnsi="Times New Roman"/>
                <w:sz w:val="28"/>
              </w:rPr>
            </w:pPr>
            <w:r>
              <w:rPr>
                <w:rFonts w:ascii="Times New Roman" w:hAnsi="Times New Roman"/>
                <w:sz w:val="28"/>
              </w:rPr>
              <w:t>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 що стосуються заборони декларування/реєстрації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декларування/ реєстрацію місця проживання);</w:t>
            </w:r>
          </w:p>
          <w:p>
            <w:pPr>
              <w:widowControl w:val="0"/>
              <w:shd w:val="clear" w:color="auto" w:fill="FFFFFF"/>
              <w:jc w:val="both"/>
              <w:rPr>
                <w:rFonts w:ascii="Times New Roman" w:hAnsi="Times New Roman"/>
                <w:sz w:val="28"/>
              </w:rPr>
            </w:pPr>
            <w:r>
              <w:rPr>
                <w:rFonts w:ascii="Times New Roman" w:hAnsi="Times New Roman"/>
                <w:sz w:val="28"/>
              </w:rPr>
              <w:t>2) відомості Державного реєстру речових прав на нерухоме майно не відповідають відомостям, зазначеним у поданих особою документах або даних;</w:t>
            </w:r>
          </w:p>
          <w:p>
            <w:pPr>
              <w:widowControl w:val="0"/>
              <w:shd w:val="clear" w:color="auto" w:fill="FFFFFF"/>
              <w:jc w:val="both"/>
              <w:rPr>
                <w:rFonts w:ascii="Times New Roman" w:hAnsi="Times New Roman"/>
                <w:sz w:val="28"/>
              </w:rPr>
            </w:pPr>
            <w:r>
              <w:rPr>
                <w:rFonts w:ascii="Times New Roman" w:hAnsi="Times New Roman"/>
                <w:sz w:val="28"/>
              </w:rPr>
              <w:t>3) особа не подала або подала не в повному обсязі необхідні документи або відомості;</w:t>
            </w:r>
          </w:p>
          <w:p>
            <w:pPr>
              <w:widowControl w:val="0"/>
              <w:shd w:val="clear" w:color="auto" w:fill="FFFFFF"/>
              <w:jc w:val="both"/>
              <w:rPr>
                <w:rFonts w:ascii="Times New Roman" w:hAnsi="Times New Roman"/>
                <w:sz w:val="28"/>
              </w:rPr>
            </w:pPr>
            <w:r>
              <w:rPr>
                <w:rFonts w:ascii="Times New Roman" w:hAnsi="Times New Roman"/>
                <w:sz w:val="28"/>
              </w:rPr>
              <w:t>4) у поданих особою документах або відомостях містяться недостовірні відомості або подані документи є недійсними (крім випадку, передбаченого пунктом 53 цього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pPr>
              <w:widowControl w:val="0"/>
              <w:shd w:val="clear" w:color="auto" w:fill="FFFFFF"/>
              <w:jc w:val="both"/>
              <w:rPr>
                <w:rFonts w:ascii="Times New Roman" w:hAnsi="Times New Roman"/>
                <w:sz w:val="28"/>
              </w:rPr>
            </w:pPr>
            <w:r>
              <w:rPr>
                <w:rFonts w:ascii="Times New Roman" w:hAnsi="Times New Roman"/>
                <w:sz w:val="28"/>
              </w:rPr>
              <w:t>5) звернулася дитина віком до 14 років або особа, не уповноважена на подання документів;</w:t>
            </w:r>
          </w:p>
          <w:p>
            <w:pPr>
              <w:widowControl w:val="0"/>
              <w:shd w:val="clear" w:color="auto" w:fill="FFFFFF"/>
              <w:jc w:val="both"/>
              <w:rPr>
                <w:rFonts w:ascii="Times New Roman" w:hAnsi="Times New Roman"/>
                <w:sz w:val="28"/>
              </w:rPr>
            </w:pPr>
            <w:r>
              <w:rPr>
                <w:rFonts w:ascii="Times New Roman" w:hAnsi="Times New Roman"/>
                <w:sz w:val="28"/>
              </w:rPr>
              <w:t>6) житлу, в якому особа декларує або реєструє своє місце проживання (перебування), не присвоєна адреса у встановленому порядку;</w:t>
            </w:r>
          </w:p>
          <w:p>
            <w:pPr>
              <w:widowControl w:val="0"/>
              <w:shd w:val="clear" w:color="auto" w:fill="FFFFFF"/>
              <w:jc w:val="both"/>
              <w:rPr>
                <w:rFonts w:ascii="Times New Roman" w:hAnsi="Times New Roman"/>
                <w:sz w:val="28"/>
              </w:rPr>
            </w:pPr>
            <w:r>
              <w:rPr>
                <w:rFonts w:ascii="Times New Roman" w:hAnsi="Times New Roman"/>
                <w:sz w:val="28"/>
              </w:rPr>
              <w:t>7) за адресою житла, в якому особа декларує або реєструє своє місце проживання (перебування), наявний об’єкт нерухомого майна, який не належить до житла;</w:t>
            </w:r>
          </w:p>
          <w:p>
            <w:pPr>
              <w:widowControl w:val="0"/>
              <w:shd w:val="clear" w:color="auto" w:fill="FFFFFF"/>
              <w:jc w:val="both"/>
              <w:rPr>
                <w:rFonts w:ascii="Times New Roman" w:hAnsi="Times New Roman"/>
                <w:sz w:val="28"/>
              </w:rPr>
            </w:pPr>
            <w:r>
              <w:rPr>
                <w:rFonts w:ascii="Times New Roman" w:hAnsi="Times New Roman"/>
                <w:sz w:val="28"/>
              </w:rPr>
              <w:t>8) відомості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до 14 років не відповідають відомостям, зазначеним у декларації (заяві), поданій стосовно дитини;</w:t>
            </w:r>
          </w:p>
          <w:p>
            <w:pPr>
              <w:widowControl w:val="0"/>
              <w:shd w:val="clear" w:color="auto" w:fill="FFFFFF"/>
              <w:jc w:val="both"/>
              <w:rPr>
                <w:rFonts w:ascii="Times New Roman" w:hAnsi="Times New Roman"/>
                <w:i/>
                <w:iCs/>
                <w:sz w:val="28"/>
                <w:szCs w:val="28"/>
                <w:lang w:val="uk-UA"/>
              </w:rPr>
            </w:pPr>
            <w:r>
              <w:rPr>
                <w:rFonts w:ascii="Times New Roman" w:hAnsi="Times New Roman"/>
                <w:sz w:val="28"/>
              </w:rPr>
              <w:t>9)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декларації (заяві), поданій дитиною.</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rPr>
                <w:rFonts w:ascii="Times New Roman" w:hAnsi="Times New Roman"/>
                <w:b/>
                <w:sz w:val="28"/>
              </w:rPr>
            </w:pP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0" w:afterAutospacing="0" w:line="322" w:lineRule="exact"/>
              <w:rPr>
                <w:rFonts w:ascii="Times New Roman" w:hAnsi="Times New Roman"/>
                <w:sz w:val="28"/>
              </w:rPr>
            </w:pPr>
            <w:r>
              <w:rPr>
                <w:rFonts w:ascii="Times New Roman" w:hAnsi="Times New Roman"/>
                <w:sz w:val="28"/>
              </w:rPr>
              <w:t>Результат надання</w:t>
            </w:r>
          </w:p>
          <w:p>
            <w:pPr>
              <w:widowControl w:val="0"/>
              <w:shd w:val="clear" w:color="auto" w:fill="FFFFFF"/>
              <w:spacing w:beforeAutospacing="0" w:after="0" w:afterAutospacing="0" w:line="322" w:lineRule="exact"/>
              <w:ind w:left="14"/>
              <w:rPr>
                <w:rFonts w:ascii="Times New Roman" w:hAnsi="Times New Roman"/>
                <w:sz w:val="28"/>
              </w:rPr>
            </w:pPr>
            <w:r>
              <w:rPr>
                <w:rFonts w:ascii="Times New Roman" w:hAnsi="Times New Roman"/>
                <w:sz w:val="28"/>
              </w:rPr>
              <w:t>адміністративної</w:t>
            </w:r>
          </w:p>
          <w:p>
            <w:pPr>
              <w:widowControl w:val="0"/>
              <w:shd w:val="clear" w:color="auto" w:fill="FFFFFF"/>
              <w:spacing w:beforeAutospacing="0" w:after="0" w:afterAutospacing="0" w:line="322" w:lineRule="exact"/>
              <w:ind w:left="10"/>
              <w:rPr>
                <w:rFonts w:ascii="Times New Roman" w:hAnsi="Times New Roman"/>
                <w:sz w:val="28"/>
              </w:rPr>
            </w:pPr>
            <w:r>
              <w:rPr>
                <w:rFonts w:ascii="Times New Roman" w:hAnsi="Times New Roman"/>
                <w:sz w:val="28"/>
              </w:rPr>
              <w:t>послуги</w:t>
            </w:r>
          </w:p>
          <w:p>
            <w:pPr>
              <w:widowControl w:val="0"/>
              <w:shd w:val="clear" w:color="auto" w:fill="FFFFFF"/>
              <w:spacing w:beforeAutospacing="0" w:afterAutospacing="0" w:line="322" w:lineRule="exact"/>
              <w:rPr>
                <w:rFonts w:ascii="Times New Roman" w:hAnsi="Times New Roman"/>
                <w:i/>
                <w:iCs/>
                <w:sz w:val="28"/>
                <w:szCs w:val="28"/>
                <w:lang w:val="uk-UA"/>
              </w:rPr>
            </w:pP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jc w:val="both"/>
              <w:rPr>
                <w:rFonts w:ascii="Times New Roman" w:hAnsi="Times New Roman"/>
                <w:sz w:val="28"/>
              </w:rPr>
            </w:pPr>
            <w:r>
              <w:rPr>
                <w:rFonts w:ascii="Times New Roman" w:hAnsi="Times New Roman"/>
                <w:sz w:val="28"/>
              </w:rPr>
              <w:t>Посадова особа органу реєстрації в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pPr>
              <w:widowControl w:val="0"/>
              <w:shd w:val="clear" w:color="auto" w:fill="FFFFFF"/>
              <w:jc w:val="both"/>
              <w:rPr>
                <w:rFonts w:ascii="Times New Roman" w:hAnsi="Times New Roman"/>
                <w:sz w:val="28"/>
              </w:rPr>
            </w:pPr>
            <w:r>
              <w:rPr>
                <w:rFonts w:ascii="Times New Roman" w:hAnsi="Times New Roman"/>
                <w:sz w:val="28"/>
              </w:rPr>
              <w:t>приймає рішення про реєстрацію місця проживання (перебування) або про відмову у реєстрації місця проживання (перебування) особи;</w:t>
            </w:r>
          </w:p>
          <w:p>
            <w:pPr>
              <w:widowControl w:val="0"/>
              <w:shd w:val="clear" w:color="auto" w:fill="FFFFFF"/>
              <w:jc w:val="both"/>
              <w:rPr>
                <w:rFonts w:ascii="Times New Roman" w:hAnsi="Times New Roman"/>
                <w:sz w:val="28"/>
              </w:rPr>
            </w:pPr>
            <w:r>
              <w:rPr>
                <w:rFonts w:ascii="Times New Roman" w:hAnsi="Times New Roman"/>
                <w:sz w:val="28"/>
              </w:rPr>
              <w:t>вносить відомості про реєстрацію місця проживання (перебування) до реєстру територіальної громади відповідно до Порядку створення, ведення та адміністрування реєстрів територіальних громад, затвердженого постановою Кабінету Міністрів України від 7 лютого 2022 р. № 265;</w:t>
            </w:r>
          </w:p>
          <w:p>
            <w:pPr>
              <w:widowControl w:val="0"/>
              <w:shd w:val="clear" w:color="auto" w:fill="FFFFFF"/>
              <w:jc w:val="both"/>
              <w:rPr>
                <w:rFonts w:ascii="Times New Roman" w:hAnsi="Times New Roman"/>
                <w:sz w:val="28"/>
              </w:rPr>
            </w:pPr>
            <w:r>
              <w:rPr>
                <w:rFonts w:ascii="Times New Roman" w:hAnsi="Times New Roman"/>
                <w:sz w:val="28"/>
              </w:rPr>
              <w:t>формує інформацію про реєстрацію місця проживання (перебування) особи для її передачі до відомчої інформаційної системи ДМС з подальшою передачею інформації до Єдиного державного демографічного реєстру відповідно до Порядку електронної інформаційної взаємодії між інформаційно-комунікаційними системами та передачі органами реєстрації інформації до Єдиного державного демографічного реєстру, затвердженого постановою Кабінету Міністрів України від 7 лютого 2022 р. № 265;</w:t>
            </w:r>
          </w:p>
          <w:p>
            <w:pPr>
              <w:widowControl w:val="0"/>
              <w:shd w:val="clear" w:color="auto" w:fill="FFFFFF"/>
              <w:jc w:val="both"/>
              <w:rPr>
                <w:rFonts w:ascii="Times New Roman" w:hAnsi="Times New Roman"/>
                <w:sz w:val="28"/>
              </w:rPr>
            </w:pPr>
            <w:r>
              <w:rPr>
                <w:rFonts w:ascii="Times New Roman" w:hAnsi="Times New Roman"/>
                <w:sz w:val="28"/>
              </w:rPr>
              <w:t>за зверненням особи, що декларує/реєструє/знімає задеклароване/ зареєстроване місце проживання (перебування), або її законного представника (представника) видає витяг з реєстру територіальної громади.</w:t>
            </w:r>
          </w:p>
          <w:p>
            <w:pPr>
              <w:widowControl w:val="0"/>
              <w:shd w:val="clear" w:color="auto" w:fill="FFFFFF"/>
              <w:jc w:val="both"/>
              <w:rPr>
                <w:rFonts w:ascii="Times New Roman" w:hAnsi="Times New Roman"/>
                <w:i/>
                <w:iCs/>
                <w:sz w:val="28"/>
                <w:szCs w:val="28"/>
                <w:lang w:val="uk-UA"/>
              </w:rPr>
            </w:pPr>
            <w:r>
              <w:rPr>
                <w:rFonts w:ascii="Times New Roman" w:hAnsi="Times New Roman"/>
                <w:sz w:val="28"/>
                <w:shd w:val="clear" w:color="auto" w:fill="FFFFFF"/>
              </w:rPr>
              <w:t>Про внесення до реєстру територіальної громади інформації про реєстрацію місця проживання дитини-сироти та дитини, позбавленої батьківського піклування, за поданою заявою орган реєстрації у день внесення відповідної інформації повідомляє органу опіки та піклування засобами телефонного, електронного зв’язку або поштою.</w:t>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shd w:val="clear" w:color="auto" w:fill="FFFFFF"/>
              <w:ind w:left="96"/>
              <w:rPr>
                <w:rFonts w:ascii="Times New Roman" w:hAnsi="Times New Roman"/>
                <w:b/>
                <w:sz w:val="28"/>
              </w:rPr>
            </w:pPr>
            <w:r>
              <w:rPr>
                <w:rFonts w:ascii="Times New Roman" w:hAnsi="Times New Roman"/>
                <w:b/>
                <w:sz w:val="28"/>
              </w:rPr>
              <w:t>14</w:t>
            </w:r>
          </w:p>
          <w:p>
            <w:pPr>
              <w:widowControl w:val="0"/>
              <w:shd w:val="clear" w:color="auto" w:fill="FFFFFF"/>
              <w:ind w:left="96"/>
              <w:rPr>
                <w:rFonts w:ascii="Times New Roman" w:hAnsi="Times New Roman"/>
                <w:i/>
                <w:iCs/>
                <w:sz w:val="28"/>
                <w:szCs w:val="28"/>
                <w:lang w:val="uk-UA"/>
              </w:rPr>
            </w:pPr>
          </w:p>
        </w:tc>
        <w:tc>
          <w:tcPr>
            <w:tcW w:w="2505" w:type="dxa"/>
            <w:tcBorders>
              <w:top w:val="single" w:sz="4" w:space="0" w:color="auto"/>
              <w:left w:val="single" w:sz="4" w:space="0" w:color="auto"/>
              <w:bottom w:val="single" w:sz="4" w:space="0" w:color="auto"/>
              <w:right w:val="single" w:sz="4" w:space="0" w:color="auto"/>
            </w:tcBorders>
          </w:tcPr>
          <w:p>
            <w:pPr>
              <w:widowControl w:val="0"/>
              <w:shd w:val="clear" w:color="auto" w:fill="FFFFFF"/>
              <w:spacing w:beforeAutospacing="0" w:afterAutospacing="0" w:line="322" w:lineRule="exact"/>
              <w:rPr>
                <w:rFonts w:ascii="Times New Roman" w:hAnsi="Times New Roman"/>
                <w:sz w:val="28"/>
              </w:rPr>
            </w:pPr>
            <w:r>
              <w:rPr>
                <w:rFonts w:ascii="Times New Roman" w:hAnsi="Times New Roman"/>
                <w:sz w:val="28"/>
              </w:rPr>
              <w:t>Спосіб отримання результату</w:t>
            </w:r>
            <w:r>
              <w:rPr>
                <w:rFonts w:ascii="Times New Roman" w:hAnsi="Times New Roman"/>
                <w:sz w:val="28"/>
                <w:lang w:val="uk-UA"/>
              </w:rPr>
              <w:t xml:space="preserve"> </w:t>
            </w:r>
            <w:r>
              <w:rPr>
                <w:rFonts w:ascii="Times New Roman" w:hAnsi="Times New Roman"/>
                <w:sz w:val="28"/>
              </w:rPr>
              <w:t>послуги</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jc w:val="both"/>
              <w:rPr>
                <w:rFonts w:ascii="Times New Roman" w:hAnsi="Times New Roman"/>
                <w:sz w:val="28"/>
              </w:rPr>
            </w:pPr>
            <w:r>
              <w:rPr>
                <w:rFonts w:ascii="Times New Roman" w:hAnsi="Times New Roman"/>
                <w:sz w:val="28"/>
              </w:rPr>
              <w:t xml:space="preserve"> Витяг з реєстру територіальної громади.</w:t>
            </w:r>
          </w:p>
          <w:p>
            <w:pPr>
              <w:widowControl w:val="0"/>
              <w:shd w:val="clear" w:color="auto" w:fill="FFFFFF"/>
              <w:tabs>
                <w:tab w:val="left" w:pos="1455"/>
              </w:tabs>
              <w:spacing w:beforeAutospacing="0" w:afterAutospacing="0" w:line="322" w:lineRule="exact"/>
              <w:ind w:right="34"/>
              <w:jc w:val="both"/>
              <w:rPr>
                <w:rFonts w:ascii="Times New Roman" w:hAnsi="Times New Roman"/>
                <w:sz w:val="28"/>
              </w:rPr>
            </w:pPr>
            <w:r>
              <w:rPr>
                <w:rFonts w:ascii="Times New Roman" w:hAnsi="Times New Roman"/>
                <w:sz w:val="28"/>
              </w:rPr>
              <w:tab/>
            </w:r>
          </w:p>
        </w:tc>
      </w:tr>
      <w:tr>
        <w:tblPrEx>
          <w:tblW w:w="9355" w:type="dxa"/>
          <w:tblInd w:w="108" w:type="dxa"/>
          <w:shd w:val="clear" w:color="auto" w:fill="FFFFFF"/>
          <w:tblLayout w:type="fixed"/>
          <w:tblLook w:val="04A0"/>
        </w:tblPrEx>
        <w:tc>
          <w:tcPr>
            <w:tcW w:w="889"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b/>
                <w:sz w:val="28"/>
              </w:rPr>
            </w:pPr>
            <w:r>
              <w:rPr>
                <w:rFonts w:ascii="Times New Roman" w:hAnsi="Times New Roman"/>
                <w:b/>
                <w:sz w:val="28"/>
              </w:rPr>
              <w:t>15</w:t>
            </w:r>
          </w:p>
        </w:tc>
        <w:tc>
          <w:tcPr>
            <w:tcW w:w="2505" w:type="dxa"/>
            <w:tcBorders>
              <w:top w:val="single" w:sz="4" w:space="0" w:color="auto"/>
              <w:left w:val="single" w:sz="4" w:space="0" w:color="auto"/>
              <w:bottom w:val="single" w:sz="4" w:space="0" w:color="auto"/>
              <w:right w:val="single" w:sz="4" w:space="0" w:color="auto"/>
            </w:tcBorders>
          </w:tcPr>
          <w:p>
            <w:pPr>
              <w:widowControl w:val="0"/>
              <w:rPr>
                <w:rFonts w:ascii="Times New Roman" w:hAnsi="Times New Roman"/>
                <w:sz w:val="28"/>
              </w:rPr>
            </w:pPr>
            <w:r>
              <w:rPr>
                <w:rFonts w:ascii="Times New Roman" w:hAnsi="Times New Roman"/>
                <w:sz w:val="28"/>
              </w:rPr>
              <w:t xml:space="preserve"> Примітка</w:t>
            </w:r>
          </w:p>
        </w:tc>
        <w:tc>
          <w:tcPr>
            <w:tcW w:w="5961" w:type="dxa"/>
            <w:tcBorders>
              <w:top w:val="single" w:sz="4" w:space="0" w:color="auto"/>
              <w:left w:val="single" w:sz="4" w:space="0" w:color="auto"/>
              <w:bottom w:val="single" w:sz="4" w:space="0" w:color="auto"/>
              <w:right w:val="single" w:sz="4" w:space="0" w:color="auto"/>
            </w:tcBorders>
          </w:tcPr>
          <w:p>
            <w:pPr>
              <w:widowControl w:val="0"/>
              <w:shd w:val="clear" w:color="auto" w:fill="FFFFFF"/>
              <w:tabs>
                <w:tab w:val="left" w:pos="1858"/>
                <w:tab w:val="left" w:pos="3307"/>
                <w:tab w:val="left" w:pos="4392"/>
              </w:tabs>
              <w:jc w:val="both"/>
              <w:rPr>
                <w:rFonts w:ascii="Times New Roman" w:hAnsi="Times New Roman"/>
                <w:sz w:val="28"/>
              </w:rPr>
            </w:pPr>
            <w:r>
              <w:rPr>
                <w:rFonts w:ascii="Times New Roman" w:hAnsi="Times New Roman"/>
                <w:sz w:val="28"/>
              </w:rPr>
              <w:t>Розгляд справ про адміністративні правопорушення і накладення адміністративних стягнень покладено на виконавчі комітети сільських, селищних, міських рад.</w:t>
            </w:r>
          </w:p>
          <w:p>
            <w:pPr>
              <w:widowControl w:val="0"/>
              <w:jc w:val="both"/>
              <w:rPr>
                <w:rFonts w:ascii="Times New Roman" w:hAnsi="Times New Roman"/>
                <w:sz w:val="28"/>
              </w:rPr>
            </w:pPr>
            <w:r>
              <w:rPr>
                <w:rFonts w:ascii="Times New Roman" w:hAnsi="Times New Roman"/>
                <w:sz w:val="28"/>
              </w:rPr>
              <w:t>Від імені виконавчих комітетів сільських,</w:t>
              <w:br/>
              <w:t>селищних, міських рад розглядати справи про</w:t>
              <w:br/>
              <w:t>адміністративні правопорушення, передбачені</w:t>
              <w:br/>
              <w:t>статтями 197, 198 цього Кодексу (при накладенні адміністративного стягнення у вигляді попередження в центрі надання адміністративних послуг), мають право адміністратори центрів надання адміністративних послуг.</w:t>
            </w:r>
          </w:p>
        </w:tc>
      </w:tr>
    </w:tbl>
    <w:p>
      <w:pPr>
        <w:spacing w:beforeAutospacing="0" w:after="0" w:afterAutospacing="0"/>
        <w:jc w:val="both"/>
        <w:rPr>
          <w:rFonts w:ascii="Times New Roman" w:hAnsi="Times New Roman"/>
          <w:i/>
          <w:iCs/>
          <w:sz w:val="28"/>
          <w:szCs w:val="28"/>
          <w:lang w:val="uk-UA"/>
        </w:rPr>
      </w:pPr>
    </w:p>
    <w:p>
      <w:pPr>
        <w:spacing w:beforeAutospacing="0" w:after="0" w:afterAutospacing="0"/>
        <w:jc w:val="center"/>
        <w:rPr>
          <w:rFonts w:ascii="Times New Roman" w:hAnsi="Times New Roman"/>
          <w:sz w:val="28"/>
          <w:szCs w:val="28"/>
          <w:lang w:val="uk-UA"/>
        </w:rPr>
      </w:pPr>
      <w:r>
        <w:rPr>
          <w:rFonts w:ascii="Times New Roman" w:hAnsi="Times New Roman"/>
          <w:sz w:val="28"/>
          <w:lang w:val="uk-UA"/>
        </w:rPr>
        <w:t>Мі</w:t>
      </w:r>
      <w:r>
        <w:rPr>
          <w:rFonts w:ascii="Times New Roman" w:hAnsi="Times New Roman"/>
          <w:sz w:val="28"/>
          <w:szCs w:val="28"/>
          <w:lang w:val="uk-UA"/>
        </w:rPr>
        <w:t>ський голова                                                                        Ігор САПОЖКО</w:t>
      </w:r>
      <w:permEnd w:id="1"/>
    </w:p>
    <w:sectPr>
      <w:headerReference w:type="default" r:id="rId5"/>
      <w:footerReference w:type="default" r:id="rId6"/>
      <w:type w:val="nextPage"/>
      <w:pgSz w:w="11906" w:h="16838" w:code="0"/>
      <w:pgMar w:top="1134" w:right="850" w:bottom="1134" w:left="1701" w:header="708" w:footer="708" w:gutter="0"/>
      <w:pgNumType w:start="1" w:chapSep="period"/>
      <w:cols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paragraph" w:styleId="FootnoteText">
    <w:name w:val="footnote text"/>
    <w:link w:val="FootnoteTextChar"/>
    <w:semiHidden/>
    <w:pPr>
      <w:spacing w:beforeAutospacing="0" w:after="0" w:afterAutospacing="0" w:line="240" w:lineRule="auto"/>
    </w:pPr>
    <w:rPr>
      <w:sz w:val="20"/>
      <w:szCs w:val="20"/>
    </w:rPr>
  </w:style>
  <w:style w:type="paragraph" w:styleId="EndnoteText">
    <w:name w:val="endnote text"/>
    <w:link w:val="EndnoteTextChar"/>
    <w:semiHidden/>
    <w:pPr>
      <w:spacing w:beforeAutospacing="0" w:after="0" w:afterAutospacing="0" w:line="240" w:lineRule="auto"/>
    </w:pPr>
    <w:rPr>
      <w:sz w:val="20"/>
      <w:szCs w:val="20"/>
    </w:rPr>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rmpfo@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65</cp:revision>
  <dcterms:created xsi:type="dcterms:W3CDTF">2021-12-31T08:10:00Z</dcterms:created>
  <dcterms:modified xsi:type="dcterms:W3CDTF">2023-03-03T06:57:15Z</dcterms:modified>
</cp:coreProperties>
</file>