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E2379E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Розпорядження міського голови </w:t>
      </w:r>
    </w:p>
    <w:permEnd w:id="0"/>
    <w:p w:rsidR="00E2379E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17.03.2023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51-ОД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E2379E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E2379E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permStart w:id="1" w:edGrp="everyone"/>
      <w:r>
        <w:rPr>
          <w:rFonts w:ascii="Times New Roman" w:hAnsi="Times New Roman"/>
          <w:b/>
          <w:sz w:val="24"/>
          <w:lang w:val="uk-UA"/>
        </w:rPr>
        <w:t xml:space="preserve">ІНФОРМАЦІЙНА КАРТКА </w:t>
      </w:r>
    </w:p>
    <w:p w:rsidR="00E2379E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адміністративної послуги з державної реєстрації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 </w:t>
      </w:r>
    </w:p>
    <w:p w:rsidR="00E2379E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E2379E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21"/>
        <w:gridCol w:w="35"/>
        <w:gridCol w:w="2125"/>
        <w:gridCol w:w="17"/>
        <w:gridCol w:w="7041"/>
      </w:tblGrid>
      <w:tr>
        <w:tblPrEx>
          <w:tblW w:w="963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9E" w:rsidRPr="00A9361E" w:rsidP="00A9361E">
            <w:pPr>
              <w:tabs>
                <w:tab w:val="left" w:pos="3855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61E">
              <w:rPr>
                <w:rFonts w:ascii="Times New Roman" w:hAnsi="Times New Roman"/>
                <w:b/>
                <w:sz w:val="24"/>
                <w:szCs w:val="24"/>
              </w:rPr>
              <w:t xml:space="preserve">Інформація про суб’єкта надання </w:t>
            </w:r>
            <w:r w:rsidRPr="00A9361E">
              <w:rPr>
                <w:rFonts w:ascii="Times New Roman" w:hAnsi="Times New Roman"/>
                <w:b/>
                <w:sz w:val="24"/>
                <w:szCs w:val="24"/>
              </w:rPr>
              <w:t>адм</w:t>
            </w:r>
            <w:r w:rsidRPr="00A9361E">
              <w:rPr>
                <w:rFonts w:ascii="Times New Roman" w:hAnsi="Times New Roman"/>
                <w:b/>
                <w:sz w:val="24"/>
                <w:szCs w:val="24"/>
              </w:rPr>
              <w:t>іністративної послуги та/або центру надання адміністративних послуг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 w:rsidP="00BA0701">
            <w:pPr>
              <w:spacing w:after="0" w:line="240" w:lineRule="auto"/>
              <w:ind w:right="36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07400, м. Бровари, вул. Гагаріна 18 каб. 115, приміщення ЦО «Прозорий офі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с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2379E" w:rsidRPr="00A9361E" w:rsidP="00BA0701">
            <w:pPr>
              <w:spacing w:after="0" w:line="240" w:lineRule="auto"/>
              <w:ind w:right="-2058" w:firstLine="1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9361E">
              <w:rPr>
                <w:rFonts w:ascii="Times New Roman" w:hAnsi="Times New Roman"/>
                <w:sz w:val="24"/>
                <w:szCs w:val="24"/>
                <w:u w:val="single"/>
              </w:rPr>
              <w:t>Віддалені робочі місця:</w:t>
            </w:r>
          </w:p>
          <w:p w:rsidR="00E2379E" w:rsidRPr="00A9361E" w:rsidP="00BA0701">
            <w:pPr>
              <w:spacing w:after="0" w:line="240" w:lineRule="auto"/>
              <w:ind w:right="-2058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Броварський р-н,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с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. Княжичі, вул. Слави, 9</w:t>
            </w:r>
          </w:p>
          <w:p w:rsidR="00E2379E" w:rsidRPr="00A9361E" w:rsidP="00BA0701">
            <w:pPr>
              <w:tabs>
                <w:tab w:val="left" w:pos="3855"/>
              </w:tabs>
              <w:spacing w:after="0" w:line="240" w:lineRule="auto"/>
              <w:ind w:firstLine="11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 w:rsidP="00BA0701">
            <w:pPr>
              <w:spacing w:after="0" w:line="240" w:lineRule="auto"/>
              <w:ind w:right="35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Понеділок – четвер: 8.00 – 17.00</w:t>
            </w:r>
          </w:p>
          <w:p w:rsidR="00E2379E" w:rsidRPr="00A9361E" w:rsidP="00BA0701">
            <w:pPr>
              <w:spacing w:after="0" w:line="240" w:lineRule="auto"/>
              <w:ind w:right="35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П’ятниця: 8.00 – 15.45</w:t>
            </w:r>
          </w:p>
          <w:p w:rsidR="00E2379E" w:rsidRPr="00A9361E" w:rsidP="00BA0701">
            <w:pPr>
              <w:tabs>
                <w:tab w:val="left" w:pos="38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Техн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ічна перерва : 12.00 – 12.45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spacing w:after="4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spacing w:after="4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Телефон/факс (довідки), адреса електронної пошти та вебсайт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 w:rsidP="00BA0701">
            <w:pPr>
              <w:spacing w:after="0" w:line="240" w:lineRule="auto"/>
              <w:ind w:right="35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м. Бровари:  тел. (04594) 6-09-88</w:t>
            </w:r>
          </w:p>
          <w:p w:rsidR="00E2379E" w:rsidRPr="00A9361E" w:rsidP="00BA0701">
            <w:pPr>
              <w:spacing w:after="0" w:line="240" w:lineRule="auto"/>
              <w:ind w:right="35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с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. Княжичі: тел. (04594) 3-85-17</w:t>
            </w:r>
          </w:p>
          <w:p w:rsidR="00E2379E" w:rsidRPr="00A9361E" w:rsidP="00BA0701">
            <w:pPr>
              <w:spacing w:after="0" w:line="240" w:lineRule="auto"/>
              <w:ind w:right="35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с. Требухів: тел. (04594) 7-12-32</w:t>
            </w:r>
          </w:p>
          <w:p w:rsidR="00E2379E" w:rsidRPr="00BA0701" w:rsidP="00BA0701">
            <w:pPr>
              <w:spacing w:after="0" w:line="240" w:lineRule="auto"/>
              <w:ind w:right="35" w:hanging="11"/>
              <w:jc w:val="both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A0701">
              <w:rPr>
                <w:rFonts w:ascii="Times New Roman" w:hAnsi="Times New Roman"/>
                <w:sz w:val="24"/>
                <w:szCs w:val="24"/>
              </w:rPr>
              <w:t>-</w:t>
            </w:r>
            <w:r w:rsidRPr="00A9361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A07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>
              <w:r w:rsidRPr="00A9361E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reestrmayna</w:t>
              </w:r>
              <w:r w:rsidRPr="00BA070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00A9361E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BA070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A9361E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E2379E" w:rsidRPr="00A9361E" w:rsidP="00BA0701">
            <w:pPr>
              <w:spacing w:after="0" w:line="240" w:lineRule="auto"/>
              <w:ind w:right="35" w:hanging="11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веб</w:t>
            </w:r>
            <w:r w:rsidRPr="00A9361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A936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A9361E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 w:rsidP="00A9361E">
            <w:pPr>
              <w:tabs>
                <w:tab w:val="left" w:pos="3855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61E"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</w:t>
            </w:r>
            <w:r w:rsidRPr="00A9361E">
              <w:rPr>
                <w:rFonts w:ascii="Times New Roman" w:hAnsi="Times New Roman"/>
                <w:b/>
                <w:sz w:val="24"/>
                <w:szCs w:val="24"/>
              </w:rPr>
              <w:t>адм</w:t>
            </w:r>
            <w:r w:rsidRPr="00A9361E">
              <w:rPr>
                <w:rFonts w:ascii="Times New Roman" w:hAnsi="Times New Roman"/>
                <w:b/>
                <w:sz w:val="24"/>
                <w:szCs w:val="24"/>
              </w:rPr>
              <w:t>іністративної послуги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spacing w:after="4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spacing w:after="4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spacing w:after="4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Закон  України  «Про  державну  реєстрацію  юридичних  осіб, фізичних осіб –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ідприємців та громадських формувань»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spacing w:after="4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spacing w:after="4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Акти Кабінету Міні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ів України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spacing w:before="60" w:after="45" w:line="240" w:lineRule="auto"/>
              <w:ind w:righ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Постанова Кабінету Міні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ів України від 04.12.2019 № 1137«Питання Єдиного державного вебпорталу електронних послуг та Реєстру адміністративних послуг»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spacing w:after="4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spacing w:after="4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</w:tabs>
              <w:spacing w:after="4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ідприємців та громадських формувань», зареєстрований у Міністерстві юстиції України 18.11.2016 за № 1500/29630; </w:t>
            </w:r>
          </w:p>
          <w:p w:rsidR="00E2379E" w:rsidRPr="00A9361E">
            <w:pPr>
              <w:tabs>
                <w:tab w:val="left" w:pos="3855"/>
              </w:tabs>
              <w:spacing w:after="4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E2379E" w:rsidRPr="00A9361E">
            <w:pPr>
              <w:tabs>
                <w:tab w:val="left" w:pos="3855"/>
              </w:tabs>
              <w:spacing w:after="45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ідприємців та громадських формувань, що не мають статусу юридичної особи», зареєстрований у Міністерстві юстиції України 23.03.2016 за №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427/28557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rPr>
          <w:trHeight w:val="26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79E" w:rsidRPr="00A9361E" w:rsidP="00A9361E">
            <w:pPr>
              <w:tabs>
                <w:tab w:val="left" w:pos="3855"/>
                <w:tab w:val="left" w:pos="6237"/>
                <w:tab w:val="left" w:pos="6379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61E"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</w:t>
            </w:r>
            <w:r w:rsidRPr="00A9361E">
              <w:rPr>
                <w:rFonts w:ascii="Times New Roman" w:hAnsi="Times New Roman"/>
                <w:b/>
                <w:sz w:val="24"/>
                <w:szCs w:val="24"/>
              </w:rPr>
              <w:t>адм</w:t>
            </w:r>
            <w:r w:rsidRPr="00A9361E">
              <w:rPr>
                <w:rFonts w:ascii="Times New Roman" w:hAnsi="Times New Roman"/>
                <w:b/>
                <w:sz w:val="24"/>
                <w:szCs w:val="24"/>
              </w:rPr>
              <w:t>іністративної послуги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ідстава для отримання адміністративної послуги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widowControl w:val="0"/>
              <w:spacing w:before="60"/>
              <w:ind w:left="62" w:righ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Вичерпний перелі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к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 документів, необхідних для отримання</w:t>
            </w:r>
          </w:p>
          <w:p w:rsidR="00E2379E" w:rsidRPr="00A9361E">
            <w:pPr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адм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01">
            <w:pPr>
              <w:widowControl w:val="0"/>
              <w:spacing w:before="60"/>
              <w:ind w:left="62" w:righ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Заява про державну реєстрацію переходу з модельного статуту на діяльність на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ідставі власного установчого документа; структура власності за формою та змістом, визначеними відповідно до законодавства;</w:t>
            </w:r>
          </w:p>
          <w:p w:rsidR="00BA0701">
            <w:pPr>
              <w:widowControl w:val="0"/>
              <w:spacing w:before="60"/>
              <w:ind w:left="62" w:righ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0701">
              <w:rPr>
                <w:rFonts w:ascii="Times New Roman" w:hAnsi="Times New Roman"/>
                <w:sz w:val="24"/>
                <w:szCs w:val="24"/>
                <w:lang w:val="uk-UA"/>
              </w:rPr>
              <w:t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</w:t>
            </w:r>
          </w:p>
          <w:p w:rsidR="00BA0701">
            <w:pPr>
              <w:widowControl w:val="0"/>
              <w:spacing w:before="60"/>
              <w:ind w:left="62" w:righ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0701">
              <w:rPr>
                <w:rFonts w:ascii="Times New Roman" w:hAnsi="Times New Roman"/>
                <w:sz w:val="24"/>
                <w:szCs w:val="24"/>
                <w:lang w:val="uk-UA"/>
              </w:rPr>
              <w:t>нотаріально засвідчена копія документа, що посвідчує особу, яка є кінцевим бенефіціарним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резидента;</w:t>
            </w:r>
          </w:p>
          <w:p w:rsidR="00BA0701">
            <w:pPr>
              <w:widowControl w:val="0"/>
              <w:spacing w:before="60"/>
              <w:ind w:left="62" w:righ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примірник оригіналу (нотаріально засвідчена копія)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р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ішення уповноваженого органу управління юридичної особи про перехід на діяльність на підставі власного установчого документа та затвердження установчого документа;</w:t>
            </w:r>
          </w:p>
          <w:p w:rsidR="00BA0701">
            <w:pPr>
              <w:widowControl w:val="0"/>
              <w:spacing w:before="60"/>
              <w:ind w:left="62" w:right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установчий документ юридичної особи;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р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ішення уповноваженим органом управління юридичної особи.</w:t>
            </w:r>
          </w:p>
          <w:p w:rsidR="00E2379E" w:rsidRPr="00A9361E">
            <w:pPr>
              <w:widowControl w:val="0"/>
              <w:spacing w:before="60"/>
              <w:ind w:left="62" w:righ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до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 закону посвідчує особу. У разі подання документів представником додатково подається примірник оригіналу (нотаріально засвідчена копія) документа, що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E2379E" w:rsidRPr="00A9361E">
            <w:pPr>
              <w:widowControl w:val="0"/>
              <w:spacing w:before="60"/>
              <w:ind w:left="62" w:righ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E2379E" w:rsidRPr="00A9361E">
            <w:pPr>
              <w:widowControl w:val="0"/>
              <w:spacing w:before="60"/>
              <w:ind w:left="62" w:righ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1) нотаріально посвідчена довіреність; </w:t>
            </w:r>
          </w:p>
          <w:p w:rsidR="00E2379E" w:rsidRPr="00A9361E">
            <w:pPr>
              <w:widowControl w:val="0"/>
              <w:spacing w:before="60"/>
              <w:ind w:left="62" w:righ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2) довіреність,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видана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 відповідно до законодавства іноземної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держави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Порядок та спосіб подання документів, необхідних для отримання</w:t>
            </w:r>
          </w:p>
          <w:p w:rsidR="00E2379E" w:rsidRPr="00A9361E">
            <w:pPr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адм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вебпорталу електронних послуг, а щодо послуг, надання яких зазначений </w:t>
            </w:r>
            <w:r w:rsidRPr="00A9361E" w:rsidR="00BA0701">
              <w:rPr>
                <w:rFonts w:ascii="Times New Roman" w:hAnsi="Times New Roman"/>
                <w:sz w:val="24"/>
                <w:szCs w:val="24"/>
              </w:rPr>
              <w:t>вебпорталу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 не забезпечу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є,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 – через портал електронних сервісів*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Платність (безоплатність) надання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адм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widowControl w:val="0"/>
              <w:spacing w:before="60"/>
              <w:ind w:left="62" w:righ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Безопла</w:t>
            </w:r>
            <w:r w:rsidR="00BA0701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Строк надання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адм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Державна реєстрація проводиться за відсутності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Перелік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ідстав для відмови у наданні адміністративної послуги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01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Документи подано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особою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, яка не має на це повноважень;</w:t>
            </w:r>
          </w:p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документи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подан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</w:t>
            </w:r>
            <w:r w:rsidR="008A43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 до неналежного суб’єкта державної реєстрації; </w:t>
            </w:r>
          </w:p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у Єдиному державному реє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подання документів або відомостей, передбачених Законом  України «Про державну реєстрацію юридичних осіб, фізичних осіб –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ідприємців та громадських формувань» не в повному обсязі; документи суперечать вимогам Конституції та законів України;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ідприємців та громадських формувань»; невідповідність відомостей, зазначених у документах, поданих для державної реєстрації, відомостям, що містяться в Єдиному державному реє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ідприємців та громадських формувань»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Результат надання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адм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Внесення відповідного запису</w:t>
            </w:r>
            <w:r w:rsidR="001951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 до Єдиного державного реєстру юридичних осіб, фізичних осіб –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ідприємців та громадських формувань; </w:t>
            </w:r>
          </w:p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виписка з Єдиного державного реєстру юридичних осіб, фізичних осіб –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ідприємців та громадських формувань – у разі внесення змін до відомостей, що відображаються у виписці; </w:t>
            </w:r>
          </w:p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установчий документ юридичної особи в електронній формі, виготовлений шляхом сканування; </w:t>
            </w:r>
          </w:p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повідомлення про відмову у державній реєстрації із зазначенням виключного переліку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ідстав для відмови</w:t>
            </w:r>
          </w:p>
        </w:tc>
      </w:tr>
      <w:tr>
        <w:tblPrEx>
          <w:tblW w:w="9639" w:type="dxa"/>
          <w:tblInd w:w="108" w:type="dxa"/>
          <w:shd w:val="clear" w:color="auto" w:fill="FFFFFF"/>
          <w:tblLayout w:type="fixed"/>
          <w:tblLook w:val="04A0"/>
        </w:tblPrEx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9E" w:rsidRPr="00A9361E" w:rsidP="001951B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Результати надання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адм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 та установчий документ юридичної особи) в електронній формі оприлюднюються на порталі електронних сервісів та доступні для їх пошуку за кодом доступу. За бажанням заявника з Єдиного державного реєстру юридичних осіб, фізичних осіб –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 xml:space="preserve">ідприємців та громадських формувань надається виписка у паперовій формі з проставленням підпису та печатки державного– у разі подання заяви про державну реєстрацію у паперовій формі.  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п</w:t>
            </w:r>
            <w:r w:rsidRPr="00A9361E">
              <w:rPr>
                <w:rFonts w:ascii="Times New Roman" w:hAnsi="Times New Roman"/>
                <w:sz w:val="24"/>
                <w:szCs w:val="24"/>
              </w:rPr>
              <w:t>ізніше наступного робочого дня з дня надходження від заявника заяви про їх повернення</w:t>
            </w:r>
          </w:p>
        </w:tc>
      </w:tr>
    </w:tbl>
    <w:p w:rsidR="00D977E6" w:rsidRPr="00D977E6" w:rsidP="00D977E6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7E6">
        <w:rPr>
          <w:rFonts w:ascii="Times New Roman" w:hAnsi="Times New Roman"/>
          <w:sz w:val="24"/>
          <w:szCs w:val="24"/>
        </w:rPr>
        <w:t xml:space="preserve">* Після доопрацювання Єдиного державного вебпорталу електронних послуг, який буде забезпечувати можливість подання таких документів </w:t>
      </w:r>
      <w:r w:rsidRPr="00D977E6">
        <w:rPr>
          <w:rFonts w:ascii="Times New Roman" w:hAnsi="Times New Roman"/>
          <w:sz w:val="24"/>
          <w:szCs w:val="24"/>
        </w:rPr>
        <w:t>в</w:t>
      </w:r>
      <w:r w:rsidRPr="00D977E6">
        <w:rPr>
          <w:rFonts w:ascii="Times New Roman" w:hAnsi="Times New Roman"/>
          <w:sz w:val="24"/>
          <w:szCs w:val="24"/>
        </w:rPr>
        <w:t xml:space="preserve"> електронній формі</w:t>
      </w:r>
    </w:p>
    <w:p w:rsidR="00E2379E" w:rsidRPr="00D977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2379E">
      <w:pPr>
        <w:spacing w:after="0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E2379E" w:rsidP="00D977E6">
      <w:pPr>
        <w:tabs>
          <w:tab w:val="left" w:pos="7088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bookmarkStart w:id="2" w:name="_GoBack"/>
      <w:bookmarkEnd w:id="2"/>
      <w:r w:rsidR="00D977E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Ігор САПОЖКО</w:t>
      </w:r>
      <w:permEnd w:id="1"/>
    </w:p>
    <w:sectPr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79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D977E6" w:rsidR="00D977E6">
      <w:rPr>
        <w:noProof/>
        <w:lang w:val="uk-UA"/>
      </w:rPr>
      <w:t>3</w:t>
    </w:r>
    <w:r>
      <w:fldChar w:fldCharType="end"/>
    </w:r>
  </w:p>
  <w:p w:rsidR="00E2379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79E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E23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9E"/>
    <w:rsid w:val="001329B7"/>
    <w:rsid w:val="001951B7"/>
    <w:rsid w:val="001A4288"/>
    <w:rsid w:val="008A4336"/>
    <w:rsid w:val="00A9361E"/>
    <w:rsid w:val="00BA0701"/>
    <w:rsid w:val="00D977E6"/>
    <w:rsid w:val="00E2379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5333</Words>
  <Characters>3040</Characters>
  <Application>Microsoft Office Word</Application>
  <DocSecurity>8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15</cp:revision>
  <dcterms:created xsi:type="dcterms:W3CDTF">2021-12-31T08:10:00Z</dcterms:created>
  <dcterms:modified xsi:type="dcterms:W3CDTF">2023-03-17T08:13:00Z</dcterms:modified>
</cp:coreProperties>
</file>