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ПВ-582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9559C" w:rsidRPr="00080036" w:rsidP="0019559C" w14:paraId="048C70BB"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080036">
        <w:rPr>
          <w:rFonts w:ascii="Times New Roman" w:hAnsi="Times New Roman" w:cs="Times New Roman"/>
          <w:sz w:val="28"/>
          <w:szCs w:val="28"/>
        </w:rPr>
        <w:t>Додаток</w:t>
      </w:r>
    </w:p>
    <w:p w:rsidR="0019559C" w:rsidRPr="00080036" w:rsidP="0019559C" w14:paraId="1ACD5C99" w14:textId="77777777">
      <w:pPr>
        <w:tabs>
          <w:tab w:val="left" w:pos="5610"/>
          <w:tab w:val="left" w:pos="6358"/>
        </w:tabs>
        <w:spacing w:after="0"/>
        <w:ind w:left="5103"/>
        <w:jc w:val="center"/>
        <w:rPr>
          <w:rFonts w:ascii="Times New Roman" w:hAnsi="Times New Roman" w:cs="Times New Roman"/>
          <w:sz w:val="28"/>
          <w:szCs w:val="28"/>
        </w:rPr>
      </w:pPr>
      <w:r w:rsidRPr="00080036">
        <w:rPr>
          <w:rFonts w:ascii="Times New Roman" w:hAnsi="Times New Roman" w:cs="Times New Roman"/>
          <w:sz w:val="28"/>
          <w:szCs w:val="28"/>
        </w:rPr>
        <w:t>СХВАЛЕНО</w:t>
      </w:r>
    </w:p>
    <w:p w:rsidR="0019559C" w:rsidRPr="00080036" w:rsidP="0019559C" w14:paraId="536628EE" w14:textId="77777777">
      <w:pPr>
        <w:tabs>
          <w:tab w:val="left" w:pos="5610"/>
          <w:tab w:val="left" w:pos="6358"/>
        </w:tabs>
        <w:spacing w:after="0"/>
        <w:ind w:left="5103"/>
        <w:jc w:val="center"/>
        <w:rPr>
          <w:rFonts w:ascii="Times New Roman" w:hAnsi="Times New Roman" w:cs="Times New Roman"/>
          <w:sz w:val="28"/>
          <w:szCs w:val="28"/>
        </w:rPr>
      </w:pPr>
      <w:r w:rsidRPr="00080036">
        <w:rPr>
          <w:rFonts w:ascii="Times New Roman" w:hAnsi="Times New Roman" w:cs="Times New Roman"/>
          <w:sz w:val="28"/>
          <w:szCs w:val="28"/>
        </w:rPr>
        <w:t>Рішення виконавчого комітету Броварської міської ради</w:t>
      </w:r>
    </w:p>
    <w:p w:rsidR="0019559C" w:rsidRPr="00080036" w:rsidP="0019559C" w14:paraId="113D1A04" w14:textId="77777777">
      <w:pPr>
        <w:tabs>
          <w:tab w:val="left" w:pos="5610"/>
          <w:tab w:val="left" w:pos="6358"/>
        </w:tabs>
        <w:spacing w:after="0"/>
        <w:ind w:left="5103"/>
        <w:jc w:val="center"/>
        <w:rPr>
          <w:rFonts w:ascii="Times New Roman" w:hAnsi="Times New Roman" w:cs="Times New Roman"/>
          <w:sz w:val="28"/>
          <w:szCs w:val="28"/>
        </w:rPr>
      </w:pPr>
      <w:r w:rsidRPr="00080036">
        <w:rPr>
          <w:rFonts w:ascii="Times New Roman" w:hAnsi="Times New Roman" w:cs="Times New Roman"/>
          <w:sz w:val="28"/>
          <w:szCs w:val="28"/>
        </w:rPr>
        <w:t>Броварського району</w:t>
      </w:r>
    </w:p>
    <w:p w:rsidR="0019559C" w:rsidRPr="00080036" w:rsidP="0019559C" w14:paraId="701BBFFA" w14:textId="77777777">
      <w:pPr>
        <w:tabs>
          <w:tab w:val="left" w:pos="5610"/>
          <w:tab w:val="left" w:pos="6358"/>
        </w:tabs>
        <w:spacing w:after="0"/>
        <w:ind w:left="5103"/>
        <w:jc w:val="center"/>
        <w:rPr>
          <w:rFonts w:ascii="Times New Roman" w:hAnsi="Times New Roman" w:cs="Times New Roman"/>
          <w:sz w:val="28"/>
          <w:szCs w:val="28"/>
        </w:rPr>
      </w:pPr>
      <w:r w:rsidRPr="00080036">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19559C" w:rsidRPr="0019559C" w:rsidP="0019559C" w14:paraId="08FA4B25" w14:textId="77777777">
      <w:pPr>
        <w:spacing w:after="0" w:line="240" w:lineRule="auto"/>
        <w:ind w:left="335" w:right="335"/>
        <w:jc w:val="center"/>
        <w:rPr>
          <w:rFonts w:ascii="Times New Roman" w:hAnsi="Times New Roman" w:cs="Times New Roman"/>
          <w:b/>
          <w:sz w:val="28"/>
          <w:szCs w:val="28"/>
        </w:rPr>
      </w:pPr>
      <w:r w:rsidRPr="0019559C">
        <w:rPr>
          <w:rFonts w:ascii="Times New Roman" w:hAnsi="Times New Roman" w:cs="Times New Roman"/>
          <w:b/>
          <w:sz w:val="28"/>
          <w:szCs w:val="28"/>
        </w:rPr>
        <w:t xml:space="preserve">Програма запобігання та ліквідації наслідків підтоплення території Броварської міської територіальної громади на період </w:t>
      </w:r>
    </w:p>
    <w:p w:rsidR="0019559C" w:rsidRPr="0019559C" w:rsidP="0019559C" w14:paraId="05217395" w14:textId="77777777">
      <w:pPr>
        <w:spacing w:after="0" w:line="240" w:lineRule="auto"/>
        <w:ind w:left="335" w:right="335"/>
        <w:jc w:val="center"/>
        <w:rPr>
          <w:rFonts w:ascii="Times New Roman" w:hAnsi="Times New Roman" w:cs="Times New Roman"/>
          <w:b/>
          <w:sz w:val="28"/>
          <w:szCs w:val="28"/>
        </w:rPr>
      </w:pPr>
      <w:r w:rsidRPr="0019559C">
        <w:rPr>
          <w:rFonts w:ascii="Times New Roman" w:hAnsi="Times New Roman" w:cs="Times New Roman"/>
          <w:b/>
          <w:sz w:val="28"/>
          <w:szCs w:val="28"/>
        </w:rPr>
        <w:t>2023 – 2027 років</w:t>
      </w:r>
    </w:p>
    <w:p w:rsidR="004208DA" w:rsidRPr="0019559C" w:rsidP="0019559C" w14:paraId="412AEC08" w14:textId="77777777">
      <w:pPr>
        <w:spacing w:after="0" w:line="240" w:lineRule="auto"/>
        <w:jc w:val="both"/>
        <w:rPr>
          <w:rFonts w:ascii="Times New Roman" w:hAnsi="Times New Roman" w:cs="Times New Roman"/>
          <w:b/>
          <w:sz w:val="28"/>
          <w:szCs w:val="28"/>
        </w:rPr>
      </w:pPr>
    </w:p>
    <w:p w:rsidR="0019559C" w:rsidRPr="0019559C" w:rsidP="0019559C" w14:paraId="08861A53" w14:textId="77777777">
      <w:pPr>
        <w:spacing w:after="0" w:line="240" w:lineRule="auto"/>
        <w:ind w:left="335" w:right="335"/>
        <w:jc w:val="center"/>
        <w:rPr>
          <w:rFonts w:ascii="Times New Roman" w:hAnsi="Times New Roman" w:cs="Times New Roman"/>
          <w:b/>
          <w:color w:val="000000"/>
          <w:sz w:val="28"/>
          <w:szCs w:val="28"/>
        </w:rPr>
      </w:pPr>
      <w:r w:rsidRPr="0019559C">
        <w:rPr>
          <w:rFonts w:ascii="Times New Roman" w:hAnsi="Times New Roman" w:cs="Times New Roman"/>
          <w:b/>
          <w:color w:val="000000"/>
          <w:sz w:val="28"/>
          <w:szCs w:val="28"/>
        </w:rPr>
        <w:t>Паспорт Програми</w:t>
      </w:r>
    </w:p>
    <w:p w:rsidR="0019559C" w:rsidRPr="0019559C" w:rsidP="0019559C" w14:paraId="1BAC92B5" w14:textId="77777777">
      <w:pPr>
        <w:spacing w:after="0" w:line="240" w:lineRule="auto"/>
        <w:ind w:left="-720" w:right="354"/>
        <w:jc w:val="both"/>
        <w:rPr>
          <w:rFonts w:ascii="Times New Roman" w:hAnsi="Times New Roman" w:cs="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14:paraId="1484B7D7" w14:textId="77777777" w:rsidTr="0023214E">
        <w:tblPrEx>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41"/>
        </w:trPr>
        <w:tc>
          <w:tcPr>
            <w:tcW w:w="2835" w:type="dxa"/>
            <w:tcBorders>
              <w:top w:val="single" w:sz="4" w:space="0" w:color="auto"/>
              <w:left w:val="single" w:sz="4" w:space="0" w:color="auto"/>
              <w:bottom w:val="single" w:sz="4" w:space="0" w:color="auto"/>
              <w:right w:val="single" w:sz="4" w:space="0" w:color="auto"/>
            </w:tcBorders>
          </w:tcPr>
          <w:p w:rsidR="0019559C" w:rsidRPr="0019559C" w:rsidP="0023214E" w14:paraId="4684F834"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1. Ініціатор розроблення програми</w:t>
            </w:r>
          </w:p>
        </w:tc>
        <w:tc>
          <w:tcPr>
            <w:tcW w:w="6804" w:type="dxa"/>
            <w:tcBorders>
              <w:top w:val="single" w:sz="4" w:space="0" w:color="auto"/>
              <w:left w:val="single" w:sz="4" w:space="0" w:color="auto"/>
              <w:bottom w:val="single" w:sz="4" w:space="0" w:color="auto"/>
              <w:right w:val="single" w:sz="4" w:space="0" w:color="auto"/>
            </w:tcBorders>
          </w:tcPr>
          <w:p w:rsidR="0019559C" w:rsidRPr="0019559C" w:rsidP="0019559C" w14:paraId="7632C38C"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робоча група з питань підтоплення територій Броварської міської територіальної громади</w:t>
            </w:r>
          </w:p>
        </w:tc>
      </w:tr>
      <w:tr w14:paraId="500298D6" w14:textId="77777777" w:rsidTr="0023214E">
        <w:tblPrEx>
          <w:tblW w:w="9639" w:type="dxa"/>
          <w:tblInd w:w="108" w:type="dxa"/>
          <w:tblLayout w:type="fixed"/>
          <w:tblLook w:val="0000"/>
        </w:tblPrEx>
        <w:trPr>
          <w:trHeight w:val="139"/>
        </w:trPr>
        <w:tc>
          <w:tcPr>
            <w:tcW w:w="2835" w:type="dxa"/>
            <w:tcBorders>
              <w:top w:val="single" w:sz="4" w:space="0" w:color="auto"/>
              <w:left w:val="single" w:sz="4" w:space="0" w:color="auto"/>
              <w:bottom w:val="single" w:sz="4" w:space="0" w:color="auto"/>
              <w:right w:val="single" w:sz="4" w:space="0" w:color="auto"/>
            </w:tcBorders>
          </w:tcPr>
          <w:p w:rsidR="0019559C" w:rsidRPr="0019559C" w:rsidP="0023214E" w14:paraId="428D6ED3"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2. Розробник програми</w:t>
            </w:r>
          </w:p>
        </w:tc>
        <w:tc>
          <w:tcPr>
            <w:tcW w:w="6804" w:type="dxa"/>
            <w:tcBorders>
              <w:top w:val="single" w:sz="4" w:space="0" w:color="auto"/>
              <w:left w:val="single" w:sz="4" w:space="0" w:color="auto"/>
              <w:bottom w:val="single" w:sz="4" w:space="0" w:color="auto"/>
              <w:right w:val="single" w:sz="4" w:space="0" w:color="auto"/>
            </w:tcBorders>
          </w:tcPr>
          <w:p w:rsidR="0019559C" w:rsidRPr="0019559C" w:rsidP="0019559C" w14:paraId="46E16593"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робоча група з питань підтоплення територій Броварської міської територіальної громади</w:t>
            </w:r>
          </w:p>
        </w:tc>
      </w:tr>
      <w:tr w14:paraId="7BD018A7" w14:textId="77777777" w:rsidTr="0023214E">
        <w:tblPrEx>
          <w:tblW w:w="9639" w:type="dxa"/>
          <w:tblInd w:w="108" w:type="dxa"/>
          <w:tblLayout w:type="fixed"/>
          <w:tblLook w:val="0000"/>
        </w:tblPrEx>
        <w:trPr>
          <w:trHeight w:val="287"/>
        </w:trPr>
        <w:tc>
          <w:tcPr>
            <w:tcW w:w="2835" w:type="dxa"/>
            <w:tcBorders>
              <w:top w:val="single" w:sz="4" w:space="0" w:color="auto"/>
              <w:left w:val="single" w:sz="4" w:space="0" w:color="auto"/>
              <w:bottom w:val="single" w:sz="4" w:space="0" w:color="auto"/>
              <w:right w:val="single" w:sz="4" w:space="0" w:color="auto"/>
            </w:tcBorders>
          </w:tcPr>
          <w:p w:rsidR="0019559C" w:rsidRPr="0019559C" w:rsidP="0019559C" w14:paraId="0EAE1AD1"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3.Відповідальний виконавець програми</w:t>
            </w:r>
          </w:p>
        </w:tc>
        <w:tc>
          <w:tcPr>
            <w:tcW w:w="6804" w:type="dxa"/>
            <w:tcBorders>
              <w:top w:val="single" w:sz="4" w:space="0" w:color="auto"/>
              <w:left w:val="single" w:sz="4" w:space="0" w:color="auto"/>
              <w:bottom w:val="single" w:sz="4" w:space="0" w:color="auto"/>
              <w:right w:val="single" w:sz="4" w:space="0" w:color="auto"/>
            </w:tcBorders>
          </w:tcPr>
          <w:p w:rsidR="0019559C" w:rsidRPr="0019559C" w:rsidP="0019559C" w14:paraId="48478BEF"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7DF4097C" w14:textId="77777777" w:rsidTr="00E14254">
        <w:tblPrEx>
          <w:tblW w:w="9639" w:type="dxa"/>
          <w:tblInd w:w="108" w:type="dxa"/>
          <w:tblLayout w:type="fixed"/>
          <w:tblLook w:val="0000"/>
        </w:tblPrEx>
        <w:trPr>
          <w:trHeight w:val="3441"/>
        </w:trPr>
        <w:tc>
          <w:tcPr>
            <w:tcW w:w="2835" w:type="dxa"/>
            <w:tcBorders>
              <w:top w:val="single" w:sz="4" w:space="0" w:color="auto"/>
              <w:left w:val="single" w:sz="4" w:space="0" w:color="auto"/>
              <w:bottom w:val="single" w:sz="4" w:space="0" w:color="auto"/>
              <w:right w:val="single" w:sz="4" w:space="0" w:color="auto"/>
            </w:tcBorders>
          </w:tcPr>
          <w:p w:rsidR="0019559C" w:rsidRPr="0019559C" w:rsidP="0023214E" w14:paraId="5A6DE03E" w14:textId="2BF4B76C">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4. Учасники програми</w:t>
            </w:r>
          </w:p>
        </w:tc>
        <w:tc>
          <w:tcPr>
            <w:tcW w:w="6804" w:type="dxa"/>
            <w:tcBorders>
              <w:top w:val="single" w:sz="4" w:space="0" w:color="auto"/>
              <w:left w:val="single" w:sz="4" w:space="0" w:color="auto"/>
              <w:bottom w:val="single" w:sz="4" w:space="0" w:color="auto"/>
              <w:right w:val="single" w:sz="4" w:space="0" w:color="auto"/>
            </w:tcBorders>
          </w:tcPr>
          <w:p w:rsidR="0019559C" w:rsidRPr="0019559C" w:rsidP="0019559C" w14:paraId="44409DD7"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Управління інспекції та контролю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«Броваритепловодоенергія».</w:t>
            </w:r>
          </w:p>
        </w:tc>
      </w:tr>
      <w:tr w14:paraId="0E02B2F5" w14:textId="77777777" w:rsidTr="0023214E">
        <w:tblPrEx>
          <w:tblW w:w="9639" w:type="dxa"/>
          <w:tblInd w:w="108" w:type="dxa"/>
          <w:tblLayout w:type="fixed"/>
          <w:tblLook w:val="0000"/>
        </w:tblPrEx>
        <w:trPr>
          <w:cantSplit/>
          <w:trHeight w:val="323"/>
        </w:trPr>
        <w:tc>
          <w:tcPr>
            <w:tcW w:w="2835" w:type="dxa"/>
            <w:tcBorders>
              <w:top w:val="single" w:sz="4" w:space="0" w:color="auto"/>
              <w:left w:val="single" w:sz="4" w:space="0" w:color="auto"/>
              <w:right w:val="single" w:sz="4" w:space="0" w:color="auto"/>
            </w:tcBorders>
            <w:shd w:val="clear" w:color="auto" w:fill="auto"/>
          </w:tcPr>
          <w:p w:rsidR="0019559C" w:rsidRPr="0019559C" w:rsidP="0023214E" w14:paraId="161CC5B9"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5. Терміни реалізації програми</w:t>
            </w:r>
          </w:p>
        </w:tc>
        <w:tc>
          <w:tcPr>
            <w:tcW w:w="6804" w:type="dxa"/>
            <w:tcBorders>
              <w:top w:val="single" w:sz="4" w:space="0" w:color="auto"/>
              <w:left w:val="single" w:sz="4" w:space="0" w:color="auto"/>
              <w:right w:val="single" w:sz="4" w:space="0" w:color="auto"/>
            </w:tcBorders>
            <w:shd w:val="clear" w:color="auto" w:fill="auto"/>
          </w:tcPr>
          <w:p w:rsidR="0019559C" w:rsidRPr="0019559C" w:rsidP="0019559C" w14:paraId="68D9FE6E"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2023-2027 роки</w:t>
            </w:r>
          </w:p>
        </w:tc>
      </w:tr>
      <w:tr w14:paraId="15F57FE2" w14:textId="77777777" w:rsidTr="0023214E">
        <w:tblPrEx>
          <w:tblW w:w="9639" w:type="dxa"/>
          <w:tblInd w:w="108" w:type="dxa"/>
          <w:tblLayout w:type="fixed"/>
          <w:tblLook w:val="0000"/>
        </w:tblPrEx>
        <w:trPr>
          <w:trHeight w:val="435"/>
        </w:trPr>
        <w:tc>
          <w:tcPr>
            <w:tcW w:w="2835" w:type="dxa"/>
            <w:tcBorders>
              <w:top w:val="single" w:sz="4" w:space="0" w:color="auto"/>
              <w:left w:val="single" w:sz="4" w:space="0" w:color="auto"/>
              <w:bottom w:val="single" w:sz="4" w:space="0" w:color="auto"/>
              <w:right w:val="single" w:sz="4" w:space="0" w:color="auto"/>
            </w:tcBorders>
          </w:tcPr>
          <w:p w:rsidR="0019559C" w:rsidRPr="0019559C" w:rsidP="0019559C" w14:paraId="1898112F"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6. Перелік місцевих бюджетів, які беруть участь у виконанні програми</w:t>
            </w:r>
          </w:p>
        </w:tc>
        <w:tc>
          <w:tcPr>
            <w:tcW w:w="6804" w:type="dxa"/>
            <w:tcBorders>
              <w:top w:val="single" w:sz="4" w:space="0" w:color="auto"/>
              <w:left w:val="single" w:sz="4" w:space="0" w:color="auto"/>
              <w:bottom w:val="single" w:sz="4" w:space="0" w:color="auto"/>
              <w:right w:val="single" w:sz="4" w:space="0" w:color="auto"/>
            </w:tcBorders>
          </w:tcPr>
          <w:p w:rsidR="0019559C" w:rsidRPr="0019559C" w:rsidP="0019559C" w14:paraId="1CD80A0C"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 xml:space="preserve">місцевий бюджет; </w:t>
            </w:r>
          </w:p>
          <w:p w:rsidR="0019559C" w:rsidRPr="0019559C" w:rsidP="0019559C" w14:paraId="27063D43"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 xml:space="preserve">місцевий, обласний та державний фонд навколишнього природного середовища; </w:t>
            </w:r>
          </w:p>
          <w:p w:rsidR="0019559C" w:rsidRPr="0019559C" w:rsidP="0019559C" w14:paraId="3568F115"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інші джерела фінансування</w:t>
            </w:r>
          </w:p>
        </w:tc>
      </w:tr>
      <w:tr w14:paraId="339B654B" w14:textId="77777777" w:rsidTr="0023214E">
        <w:tblPrEx>
          <w:tblW w:w="9639" w:type="dxa"/>
          <w:tblInd w:w="108" w:type="dxa"/>
          <w:tblLayout w:type="fixed"/>
          <w:tblLook w:val="0000"/>
        </w:tblPrEx>
        <w:trPr>
          <w:trHeight w:val="2270"/>
        </w:trPr>
        <w:tc>
          <w:tcPr>
            <w:tcW w:w="2835" w:type="dxa"/>
            <w:tcBorders>
              <w:top w:val="single" w:sz="4" w:space="0" w:color="auto"/>
              <w:left w:val="single" w:sz="4" w:space="0" w:color="auto"/>
              <w:bottom w:val="single" w:sz="4" w:space="0" w:color="auto"/>
              <w:right w:val="single" w:sz="4" w:space="0" w:color="auto"/>
            </w:tcBorders>
          </w:tcPr>
          <w:p w:rsidR="0019559C" w:rsidRPr="0019559C" w:rsidP="0019559C" w14:paraId="0637BEFF"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7. Загальний обсяг фінансових ресурсів, необхідних для реалізації програми, тис. грн.</w:t>
            </w:r>
          </w:p>
        </w:tc>
        <w:tc>
          <w:tcPr>
            <w:tcW w:w="6804" w:type="dxa"/>
            <w:tcBorders>
              <w:top w:val="single" w:sz="4" w:space="0" w:color="auto"/>
              <w:left w:val="single" w:sz="4" w:space="0" w:color="auto"/>
              <w:bottom w:val="single" w:sz="4" w:space="0" w:color="auto"/>
              <w:right w:val="single" w:sz="4" w:space="0" w:color="auto"/>
            </w:tcBorders>
          </w:tcPr>
          <w:p w:rsidR="0019559C" w:rsidRPr="0019559C" w:rsidP="0019559C" w14:paraId="23A6F177"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30713,799 тис. грн., а саме по роках:</w:t>
            </w:r>
          </w:p>
          <w:p w:rsidR="0019559C" w:rsidRPr="0019559C" w:rsidP="0019559C" w14:paraId="568A17E1"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Міський бюджет:</w:t>
            </w:r>
          </w:p>
          <w:p w:rsidR="0019559C" w:rsidRPr="0019559C" w:rsidP="0019559C" w14:paraId="0AC2EEAE"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2023 рік – 521,03 тис. грн.</w:t>
            </w:r>
          </w:p>
          <w:p w:rsidR="0019559C" w:rsidRPr="0019559C" w:rsidP="0019559C" w14:paraId="734B37D0"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2024 рік – 14336,584 тис. грн.</w:t>
            </w:r>
          </w:p>
          <w:p w:rsidR="0019559C" w:rsidRPr="0019559C" w:rsidP="0019559C" w14:paraId="27A92604"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2025 рік – 3480,001 тис. грн.</w:t>
            </w:r>
          </w:p>
          <w:p w:rsidR="0019559C" w:rsidRPr="0019559C" w:rsidP="0019559C" w14:paraId="1F24403F"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2026 рік – 11676,184 тис. грн.</w:t>
            </w:r>
          </w:p>
          <w:p w:rsidR="0019559C" w:rsidRPr="0019559C" w:rsidP="0019559C" w14:paraId="4CC16DBA"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2027 рік – 700,0тис. грн.</w:t>
            </w:r>
          </w:p>
        </w:tc>
      </w:tr>
    </w:tbl>
    <w:p w:rsidR="0019559C" w:rsidRPr="0019559C" w:rsidP="0019559C" w14:paraId="5A214486" w14:textId="77777777">
      <w:pPr>
        <w:spacing w:after="0" w:line="240" w:lineRule="auto"/>
        <w:jc w:val="center"/>
        <w:rPr>
          <w:rFonts w:ascii="Times New Roman" w:hAnsi="Times New Roman" w:cs="Times New Roman"/>
          <w:sz w:val="28"/>
          <w:szCs w:val="28"/>
        </w:rPr>
      </w:pPr>
    </w:p>
    <w:p w:rsidR="0019559C" w:rsidRPr="0019559C" w:rsidP="0019559C" w14:paraId="2F0F201E" w14:textId="77777777">
      <w:pPr>
        <w:pStyle w:val="ListParagraph"/>
        <w:ind w:left="1080" w:right="670"/>
        <w:jc w:val="center"/>
      </w:pPr>
      <w:r w:rsidRPr="0019559C">
        <w:rPr>
          <w:b/>
        </w:rPr>
        <w:t>1.Загальні положення</w:t>
      </w:r>
    </w:p>
    <w:p w:rsidR="0019559C" w:rsidRPr="0019559C" w:rsidP="0019559C" w14:paraId="724FE40E"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Програма ліквідації наслідків підтоплення території Броварської територіальної громади на період 2023-2027 років (далі - Програма) спрямована на запобігання та захист території населених пунктів громади від підтоплення, створення сприятливих умов для життєдіяльності населення громади.</w:t>
      </w:r>
    </w:p>
    <w:p w:rsidR="0019559C" w:rsidRPr="0019559C" w:rsidP="0019559C" w14:paraId="7DECE006"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 принципом Програми є дотримання інтересів громади міста, що досягається шляхом формування системи взаємоузгоджених заходів органів виконавчої влади, органів місцевого самоврядування, підприємств, установ та організацій, спрямованих на розв'язання проблеми ліквідації наслідків підтоплення територій громади  та зменшення впливу причин і факторів розвитку цих процесів.</w:t>
      </w:r>
    </w:p>
    <w:p w:rsidR="0019559C" w:rsidRPr="0019559C" w:rsidP="0019559C" w14:paraId="035B3899"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vertAlign w:val="superscript"/>
        </w:rPr>
      </w:pPr>
      <w:r w:rsidRPr="0019559C">
        <w:rPr>
          <w:rFonts w:ascii="Times New Roman" w:hAnsi="Times New Roman" w:cs="Times New Roman"/>
          <w:color w:val="000000" w:themeColor="text1"/>
          <w:sz w:val="28"/>
          <w:szCs w:val="28"/>
        </w:rPr>
        <w:t xml:space="preserve">Броварська територіальна громада Броварського району Київської області утворена 12 червня 2020 року шляхом об'єднання </w:t>
      </w:r>
      <w:hyperlink r:id="rId5" w:tooltip="Броварська міська рада" w:history="1">
        <w:r w:rsidRPr="0019559C">
          <w:rPr>
            <w:rFonts w:ascii="Times New Roman" w:hAnsi="Times New Roman" w:cs="Times New Roman"/>
            <w:color w:val="000000" w:themeColor="text1"/>
            <w:sz w:val="28"/>
            <w:szCs w:val="28"/>
          </w:rPr>
          <w:t>Броварської міської ради</w:t>
        </w:r>
      </w:hyperlink>
      <w:r w:rsidRPr="0019559C">
        <w:rPr>
          <w:rFonts w:ascii="Times New Roman" w:hAnsi="Times New Roman" w:cs="Times New Roman"/>
          <w:color w:val="000000" w:themeColor="text1"/>
          <w:sz w:val="28"/>
          <w:szCs w:val="28"/>
        </w:rPr>
        <w:t xml:space="preserve"> обласного значення та </w:t>
      </w:r>
      <w:hyperlink r:id="rId6" w:tooltip="Княжицька сільська рада (Броварський район)" w:history="1">
        <w:r w:rsidRPr="0019559C">
          <w:rPr>
            <w:rFonts w:ascii="Times New Roman" w:hAnsi="Times New Roman" w:cs="Times New Roman"/>
            <w:color w:val="000000" w:themeColor="text1"/>
            <w:sz w:val="28"/>
            <w:szCs w:val="28"/>
          </w:rPr>
          <w:t>Княжицької</w:t>
        </w:r>
      </w:hyperlink>
      <w:r w:rsidRPr="0019559C">
        <w:rPr>
          <w:rFonts w:ascii="Times New Roman" w:hAnsi="Times New Roman" w:cs="Times New Roman"/>
          <w:color w:val="000000" w:themeColor="text1"/>
          <w:sz w:val="28"/>
          <w:szCs w:val="28"/>
        </w:rPr>
        <w:t xml:space="preserve">, </w:t>
      </w:r>
      <w:hyperlink r:id="rId7" w:tooltip="Требухівська сільська рада" w:history="1">
        <w:r w:rsidRPr="0019559C">
          <w:rPr>
            <w:rFonts w:ascii="Times New Roman" w:hAnsi="Times New Roman" w:cs="Times New Roman"/>
            <w:color w:val="000000" w:themeColor="text1"/>
            <w:sz w:val="28"/>
            <w:szCs w:val="28"/>
          </w:rPr>
          <w:t>Требухівської</w:t>
        </w:r>
      </w:hyperlink>
      <w:r w:rsidRPr="0019559C">
        <w:rPr>
          <w:rFonts w:ascii="Times New Roman" w:hAnsi="Times New Roman" w:cs="Times New Roman"/>
          <w:color w:val="000000" w:themeColor="text1"/>
          <w:sz w:val="28"/>
          <w:szCs w:val="28"/>
        </w:rPr>
        <w:t xml:space="preserve"> сільських рад </w:t>
      </w:r>
      <w:hyperlink r:id="rId8" w:tooltip="Броварський район (1923—2020)" w:history="1">
        <w:r w:rsidRPr="0019559C">
          <w:rPr>
            <w:rFonts w:ascii="Times New Roman" w:hAnsi="Times New Roman" w:cs="Times New Roman"/>
            <w:color w:val="000000" w:themeColor="text1"/>
            <w:sz w:val="28"/>
            <w:szCs w:val="28"/>
          </w:rPr>
          <w:t>Броварського району</w:t>
        </w:r>
      </w:hyperlink>
      <w:r w:rsidRPr="0019559C">
        <w:rPr>
          <w:rFonts w:ascii="Times New Roman" w:hAnsi="Times New Roman" w:cs="Times New Roman"/>
          <w:color w:val="000000" w:themeColor="text1"/>
          <w:sz w:val="28"/>
          <w:szCs w:val="28"/>
        </w:rPr>
        <w:t>.</w:t>
      </w:r>
      <w:r w:rsidRPr="0019559C">
        <w:rPr>
          <w:rFonts w:ascii="Times New Roman" w:hAnsi="Times New Roman" w:cs="Times New Roman"/>
          <w:color w:val="000000" w:themeColor="text1"/>
          <w:sz w:val="28"/>
          <w:szCs w:val="28"/>
          <w:vertAlign w:val="superscript"/>
        </w:rPr>
        <w:t xml:space="preserve"> </w:t>
      </w:r>
    </w:p>
    <w:p w:rsidR="0019559C" w:rsidRPr="0019559C" w:rsidP="0019559C" w14:paraId="5D970725" w14:textId="77777777">
      <w:pPr>
        <w:pStyle w:val="NormalWeb"/>
        <w:shd w:val="clear" w:color="auto" w:fill="FFFFFF"/>
        <w:spacing w:before="0" w:beforeAutospacing="0" w:after="0" w:afterAutospacing="0"/>
        <w:ind w:firstLine="567"/>
        <w:contextualSpacing/>
        <w:jc w:val="both"/>
        <w:rPr>
          <w:color w:val="000000" w:themeColor="text1"/>
          <w:sz w:val="28"/>
          <w:szCs w:val="28"/>
          <w:lang w:val="uk-UA" w:eastAsia="uk-UA"/>
        </w:rPr>
      </w:pPr>
      <w:r w:rsidRPr="0019559C">
        <w:rPr>
          <w:color w:val="000000" w:themeColor="text1"/>
          <w:sz w:val="28"/>
          <w:szCs w:val="28"/>
          <w:lang w:val="uk-UA" w:eastAsia="uk-UA"/>
        </w:rPr>
        <w:t xml:space="preserve">У складі громади чотири населених пункти, а саме: місто </w:t>
      </w:r>
      <w:hyperlink r:id="rId9" w:tooltip="Бровари" w:history="1">
        <w:r w:rsidRPr="0019559C">
          <w:rPr>
            <w:color w:val="000000" w:themeColor="text1"/>
            <w:sz w:val="28"/>
            <w:szCs w:val="28"/>
            <w:lang w:val="uk-UA" w:eastAsia="uk-UA"/>
          </w:rPr>
          <w:t>Бровари</w:t>
        </w:r>
      </w:hyperlink>
      <w:r w:rsidRPr="0019559C">
        <w:rPr>
          <w:color w:val="000000" w:themeColor="text1"/>
          <w:sz w:val="28"/>
          <w:szCs w:val="28"/>
          <w:lang w:val="uk-UA" w:eastAsia="uk-UA"/>
        </w:rPr>
        <w:t xml:space="preserve"> та три  села: Княжичі, Требухів, Переможець. </w:t>
      </w:r>
    </w:p>
    <w:p w:rsidR="0019559C" w:rsidRPr="0019559C" w:rsidP="0019559C" w14:paraId="05F9EDD0" w14:textId="77777777">
      <w:pPr>
        <w:pStyle w:val="NormalWeb"/>
        <w:shd w:val="clear" w:color="auto" w:fill="FFFFFF"/>
        <w:spacing w:before="0" w:beforeAutospacing="0" w:after="0" w:afterAutospacing="0"/>
        <w:ind w:firstLine="567"/>
        <w:contextualSpacing/>
        <w:jc w:val="both"/>
        <w:rPr>
          <w:color w:val="202122"/>
          <w:sz w:val="28"/>
          <w:szCs w:val="28"/>
          <w:lang w:val="uk-UA" w:eastAsia="uk-UA"/>
        </w:rPr>
      </w:pPr>
      <w:r w:rsidRPr="0019559C">
        <w:rPr>
          <w:color w:val="000000" w:themeColor="text1"/>
          <w:sz w:val="28"/>
          <w:szCs w:val="28"/>
          <w:lang w:val="uk-UA" w:eastAsia="uk-UA"/>
        </w:rPr>
        <w:t xml:space="preserve">Загальна площа територіальної громади – 123,39 </w:t>
      </w:r>
      <w:r w:rsidRPr="0019559C">
        <w:rPr>
          <w:sz w:val="28"/>
          <w:szCs w:val="28"/>
          <w:lang w:val="uk-UA" w:eastAsia="uk-UA"/>
        </w:rPr>
        <w:t>км².</w:t>
      </w:r>
    </w:p>
    <w:p w:rsidR="0019559C" w:rsidRPr="0019559C" w:rsidP="0019559C" w14:paraId="6024F018"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На підставі технічної документації із землеустрою щодо інвентаризації земель м. Бровари, затвердженої рішенням Броварської міської ради Київської області «Про затвердження технічної документації із землеустрою щодо інвентаризації земель міста Бровари Київської області» від 13.02.2020                                 № 1814-70-07, загальна площа земель міста Бровари складає 3399, 4730 га, з яких 14, 5557 га – землі водного фонду (штучні водостоки – 5, 2856 га; озера, прибережні замкнуті водойми – 6,0504 га, ставки – 3,2197 га). Підтоплено гуртовими водами 32,3 % території міста (1098,0 га).</w:t>
      </w:r>
    </w:p>
    <w:p w:rsidR="0019559C" w:rsidRPr="0019559C" w:rsidP="0019559C" w14:paraId="041BB704"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У зв’язку з періодичним підтопленням різних ділянок міста при випадінні рясних дощів та весняного танення снігу в 2019 році Басейновим управлінням водних ресурсів середнього Дніпра Державного агентства водних ресурсів </w:t>
      </w:r>
      <w:r w:rsidRPr="0019559C">
        <w:rPr>
          <w:rFonts w:ascii="Times New Roman" w:hAnsi="Times New Roman" w:cs="Times New Roman"/>
          <w:color w:val="000000" w:themeColor="text1"/>
          <w:sz w:val="28"/>
          <w:szCs w:val="28"/>
        </w:rPr>
        <w:t xml:space="preserve">України було розроблено Техніко-економічне обґрунтування «Здійснення заходів захисту від підтоплення м. Бровари» (далі – ТЕО). </w:t>
      </w:r>
    </w:p>
    <w:p w:rsidR="0019559C" w:rsidRPr="0019559C" w:rsidP="0019559C" w14:paraId="3648D651"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sz w:val="28"/>
          <w:szCs w:val="28"/>
        </w:rPr>
        <w:t>В ТЕО визначені основні причини підтоплення м. Бровари та шляхи запобігання і ліквідації шкідливої дії вод, обґрунтовано необхідність реконструкції існуючої мережі зливової каналізації, будівництва нових дренажно-зливових колекторів та систем водоочищення зливових вод.</w:t>
      </w:r>
    </w:p>
    <w:p w:rsidR="0019559C" w:rsidP="0019559C" w14:paraId="2352AE4E" w14:textId="77777777">
      <w:pPr>
        <w:spacing w:after="0" w:line="240" w:lineRule="auto"/>
        <w:ind w:right="-1"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Основними факторами підтоплення ділянок території м. Бровари є природний та техногенний фактори.</w:t>
      </w:r>
    </w:p>
    <w:p w:rsidR="006F08E1" w:rsidRPr="0019559C" w:rsidP="0019559C" w14:paraId="4A07048E" w14:textId="77777777">
      <w:pPr>
        <w:spacing w:after="0" w:line="240" w:lineRule="auto"/>
        <w:ind w:right="-1" w:firstLine="567"/>
        <w:contextualSpacing/>
        <w:jc w:val="both"/>
        <w:rPr>
          <w:rFonts w:ascii="Times New Roman" w:hAnsi="Times New Roman" w:cs="Times New Roman"/>
          <w:sz w:val="28"/>
          <w:szCs w:val="28"/>
        </w:rPr>
      </w:pPr>
    </w:p>
    <w:p w:rsidR="0019559C" w:rsidRPr="0019559C" w:rsidP="0019559C" w14:paraId="35F5A7C0" w14:textId="77777777">
      <w:pPr>
        <w:spacing w:after="0" w:line="240" w:lineRule="auto"/>
        <w:ind w:right="-1"/>
        <w:contextualSpacing/>
        <w:jc w:val="both"/>
        <w:rPr>
          <w:rFonts w:ascii="Times New Roman" w:hAnsi="Times New Roman" w:cs="Times New Roman"/>
          <w:i/>
          <w:sz w:val="28"/>
          <w:szCs w:val="28"/>
        </w:rPr>
      </w:pPr>
      <w:r w:rsidRPr="0019559C">
        <w:rPr>
          <w:rFonts w:ascii="Times New Roman" w:hAnsi="Times New Roman" w:cs="Times New Roman"/>
          <w:i/>
          <w:sz w:val="28"/>
          <w:szCs w:val="28"/>
        </w:rPr>
        <w:t>Природні:</w:t>
      </w:r>
    </w:p>
    <w:p w:rsidR="0019559C" w:rsidRPr="0019559C" w:rsidP="0019559C" w14:paraId="2C313A2E" w14:textId="77777777">
      <w:pPr>
        <w:pStyle w:val="ListParagraph"/>
        <w:ind w:left="0" w:right="-1"/>
        <w:jc w:val="both"/>
      </w:pPr>
      <w:r w:rsidRPr="0019559C">
        <w:t>- атмосферні опади, які обумовлюють позитивний баланс ґрунтових вод;</w:t>
      </w:r>
    </w:p>
    <w:p w:rsidR="0019559C" w:rsidRPr="0019559C" w:rsidP="0019559C" w14:paraId="7791D0D9" w14:textId="77777777">
      <w:pPr>
        <w:pStyle w:val="ListParagraph"/>
        <w:ind w:left="0" w:right="-1"/>
        <w:jc w:val="both"/>
      </w:pPr>
      <w:r w:rsidRPr="0019559C">
        <w:t>- невеликий похил поверхні з наявністю «замкнутих блюдець»;</w:t>
      </w:r>
    </w:p>
    <w:p w:rsidR="0019559C" w:rsidRPr="0019559C" w:rsidP="0019559C" w14:paraId="30060261" w14:textId="77777777">
      <w:pPr>
        <w:pStyle w:val="ListParagraph"/>
        <w:ind w:left="0" w:right="-1"/>
        <w:jc w:val="both"/>
      </w:pPr>
      <w:r w:rsidRPr="0019559C">
        <w:t>-низькі фільтраційні властивості глинистих ґрунтів верхньої частини геологічного розрізу обумовлюють повільну інфільтрацію поверхневих вод із понижень;</w:t>
      </w:r>
    </w:p>
    <w:p w:rsidR="0019559C" w:rsidRPr="0019559C" w:rsidP="0019559C" w14:paraId="71960C4A" w14:textId="77777777">
      <w:pPr>
        <w:pStyle w:val="ListParagraph"/>
        <w:ind w:left="0" w:right="-1"/>
        <w:jc w:val="both"/>
      </w:pPr>
      <w:r w:rsidRPr="0019559C">
        <w:t>- тривале збереження перезволоження за рахунок близького залягання ґрунтових вод (до 0,05 м).</w:t>
      </w:r>
    </w:p>
    <w:p w:rsidR="0019559C" w:rsidRPr="0019559C" w:rsidP="0019559C" w14:paraId="246276E9" w14:textId="77777777">
      <w:pPr>
        <w:spacing w:after="0" w:line="240" w:lineRule="auto"/>
        <w:ind w:right="-1"/>
        <w:contextualSpacing/>
        <w:jc w:val="both"/>
        <w:rPr>
          <w:rFonts w:ascii="Times New Roman" w:hAnsi="Times New Roman" w:cs="Times New Roman"/>
          <w:sz w:val="28"/>
          <w:szCs w:val="28"/>
        </w:rPr>
      </w:pPr>
    </w:p>
    <w:p w:rsidR="0019559C" w:rsidRPr="0019559C" w:rsidP="0019559C" w14:paraId="70787E37" w14:textId="77777777">
      <w:pPr>
        <w:spacing w:after="0" w:line="240" w:lineRule="auto"/>
        <w:ind w:right="-1"/>
        <w:contextualSpacing/>
        <w:jc w:val="both"/>
        <w:rPr>
          <w:rFonts w:ascii="Times New Roman" w:hAnsi="Times New Roman" w:cs="Times New Roman"/>
          <w:i/>
          <w:sz w:val="28"/>
          <w:szCs w:val="28"/>
        </w:rPr>
      </w:pPr>
      <w:r w:rsidRPr="0019559C">
        <w:rPr>
          <w:rFonts w:ascii="Times New Roman" w:hAnsi="Times New Roman" w:cs="Times New Roman"/>
          <w:i/>
          <w:sz w:val="28"/>
          <w:szCs w:val="28"/>
        </w:rPr>
        <w:t>Антропогенні:</w:t>
      </w:r>
    </w:p>
    <w:p w:rsidR="0019559C" w:rsidRPr="0019559C" w:rsidP="0019559C" w14:paraId="598EFF50" w14:textId="77777777">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 водоприймачі р. Осинка та р. Красилівка не виконують своєї функції по причині замулення, захаращення русла в результаті господарської діяльності;</w:t>
      </w:r>
    </w:p>
    <w:p w:rsidR="0019559C" w:rsidRPr="0019559C" w:rsidP="0019559C" w14:paraId="5DE5794D" w14:textId="77777777">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-антропогенне навантаження шляхом будівництва доріг (насип автодороги по вул. Київська, залізничний насип, насип окружної дороги) з завищеними водопропускними спорудами, відсутність централізованої                                    господарсько-побутової каналізації в «старій» частині міста при наявності централізованого водопостачання;</w:t>
      </w:r>
    </w:p>
    <w:p w:rsidR="0019559C" w:rsidRPr="0019559C" w:rsidP="0019559C" w14:paraId="476B65A0" w14:textId="77777777">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 зміна умов поверхневого стоку при вертикальному плануванні, засипка природних дрен, підвищення вологи при інфільтрації поверхневих вод, зміна підземного стоку ґрунтових вод при закладанні фундаментів, при експлуатації- інфільтрація техногенних вод, паводкові води, можливі витоки з водонесучих комунікацій, екранування поверхні асфальтуванням території, «баражний» ефект при влаштуванні глибоких фундаментів, а також інші можливі фактори підтоплення. </w:t>
      </w:r>
    </w:p>
    <w:p w:rsidR="0019559C" w:rsidRPr="0019559C" w:rsidP="0019559C" w14:paraId="7E267F1E"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Згідно з матеріалами, виконаних інженерно-гідрологічних вишукувань, найбільш підтопленими частинами є центральна та східна частини міста. Перелік садиб та ділянок міста, що потерпають від підтоплення додаються в ТЕО.</w:t>
      </w:r>
    </w:p>
    <w:p w:rsidR="0019559C" w:rsidRPr="0019559C" w:rsidP="0019559C" w14:paraId="25E7937E"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Інформація щодо інвентаризації земель с. Требухів та с. Переможець,                         а також с. Княжичі застаріла і потребує оновлення для визначення земель водного фонду, у т.ч. водних об’єктів, території, що підтоплюється ґрунтовими водами.</w:t>
      </w:r>
    </w:p>
    <w:p w:rsidR="0019559C" w:rsidRPr="0019559C" w:rsidP="0019559C" w14:paraId="40120A56"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Підтоплення та заболочування територій тісно пов’язано з режимом підземних вод: зміною їх запасів і рівнів під впливом природних умов та </w:t>
      </w:r>
      <w:r w:rsidRPr="0019559C">
        <w:rPr>
          <w:rFonts w:ascii="Times New Roman" w:hAnsi="Times New Roman" w:cs="Times New Roman"/>
          <w:sz w:val="28"/>
          <w:szCs w:val="28"/>
        </w:rPr>
        <w:t>антропогенних чинників. На розвиток підтоплення впливає не тільки глибина підземних вод, а також функціональне використання території, наявність підземних і надземних споруд та комунікацій. Залягання біля поверхні землі місцевих водотривких порід, слабопроникних порід, які утримують „підвішені” води та вихід підземних вод на поверхню приводять до підтоплення територій. Сезонні, річні та багаторічні коливання рівня підземних вод обумовлюються кліматичними особливостями району, а висотне положення рівня підземних вод визначається умовами їх природного дренування (яри, балки).</w:t>
      </w:r>
    </w:p>
    <w:p w:rsidR="0019559C" w:rsidRPr="0019559C" w:rsidP="0019559C" w14:paraId="0F235C9D"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Будівельне освоєння територій та експлуатація будівель, споруд і інших об’єктів супроводжується накопиченням вологи в товщі ґрунту та підвищенням рівнів підземних вод в тих випадках, коли до початку будівництва і експлуатації підземні води були відсутні, процес підтоплення виникає та розвивається внаслідок порушення природної динамічної рівноваги у водному балансі території.  </w:t>
      </w:r>
    </w:p>
    <w:p w:rsidR="0019559C" w:rsidRPr="0019559C" w:rsidP="0019559C" w14:paraId="5AA49E91"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Основними причинами підтоплення при будівельному освоєнні територій                     є зміни умов поверхневого стоку при вертикальному плануванні (засипка природних ярів-дрен, водотоків, зрізання рослинного покрову та інше).</w:t>
      </w:r>
    </w:p>
    <w:p w:rsidR="0019559C" w:rsidRPr="0019559C" w:rsidP="0019559C" w14:paraId="78640EF8"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Для отримання інформації про сучасний стан затоплення і підтоплення територій та наукового обґрунтування захисних заходів необхідно провести комплекс робіт та досліджень.</w:t>
      </w:r>
    </w:p>
    <w:p w:rsidR="0019559C" w:rsidRPr="0019559C" w:rsidP="0019559C" w14:paraId="319F2852"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Будівництво автодоріг та вуличних проїздів з твердим покриттям без урахування поверхневого водовідведення, достатньої кількості водопропускних і водовідвідних споруд, спорудження водопропускних споруд на дорогах із завищеними їх відмітками проти природних рівців, а в деяких місцях перекриття природних балок, тальвегів та русел струмків, будівництво інших інженерних комунікацій також спричиняють підтоплення окремих територій і садиб. </w:t>
      </w:r>
    </w:p>
    <w:p w:rsidR="0019559C" w:rsidRPr="0019559C" w:rsidP="0019559C" w14:paraId="41DA9EBE" w14:textId="77777777">
      <w:pPr>
        <w:spacing w:after="0" w:line="240" w:lineRule="auto"/>
        <w:ind w:right="-1"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Для визначення причин підтоплення територій с. Княжичі, с. Требухів,                 с. Переможець необхідно здійснити роботи з техніко - економічного обґрунтування, з висновків якого можливо отримати інформацію про сучасний стан затоплення і підтоплення та намітити подальші заходи по захисту від підтоплення територій.</w:t>
      </w:r>
    </w:p>
    <w:p w:rsidR="0019559C" w:rsidRPr="0019559C" w:rsidP="0019559C" w14:paraId="7B08A767" w14:textId="77777777">
      <w:pPr>
        <w:shd w:val="clear" w:color="auto" w:fill="FFFFFF"/>
        <w:spacing w:after="0" w:line="240" w:lineRule="auto"/>
        <w:ind w:right="-1" w:firstLine="708"/>
        <w:jc w:val="both"/>
        <w:rPr>
          <w:rFonts w:ascii="Times New Roman" w:hAnsi="Times New Roman" w:cs="Times New Roman"/>
          <w:color w:val="000000" w:themeColor="text1"/>
          <w:sz w:val="28"/>
          <w:szCs w:val="28"/>
        </w:rPr>
      </w:pPr>
    </w:p>
    <w:p w:rsidR="0019559C" w:rsidRPr="0019559C" w:rsidP="0019559C" w14:paraId="160B0618" w14:textId="77777777">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2. Мета та основні завдання Програми</w:t>
      </w:r>
    </w:p>
    <w:p w:rsidR="0019559C" w:rsidRPr="0019559C" w:rsidP="0019559C" w14:paraId="3FF57AF2" w14:textId="77777777">
      <w:pPr>
        <w:shd w:val="clear" w:color="auto" w:fill="FFFFFF"/>
        <w:spacing w:after="0" w:line="240" w:lineRule="auto"/>
        <w:ind w:firstLine="567"/>
        <w:jc w:val="both"/>
        <w:textAlignment w:val="baseline"/>
        <w:rPr>
          <w:rFonts w:ascii="Times New Roman" w:hAnsi="Times New Roman" w:cs="Times New Roman"/>
          <w:b/>
          <w:color w:val="000000"/>
          <w:sz w:val="28"/>
          <w:szCs w:val="28"/>
          <w:u w:val="single"/>
          <w:bdr w:val="none" w:sz="0" w:space="0" w:color="auto" w:frame="1"/>
        </w:rPr>
      </w:pPr>
      <w:r w:rsidRPr="0019559C">
        <w:rPr>
          <w:rFonts w:ascii="Times New Roman" w:hAnsi="Times New Roman" w:cs="Times New Roman"/>
          <w:color w:val="000000"/>
          <w:sz w:val="28"/>
          <w:szCs w:val="28"/>
          <w:bdr w:val="none" w:sz="0" w:space="0" w:color="auto" w:frame="1"/>
        </w:rPr>
        <w:t>Метою  Програми є попередження надзвичайних ситуацій, пов’язаних із підтопленням територій громади та готовності сил та засобів спеціалізованих служб, підприємств, установ та організацій міста до ліквідації наслідків підтоплення, а також забезпечення захисту території громади від шкідливої дії вод, мінімізація заподіюваних нею збитків.</w:t>
      </w:r>
      <w:r w:rsidRPr="0019559C">
        <w:rPr>
          <w:rFonts w:ascii="Times New Roman" w:hAnsi="Times New Roman" w:cs="Times New Roman"/>
          <w:b/>
          <w:color w:val="000000"/>
          <w:sz w:val="28"/>
          <w:szCs w:val="28"/>
          <w:u w:val="single"/>
          <w:bdr w:val="none" w:sz="0" w:space="0" w:color="auto" w:frame="1"/>
        </w:rPr>
        <w:t xml:space="preserve"> </w:t>
      </w:r>
    </w:p>
    <w:p w:rsidR="0019559C" w:rsidRPr="0019559C" w:rsidP="0019559C" w14:paraId="477A608B" w14:textId="77777777">
      <w:pPr>
        <w:shd w:val="clear" w:color="auto" w:fill="FFFFFF"/>
        <w:spacing w:after="0" w:line="240" w:lineRule="auto"/>
        <w:ind w:firstLine="567"/>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 xml:space="preserve">Програма розроблена на основі комплексного підходу до розв’язання проблем захисту життя та здоров’я людини, збереженню матеріальних цінностей та навколишнього природного середовища і визначає шляхи </w:t>
      </w:r>
      <w:r w:rsidRPr="0019559C">
        <w:rPr>
          <w:rFonts w:ascii="Times New Roman" w:hAnsi="Times New Roman" w:cs="Times New Roman"/>
          <w:color w:val="000000"/>
          <w:sz w:val="28"/>
          <w:szCs w:val="28"/>
          <w:bdr w:val="none" w:sz="0" w:space="0" w:color="auto" w:frame="1"/>
        </w:rPr>
        <w:t>забезпечення зменшення впливу причин і факторів підтоплення та розв’язання проблеми ліквідації її наслідків.</w:t>
      </w:r>
    </w:p>
    <w:p w:rsidR="0019559C" w:rsidRPr="0019559C" w:rsidP="0019559C" w14:paraId="3CD68B0A" w14:textId="77777777">
      <w:pPr>
        <w:shd w:val="clear" w:color="auto" w:fill="FFFFFF"/>
        <w:spacing w:after="0" w:line="240" w:lineRule="auto"/>
        <w:ind w:right="-1" w:firstLine="567"/>
        <w:jc w:val="both"/>
        <w:textAlignment w:val="baseline"/>
        <w:rPr>
          <w:rFonts w:ascii="Times New Roman" w:hAnsi="Times New Roman" w:cs="Times New Roman"/>
          <w:color w:val="000000"/>
          <w:sz w:val="28"/>
          <w:szCs w:val="28"/>
          <w:bdr w:val="none" w:sz="0" w:space="0" w:color="auto" w:frame="1"/>
        </w:rPr>
      </w:pPr>
    </w:p>
    <w:p w:rsidR="0019559C" w:rsidRPr="0019559C" w:rsidP="0019559C" w14:paraId="0DA0D09C" w14:textId="77777777">
      <w:pPr>
        <w:shd w:val="clear" w:color="auto" w:fill="FFFFFF"/>
        <w:spacing w:after="0" w:line="240" w:lineRule="auto"/>
        <w:ind w:right="-1"/>
        <w:jc w:val="both"/>
        <w:textAlignment w:val="baseline"/>
        <w:rPr>
          <w:rFonts w:ascii="Times New Roman" w:hAnsi="Times New Roman" w:cs="Times New Roman"/>
          <w:b/>
          <w:i/>
          <w:color w:val="000000"/>
          <w:sz w:val="28"/>
          <w:szCs w:val="28"/>
        </w:rPr>
      </w:pPr>
      <w:r w:rsidRPr="0019559C">
        <w:rPr>
          <w:rFonts w:ascii="Times New Roman" w:hAnsi="Times New Roman" w:cs="Times New Roman"/>
          <w:b/>
          <w:i/>
          <w:color w:val="000000"/>
          <w:sz w:val="28"/>
          <w:szCs w:val="28"/>
          <w:bdr w:val="none" w:sz="0" w:space="0" w:color="auto" w:frame="1"/>
        </w:rPr>
        <w:t>Основними завданнями Програми є:</w:t>
      </w:r>
    </w:p>
    <w:p w:rsidR="0019559C" w:rsidRPr="0019559C" w:rsidP="0019559C" w14:paraId="6D6F9935"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відновлення функціонування дренажних систем і споруд інженерного захисту територій міста;</w:t>
      </w:r>
    </w:p>
    <w:p w:rsidR="0019559C" w:rsidRPr="0019559C" w:rsidP="0019559C" w14:paraId="6D556A5B"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упорядкування та підтримання в належному стані поверхневого водовідводу;</w:t>
      </w:r>
    </w:p>
    <w:p w:rsidR="0019559C" w:rsidRPr="0019559C" w:rsidP="0019559C" w14:paraId="00DE18AD"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проведення запобіжних заходів;</w:t>
      </w:r>
    </w:p>
    <w:p w:rsidR="0019559C" w:rsidRPr="0019559C" w:rsidP="0019559C" w14:paraId="636562D0"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xml:space="preserve">- технічне оснащення аварійно-технічних підрозділів спеціалізованих служб </w:t>
      </w:r>
      <w:r w:rsidRPr="0019559C">
        <w:rPr>
          <w:rFonts w:ascii="Times New Roman" w:hAnsi="Times New Roman" w:cs="Times New Roman"/>
          <w:sz w:val="28"/>
          <w:szCs w:val="28"/>
          <w:bdr w:val="none" w:sz="0" w:space="0" w:color="auto" w:frame="1"/>
        </w:rPr>
        <w:t>громади;</w:t>
      </w:r>
    </w:p>
    <w:p w:rsidR="0019559C" w:rsidRPr="0019559C" w:rsidP="0019559C" w14:paraId="438CA7B8" w14:textId="77777777">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 створення мережі спостережних гідро-геологічних свердловин.</w:t>
      </w:r>
    </w:p>
    <w:p w:rsidR="0019559C" w:rsidRPr="0019559C" w:rsidP="0019559C" w14:paraId="060B2134" w14:textId="77777777">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p>
    <w:p w:rsidR="0019559C" w:rsidRPr="0019559C" w:rsidP="0019559C" w14:paraId="740575D2" w14:textId="77777777">
      <w:pPr>
        <w:shd w:val="clear" w:color="auto" w:fill="FFFFFF"/>
        <w:spacing w:after="0" w:line="240" w:lineRule="auto"/>
        <w:jc w:val="both"/>
        <w:textAlignment w:val="baseline"/>
        <w:rPr>
          <w:rFonts w:ascii="Times New Roman" w:hAnsi="Times New Roman" w:cs="Times New Roman"/>
          <w:b/>
          <w:i/>
          <w:color w:val="000000"/>
          <w:sz w:val="28"/>
          <w:szCs w:val="28"/>
          <w:bdr w:val="none" w:sz="0" w:space="0" w:color="auto" w:frame="1"/>
        </w:rPr>
      </w:pPr>
      <w:r w:rsidRPr="0019559C">
        <w:rPr>
          <w:rFonts w:ascii="Times New Roman" w:hAnsi="Times New Roman" w:cs="Times New Roman"/>
          <w:b/>
          <w:i/>
          <w:color w:val="000000"/>
          <w:sz w:val="28"/>
          <w:szCs w:val="28"/>
          <w:bdr w:val="none" w:sz="0" w:space="0" w:color="auto" w:frame="1"/>
        </w:rPr>
        <w:t>Програмою визначаються такі пріоритетні напрями:</w:t>
      </w:r>
    </w:p>
    <w:p w:rsidR="0019559C" w:rsidRPr="0019559C" w:rsidP="0019559C" w14:paraId="1085E065"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1.Розробка загальної схеми водовідводу на території Броварської територіальної громади.</w:t>
      </w:r>
    </w:p>
    <w:p w:rsidR="0019559C" w:rsidRPr="0019559C" w:rsidP="0019559C" w14:paraId="7AFE33C4"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2. Добудова водоспускних споруд зливової каналізації на території громади .</w:t>
      </w:r>
    </w:p>
    <w:p w:rsidR="0019559C" w:rsidRPr="0019559C" w:rsidP="0019559C" w14:paraId="0514E56F" w14:textId="77777777">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3. Розчищення з поглибленням магістральних каналів осушувальної системи, до яких надходять підземні та поверхневі води із території громади.</w:t>
      </w:r>
    </w:p>
    <w:p w:rsidR="0019559C" w:rsidRPr="0019559C" w:rsidP="0019559C" w14:paraId="0DB2974A"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4. Відновлення і підтримка в належному стані існуючої системи поверхневого водовідведення, її подальший розвиток і перетворення в повноцінну дощову каналізацію з нерозривною системою прийому, транзиту, очищення і скидання поверхневих вод у водні об'єкти території громади.</w:t>
      </w:r>
    </w:p>
    <w:p w:rsidR="0019559C" w:rsidRPr="0019559C" w:rsidP="0019559C" w14:paraId="17629BB2" w14:textId="77777777">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5. Влаштування локальних, для окремих житлових районів або ділянок, системних горизонтальних трубчатих дренажів із дренажними насосними станціями, які будуть відкачувати дренажні води у мережу дощової каналізації або водойми.</w:t>
      </w:r>
    </w:p>
    <w:p w:rsidR="0019559C" w:rsidRPr="0019559C" w:rsidP="0019559C" w14:paraId="3CFBBCC7"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6. Відновлення функціонування природних дрен (річки, канави, струмки) і дренажних систем на території громади.</w:t>
      </w:r>
    </w:p>
    <w:p w:rsidR="0019559C" w:rsidRPr="0019559C" w:rsidP="0019559C" w14:paraId="2085F237"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7. Спорудження інженерного захисту території громади від підтоплення і затоплення.</w:t>
      </w:r>
    </w:p>
    <w:p w:rsidR="0019559C" w:rsidRPr="0019559C" w:rsidP="0019559C" w14:paraId="4DA9EC3D"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8. Створення режимної мережі моніторингу підземної гідросфери на території громади</w:t>
      </w:r>
      <w:r w:rsidRPr="0019559C">
        <w:rPr>
          <w:color w:val="000000"/>
          <w:sz w:val="28"/>
          <w:szCs w:val="28"/>
          <w:lang w:val="ru-RU"/>
        </w:rPr>
        <w:t xml:space="preserve"> (</w:t>
      </w:r>
      <w:r w:rsidRPr="0019559C">
        <w:rPr>
          <w:color w:val="000000"/>
          <w:sz w:val="28"/>
          <w:szCs w:val="28"/>
        </w:rPr>
        <w:t>спостереження за станом забруднення водних об’єктів</w:t>
      </w:r>
      <w:r w:rsidRPr="0019559C">
        <w:rPr>
          <w:color w:val="000000"/>
          <w:sz w:val="28"/>
          <w:szCs w:val="28"/>
          <w:lang w:val="ru-RU"/>
        </w:rPr>
        <w:t>)</w:t>
      </w:r>
      <w:r w:rsidRPr="0019559C">
        <w:rPr>
          <w:color w:val="000000"/>
          <w:sz w:val="28"/>
          <w:szCs w:val="28"/>
        </w:rPr>
        <w:t>.</w:t>
      </w:r>
    </w:p>
    <w:p w:rsidR="0019559C" w:rsidRPr="0019559C" w:rsidP="0019559C" w14:paraId="0AD8CC36"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9. Оснащення в додатковій кількості аварійно-відновлювальних підрозділів комунальних служб </w:t>
      </w:r>
      <w:r w:rsidRPr="0019559C">
        <w:rPr>
          <w:rFonts w:ascii="Times New Roman" w:hAnsi="Times New Roman" w:cs="Times New Roman"/>
          <w:color w:val="000000"/>
          <w:sz w:val="28"/>
          <w:szCs w:val="28"/>
        </w:rPr>
        <w:t> </w:t>
      </w:r>
      <w:r w:rsidRPr="0019559C">
        <w:rPr>
          <w:rFonts w:ascii="Times New Roman" w:hAnsi="Times New Roman" w:cs="Times New Roman"/>
          <w:color w:val="000000"/>
          <w:sz w:val="28"/>
          <w:szCs w:val="28"/>
          <w:bdr w:val="none" w:sz="0" w:space="0" w:color="auto" w:frame="1"/>
        </w:rPr>
        <w:t>громади пересувними насосними установками.</w:t>
      </w:r>
    </w:p>
    <w:p w:rsidR="0019559C" w:rsidRPr="0019559C" w:rsidP="0019559C" w14:paraId="3A1EE43F"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10. Обмеження будівництва та господарської діяльності на території громади, що може призвести до тяжких еколого-економічних </w:t>
      </w:r>
      <w:r w:rsidRPr="0019559C">
        <w:rPr>
          <w:rFonts w:ascii="Times New Roman" w:hAnsi="Times New Roman" w:cs="Times New Roman"/>
          <w:color w:val="000000"/>
          <w:sz w:val="28"/>
          <w:szCs w:val="28"/>
        </w:rPr>
        <w:t> </w:t>
      </w:r>
      <w:r w:rsidRPr="0019559C">
        <w:rPr>
          <w:rFonts w:ascii="Times New Roman" w:hAnsi="Times New Roman" w:cs="Times New Roman"/>
          <w:color w:val="000000"/>
          <w:sz w:val="28"/>
          <w:szCs w:val="28"/>
          <w:bdr w:val="none" w:sz="0" w:space="0" w:color="auto" w:frame="1"/>
        </w:rPr>
        <w:t>наслідків.</w:t>
      </w:r>
    </w:p>
    <w:p w:rsidR="0019559C" w:rsidRPr="0019559C" w:rsidP="0019559C" w14:paraId="4E271A4E"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11. Запобігання аварійним ситуаціям на інженерних спорудах і мережах території громади.</w:t>
      </w:r>
    </w:p>
    <w:p w:rsidR="0019559C" w:rsidRPr="0019559C" w:rsidP="0019559C" w14:paraId="4D28FEDF" w14:textId="77777777">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12. Проведення моніторингу підтоплених територій громади.</w:t>
      </w:r>
    </w:p>
    <w:p w:rsidR="0019559C" w:rsidRPr="0019559C" w:rsidP="0019559C" w14:paraId="38C6975D"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Економічний механізм повинен забезпечити цільове спрямування коштів на виконання заходів, передбачених Програмою, за рахунок усіх джерел фінансування в межах коштів, що виділяються на їх виконання державним та місцевими бюджетами. </w:t>
      </w:r>
    </w:p>
    <w:p w:rsidR="0019559C" w:rsidRPr="0019559C" w:rsidP="0019559C" w14:paraId="35A9A945"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Джерелами фінансування заходів Програми є бюджети різних рівнів: державний, обласний, міський. До виконання заходів Програми залучаються кредитні кошти, кошти підприємств, організацій, незалежно від форми власності та підпорядкування, інші джерела фінансування, які не заборонені законодавством України. </w:t>
      </w:r>
    </w:p>
    <w:p w:rsidR="0019559C" w:rsidRPr="0019559C" w:rsidP="0019559C" w14:paraId="48CF97C7"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Обсяги фінансування заходів Програми визначаються у відповідності з чинним законодавством на підставі розробленої проектно-кошторисної документації окремо на кожний фінансовий рік. </w:t>
      </w:r>
    </w:p>
    <w:p w:rsidR="0019559C" w:rsidRPr="0019559C" w:rsidP="0019559C" w14:paraId="5EFE93B8"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Перелік конкретних завдань і заходів Програми наведений у Додатку до Програми. Перелік завдань і заходів Програми може змінюватися та доповнюватися за пропозиціями розробників та виконавців Програми. </w:t>
      </w:r>
    </w:p>
    <w:p w:rsidR="0019559C" w:rsidRPr="0019559C" w:rsidP="0019559C" w14:paraId="6775DF4B" w14:textId="77777777">
      <w:pPr>
        <w:spacing w:after="0" w:line="240" w:lineRule="auto"/>
        <w:ind w:right="-1"/>
        <w:jc w:val="both"/>
        <w:rPr>
          <w:rFonts w:ascii="Times New Roman" w:hAnsi="Times New Roman" w:cs="Times New Roman"/>
          <w:b/>
          <w:sz w:val="28"/>
          <w:szCs w:val="28"/>
        </w:rPr>
      </w:pPr>
    </w:p>
    <w:p w:rsidR="0019559C" w:rsidRPr="0019559C" w:rsidP="0019559C" w14:paraId="30043E34" w14:textId="77777777">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3. Етапи реалізації Програми:</w:t>
      </w:r>
    </w:p>
    <w:p w:rsidR="0019559C" w:rsidRPr="0019559C" w:rsidP="0019559C" w14:paraId="2DD31155"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На першому етапі реалізації Програми (2023-2025роки) здійснюватимуться невідкладні першочергові заходи з ліквідації наслідків шкідливої дії вод на забудованих територіях громади, що належать до зон підвищеної небезпеки, а також виконуватимуться роботи, що запобігають розвитку аварійних ситуацій. </w:t>
      </w:r>
    </w:p>
    <w:p w:rsidR="0019559C" w:rsidRPr="0019559C" w:rsidP="0019559C" w14:paraId="154CA573"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На другому етапі (2025-2027 роки) має бути знижено вплив основних причин і факторів підтоплення, повністю ліквідовано викликані ним негативні явища, створено безпечні умови для життєдіяльності населення. </w:t>
      </w:r>
    </w:p>
    <w:p w:rsidR="0019559C" w:rsidRPr="0019559C" w:rsidP="0019559C" w14:paraId="3873EFC4" w14:textId="77777777">
      <w:pPr>
        <w:spacing w:after="0" w:line="240" w:lineRule="auto"/>
        <w:ind w:right="261"/>
        <w:jc w:val="both"/>
        <w:rPr>
          <w:rFonts w:ascii="Times New Roman" w:hAnsi="Times New Roman" w:cs="Times New Roman"/>
          <w:sz w:val="28"/>
          <w:szCs w:val="28"/>
        </w:rPr>
      </w:pPr>
    </w:p>
    <w:p w:rsidR="0019559C" w:rsidRPr="0019559C" w:rsidP="0019559C" w14:paraId="52C1F484" w14:textId="77777777">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4. Координація та контроль за ходом виконання Програми</w:t>
      </w:r>
    </w:p>
    <w:p w:rsidR="0019559C" w:rsidRPr="0019559C" w:rsidP="0019559C" w14:paraId="75CE3C46"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Координація заходів, передбачених Програмою,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19559C" w:rsidRPr="0019559C" w:rsidP="0019559C" w14:paraId="03EB3ED9"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Програма реалізується шляхом проведення організаційних заходів та здійснення контролю за ходом її виконання. </w:t>
      </w:r>
    </w:p>
    <w:p w:rsidR="0019559C" w:rsidRPr="0019559C" w:rsidP="0019559C" w14:paraId="72D6B038"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Організаційна робота щодо виконання заходів і робіт, визначених Програмою, покладається на головного виконавця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19559C" w:rsidRPr="0019559C" w:rsidP="0019559C" w14:paraId="313346B0"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Головний виконавець та співвиконавці Програми щороку на підставі відповідного аналізу стану територій включають до плану заходів Програми конкретні завдання щодо розроблення проектно-кошторисної документації та виконання робіт з ліквідації підтоплення територій громади. </w:t>
      </w:r>
    </w:p>
    <w:p w:rsidR="0019559C" w:rsidRPr="0019559C" w:rsidP="0019559C" w14:paraId="172B889C"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Контроль за виконанням Програми покладається на виконавчий комітет Броварської міської ради Броварського району Київської області, який здійснює: </w:t>
      </w:r>
    </w:p>
    <w:p w:rsidR="0019559C" w:rsidRPr="0019559C" w:rsidP="0019559C" w14:paraId="7C2484C3" w14:textId="35AEFC7C">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координацію </w:t>
      </w:r>
      <w:r w:rsidRPr="0019559C">
        <w:rPr>
          <w:rFonts w:ascii="Times New Roman" w:hAnsi="Times New Roman" w:cs="Times New Roman"/>
          <w:sz w:val="28"/>
          <w:szCs w:val="28"/>
        </w:rPr>
        <w:t xml:space="preserve">заходів Програми; </w:t>
      </w:r>
    </w:p>
    <w:p w:rsidR="0019559C" w:rsidRPr="0019559C" w:rsidP="0019559C" w14:paraId="2006209B" w14:textId="7ABC83DE">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підготовку</w:t>
      </w:r>
      <w:r w:rsidRPr="0019559C">
        <w:rPr>
          <w:rFonts w:ascii="Times New Roman" w:hAnsi="Times New Roman" w:cs="Times New Roman"/>
          <w:sz w:val="28"/>
          <w:szCs w:val="28"/>
        </w:rPr>
        <w:t xml:space="preserve"> пропозицій щодо обсягів фінансування; </w:t>
      </w:r>
    </w:p>
    <w:p w:rsidR="0019559C" w:rsidRPr="0019559C" w:rsidP="0019559C" w14:paraId="261DA636" w14:textId="27505DEB">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періодичн</w:t>
      </w:r>
      <w:r w:rsidR="005F2D6E">
        <w:rPr>
          <w:rFonts w:ascii="Times New Roman" w:hAnsi="Times New Roman" w:cs="Times New Roman"/>
          <w:sz w:val="28"/>
          <w:szCs w:val="28"/>
        </w:rPr>
        <w:t>у</w:t>
      </w:r>
      <w:r w:rsidRPr="0019559C">
        <w:rPr>
          <w:rFonts w:ascii="Times New Roman" w:hAnsi="Times New Roman" w:cs="Times New Roman"/>
          <w:sz w:val="28"/>
          <w:szCs w:val="28"/>
        </w:rPr>
        <w:t xml:space="preserve"> перевір</w:t>
      </w:r>
      <w:r w:rsidR="005F2D6E">
        <w:rPr>
          <w:rFonts w:ascii="Times New Roman" w:hAnsi="Times New Roman" w:cs="Times New Roman"/>
          <w:sz w:val="28"/>
          <w:szCs w:val="28"/>
        </w:rPr>
        <w:t>ку</w:t>
      </w:r>
      <w:r w:rsidRPr="0019559C">
        <w:rPr>
          <w:rFonts w:ascii="Times New Roman" w:hAnsi="Times New Roman" w:cs="Times New Roman"/>
          <w:sz w:val="28"/>
          <w:szCs w:val="28"/>
        </w:rPr>
        <w:t xml:space="preserve"> виконання заходів з реалізації Програми та використання коштів; </w:t>
      </w:r>
    </w:p>
    <w:p w:rsidR="0019559C" w:rsidRPr="0019559C" w:rsidP="0019559C" w14:paraId="5A7E3F88" w14:textId="77777777">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xml:space="preserve">- узагальнення пропозицій щодо внесення змін та доповнень до Програми. </w:t>
      </w:r>
    </w:p>
    <w:p w:rsidR="0019559C" w:rsidRPr="0019559C" w:rsidP="0019559C" w14:paraId="38581D0C" w14:textId="77777777">
      <w:pPr>
        <w:pStyle w:val="a1"/>
        <w:tabs>
          <w:tab w:val="clear" w:pos="9590"/>
        </w:tabs>
        <w:ind w:firstLine="567"/>
        <w:jc w:val="both"/>
        <w:rPr>
          <w:rFonts w:ascii="Times New Roman" w:hAnsi="Times New Roman"/>
          <w:sz w:val="28"/>
          <w:szCs w:val="28"/>
        </w:rPr>
      </w:pPr>
      <w:r w:rsidRPr="0019559C">
        <w:rPr>
          <w:rFonts w:ascii="Times New Roman" w:hAnsi="Times New Roman"/>
          <w:sz w:val="28"/>
          <w:szCs w:val="28"/>
        </w:rPr>
        <w:t>У процесі реалізації заходів Програми передбачається щорічне їх коригування з метою конкретизації змісту і черговості виконання робіт за очікуваними результатами.</w:t>
      </w:r>
    </w:p>
    <w:p w:rsidR="0019559C" w:rsidRPr="0019559C" w:rsidP="0019559C" w14:paraId="275F2AA1"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несе відповідальність за якісне та своєчасне виконання заходів Програми, раціональне використання ліміту асигнувань, що виділяються на реалізацію Програми.</w:t>
      </w:r>
    </w:p>
    <w:p w:rsidR="0019559C" w:rsidRPr="0019559C" w:rsidP="0019559C" w14:paraId="79C2E339" w14:textId="77777777">
      <w:pPr>
        <w:spacing w:after="0" w:line="240" w:lineRule="auto"/>
        <w:ind w:right="261"/>
        <w:jc w:val="both"/>
        <w:rPr>
          <w:rFonts w:ascii="Times New Roman" w:hAnsi="Times New Roman" w:cs="Times New Roman"/>
          <w:sz w:val="28"/>
          <w:szCs w:val="28"/>
        </w:rPr>
      </w:pPr>
    </w:p>
    <w:p w:rsidR="0019559C" w:rsidRPr="0019559C" w:rsidP="0019559C" w14:paraId="44940AE7" w14:textId="77777777">
      <w:pPr>
        <w:spacing w:after="0" w:line="240" w:lineRule="auto"/>
        <w:jc w:val="center"/>
        <w:rPr>
          <w:rFonts w:ascii="Times New Roman" w:hAnsi="Times New Roman" w:cs="Times New Roman"/>
          <w:b/>
          <w:sz w:val="28"/>
          <w:szCs w:val="28"/>
        </w:rPr>
      </w:pPr>
      <w:r w:rsidRPr="0019559C">
        <w:rPr>
          <w:rFonts w:ascii="Times New Roman" w:hAnsi="Times New Roman" w:cs="Times New Roman"/>
          <w:b/>
          <w:sz w:val="28"/>
          <w:szCs w:val="28"/>
        </w:rPr>
        <w:t>5. Очікувані результати реалізації Програми.</w:t>
      </w:r>
    </w:p>
    <w:p w:rsidR="0019559C" w:rsidRPr="0019559C" w:rsidP="0019559C" w14:paraId="7E7309DE"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Наявність Програми запобігання і ліквідації підтоплень території громади поверхневими водами дозволить вчасно виділяти кошти з місцевого бюджету і залучати кошти пайової участі на будівництво мережі зливової каналізації міста.</w:t>
      </w:r>
    </w:p>
    <w:p w:rsidR="0019559C" w:rsidRPr="0019559C" w:rsidP="0019559C" w14:paraId="1E4E9491" w14:textId="77777777">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ab/>
        <w:t>Будівництво мереж зливової каналізації та локальних ділянок:</w:t>
      </w:r>
    </w:p>
    <w:p w:rsidR="0019559C" w:rsidRPr="0019559C" w:rsidP="0019559C" w14:paraId="47A64F86" w14:textId="77777777">
      <w:pPr>
        <w:numPr>
          <w:ilvl w:val="0"/>
          <w:numId w:val="1"/>
        </w:numPr>
        <w:tabs>
          <w:tab w:val="num" w:pos="-180"/>
          <w:tab w:val="clear" w:pos="1248"/>
        </w:tabs>
        <w:spacing w:after="0" w:line="240" w:lineRule="auto"/>
        <w:ind w:left="0" w:right="-1" w:firstLine="888"/>
        <w:jc w:val="both"/>
        <w:rPr>
          <w:rFonts w:ascii="Times New Roman" w:hAnsi="Times New Roman" w:cs="Times New Roman"/>
          <w:sz w:val="28"/>
          <w:szCs w:val="28"/>
        </w:rPr>
      </w:pPr>
      <w:r w:rsidRPr="0019559C">
        <w:rPr>
          <w:rFonts w:ascii="Times New Roman" w:hAnsi="Times New Roman" w:cs="Times New Roman"/>
          <w:sz w:val="28"/>
          <w:szCs w:val="28"/>
        </w:rPr>
        <w:t>поліпшить екологічний стан в громаді;</w:t>
      </w:r>
    </w:p>
    <w:p w:rsidR="0019559C" w:rsidRPr="00342BF2" w:rsidP="00342BF2" w14:paraId="5443DDA2" w14:textId="130E08BF">
      <w:pPr>
        <w:numPr>
          <w:ilvl w:val="0"/>
          <w:numId w:val="1"/>
        </w:numPr>
        <w:tabs>
          <w:tab w:val="num" w:pos="0"/>
          <w:tab w:val="clear" w:pos="1248"/>
        </w:tabs>
        <w:spacing w:after="0" w:line="240" w:lineRule="auto"/>
        <w:ind w:left="0" w:right="-1" w:firstLine="888"/>
        <w:jc w:val="both"/>
        <w:rPr>
          <w:rFonts w:ascii="Times New Roman" w:hAnsi="Times New Roman" w:cs="Times New Roman"/>
          <w:sz w:val="28"/>
          <w:szCs w:val="28"/>
        </w:rPr>
      </w:pPr>
      <w:r w:rsidRPr="0019559C">
        <w:rPr>
          <w:rFonts w:ascii="Times New Roman" w:hAnsi="Times New Roman" w:cs="Times New Roman"/>
          <w:sz w:val="28"/>
          <w:szCs w:val="28"/>
        </w:rPr>
        <w:t>поліпшить стан утримання та експлуатацію існуючих будинків, споруд та підземних к</w:t>
      </w:r>
      <w:r w:rsidR="00342BF2">
        <w:rPr>
          <w:rFonts w:ascii="Times New Roman" w:hAnsi="Times New Roman" w:cs="Times New Roman"/>
          <w:sz w:val="28"/>
          <w:szCs w:val="28"/>
        </w:rPr>
        <w:t>омунікацій, благоустрій громади</w:t>
      </w:r>
      <w:r w:rsidRPr="00342BF2">
        <w:rPr>
          <w:rFonts w:ascii="Times New Roman" w:hAnsi="Times New Roman" w:cs="Times New Roman"/>
          <w:sz w:val="28"/>
          <w:szCs w:val="28"/>
        </w:rPr>
        <w:t>;</w:t>
      </w:r>
    </w:p>
    <w:p w:rsidR="0019559C" w:rsidRPr="0019559C" w:rsidP="0019559C" w14:paraId="4A9A7DD9" w14:textId="77777777">
      <w:pPr>
        <w:numPr>
          <w:ilvl w:val="0"/>
          <w:numId w:val="1"/>
        </w:numPr>
        <w:tabs>
          <w:tab w:val="num" w:pos="0"/>
          <w:tab w:val="clear" w:pos="1248"/>
        </w:tabs>
        <w:spacing w:after="0" w:line="240" w:lineRule="auto"/>
        <w:ind w:left="0" w:right="-1" w:firstLine="888"/>
        <w:jc w:val="both"/>
        <w:rPr>
          <w:rFonts w:ascii="Times New Roman" w:hAnsi="Times New Roman" w:cs="Times New Roman"/>
          <w:sz w:val="28"/>
          <w:szCs w:val="28"/>
        </w:rPr>
        <w:sectPr w:rsidSect="00421082">
          <w:headerReference w:type="default" r:id="rId10"/>
          <w:footerReference w:type="default" r:id="rId11"/>
          <w:footerReference w:type="first" r:id="rId12"/>
          <w:pgSz w:w="11906" w:h="16838"/>
          <w:pgMar w:top="425" w:right="567" w:bottom="289" w:left="1701" w:header="709" w:footer="709" w:gutter="0"/>
          <w:cols w:space="708"/>
          <w:titlePg/>
          <w:docGrid w:linePitch="381"/>
        </w:sectPr>
      </w:pPr>
      <w:r w:rsidRPr="0019559C">
        <w:rPr>
          <w:rFonts w:ascii="Times New Roman" w:hAnsi="Times New Roman" w:cs="Times New Roman"/>
          <w:sz w:val="28"/>
          <w:szCs w:val="28"/>
        </w:rPr>
        <w:t>дасть можливість направити кошти, що виділяються в даний час на запобігання і ліквідацію наслідків підтоплень, на інші необхідні потреби.</w:t>
      </w:r>
    </w:p>
    <w:p w:rsidR="0019559C" w:rsidRPr="00080036" w:rsidP="0019559C" w14:paraId="09E02A97" w14:textId="77777777">
      <w:pPr>
        <w:pStyle w:val="ListParagraph"/>
        <w:numPr>
          <w:ilvl w:val="0"/>
          <w:numId w:val="1"/>
        </w:numPr>
        <w:ind w:right="261"/>
        <w:jc w:val="center"/>
        <w:rPr>
          <w:b/>
        </w:rPr>
      </w:pPr>
      <w:r w:rsidRPr="00080036">
        <w:rPr>
          <w:b/>
        </w:rPr>
        <w:t>6. Заходи</w:t>
      </w:r>
    </w:p>
    <w:p w:rsidR="0019559C" w:rsidRPr="0019559C" w:rsidP="00472E91" w14:paraId="2EC33A87" w14:textId="7A762E96">
      <w:pPr>
        <w:pStyle w:val="ListParagraph"/>
        <w:ind w:left="1248" w:right="261"/>
        <w:jc w:val="center"/>
        <w:rPr>
          <w:b/>
        </w:rPr>
      </w:pPr>
      <w:r w:rsidRPr="00080036">
        <w:rPr>
          <w:b/>
        </w:rPr>
        <w:t xml:space="preserve">Програми ліквідації наслідків підтоплення </w:t>
      </w:r>
      <w:r w:rsidRPr="00080036">
        <w:rPr>
          <w:b/>
          <w:color w:val="000000" w:themeColor="text1"/>
        </w:rPr>
        <w:t xml:space="preserve">території </w:t>
      </w:r>
      <w:r w:rsidRPr="00080036">
        <w:rPr>
          <w:b/>
        </w:rPr>
        <w:t>Броварської міської територіальної громади на період 2023-2027 років</w:t>
      </w:r>
    </w:p>
    <w:tbl>
      <w:tblPr>
        <w:tblpPr w:leftFromText="180" w:rightFromText="180" w:vertAnchor="text" w:horzAnchor="margin" w:tblpXSpec="center" w:tblpY="160"/>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3974"/>
        <w:gridCol w:w="850"/>
        <w:gridCol w:w="454"/>
        <w:gridCol w:w="437"/>
        <w:gridCol w:w="130"/>
        <w:gridCol w:w="308"/>
        <w:gridCol w:w="117"/>
        <w:gridCol w:w="321"/>
        <w:gridCol w:w="246"/>
        <w:gridCol w:w="192"/>
        <w:gridCol w:w="234"/>
        <w:gridCol w:w="204"/>
        <w:gridCol w:w="222"/>
        <w:gridCol w:w="215"/>
        <w:gridCol w:w="211"/>
        <w:gridCol w:w="227"/>
        <w:gridCol w:w="199"/>
        <w:gridCol w:w="239"/>
        <w:gridCol w:w="187"/>
        <w:gridCol w:w="251"/>
        <w:gridCol w:w="175"/>
        <w:gridCol w:w="263"/>
        <w:gridCol w:w="163"/>
        <w:gridCol w:w="274"/>
        <w:gridCol w:w="152"/>
        <w:gridCol w:w="286"/>
        <w:gridCol w:w="140"/>
        <w:gridCol w:w="298"/>
        <w:gridCol w:w="128"/>
        <w:gridCol w:w="310"/>
        <w:gridCol w:w="116"/>
        <w:gridCol w:w="322"/>
        <w:gridCol w:w="104"/>
        <w:gridCol w:w="333"/>
        <w:gridCol w:w="84"/>
        <w:gridCol w:w="354"/>
        <w:gridCol w:w="63"/>
        <w:gridCol w:w="375"/>
        <w:gridCol w:w="42"/>
        <w:gridCol w:w="396"/>
        <w:gridCol w:w="21"/>
        <w:gridCol w:w="417"/>
        <w:gridCol w:w="458"/>
      </w:tblGrid>
      <w:tr w14:paraId="6F90B6A1" w14:textId="77777777" w:rsidTr="00376679">
        <w:tblPrEx>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22"/>
        </w:trPr>
        <w:tc>
          <w:tcPr>
            <w:tcW w:w="529" w:type="dxa"/>
            <w:vMerge w:val="restart"/>
            <w:vAlign w:val="center"/>
          </w:tcPr>
          <w:p w:rsidR="0019559C" w:rsidRPr="0019559C" w:rsidP="00376679" w14:paraId="7E709BD4" w14:textId="38EFE0EA">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№п/п</w:t>
            </w:r>
          </w:p>
        </w:tc>
        <w:tc>
          <w:tcPr>
            <w:tcW w:w="3974" w:type="dxa"/>
            <w:vMerge w:val="restart"/>
            <w:vAlign w:val="center"/>
          </w:tcPr>
          <w:p w:rsidR="0019559C" w:rsidRPr="0019559C" w:rsidP="00376679" w14:paraId="411722AE"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 xml:space="preserve">Найменування </w:t>
            </w:r>
          </w:p>
          <w:p w:rsidR="0019559C" w:rsidRPr="0019559C" w:rsidP="00376679" w14:paraId="2F9A410F"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заходів</w:t>
            </w:r>
          </w:p>
        </w:tc>
        <w:tc>
          <w:tcPr>
            <w:tcW w:w="850" w:type="dxa"/>
            <w:vMerge w:val="restart"/>
            <w:textDirection w:val="btLr"/>
            <w:vAlign w:val="center"/>
          </w:tcPr>
          <w:p w:rsidR="0019559C" w:rsidRPr="0019559C" w:rsidP="00376679" w14:paraId="4BBE99BD" w14:textId="77777777">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 xml:space="preserve">Відповідальний </w:t>
            </w:r>
          </w:p>
        </w:tc>
        <w:tc>
          <w:tcPr>
            <w:tcW w:w="9668" w:type="dxa"/>
            <w:gridSpan w:val="41"/>
          </w:tcPr>
          <w:p w:rsidR="0019559C" w:rsidRPr="0019559C" w:rsidP="00376679" w14:paraId="6A1CD7D3"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Обсяги фінансування (тис. грн.), у тому числі по роках</w:t>
            </w:r>
          </w:p>
        </w:tc>
      </w:tr>
      <w:tr w14:paraId="14E58F4F" w14:textId="77777777" w:rsidTr="00376679">
        <w:tblPrEx>
          <w:tblW w:w="15021" w:type="dxa"/>
          <w:tblLayout w:type="fixed"/>
          <w:tblLook w:val="0000"/>
        </w:tblPrEx>
        <w:trPr>
          <w:cantSplit/>
          <w:trHeight w:val="322"/>
        </w:trPr>
        <w:tc>
          <w:tcPr>
            <w:tcW w:w="529" w:type="dxa"/>
            <w:vMerge/>
            <w:vAlign w:val="center"/>
          </w:tcPr>
          <w:p w:rsidR="0019559C" w:rsidRPr="0019559C" w:rsidP="00376679" w14:paraId="1DBB3DCB" w14:textId="77777777">
            <w:pPr>
              <w:spacing w:after="0" w:line="240" w:lineRule="auto"/>
              <w:ind w:right="57"/>
              <w:jc w:val="center"/>
              <w:rPr>
                <w:rFonts w:ascii="Times New Roman" w:hAnsi="Times New Roman" w:cs="Times New Roman"/>
                <w:snapToGrid w:val="0"/>
                <w:sz w:val="24"/>
                <w:szCs w:val="24"/>
              </w:rPr>
            </w:pPr>
          </w:p>
        </w:tc>
        <w:tc>
          <w:tcPr>
            <w:tcW w:w="3974" w:type="dxa"/>
            <w:vMerge/>
            <w:vAlign w:val="center"/>
          </w:tcPr>
          <w:p w:rsidR="0019559C" w:rsidRPr="0019559C" w:rsidP="00376679" w14:paraId="333E5F9A" w14:textId="77777777">
            <w:pPr>
              <w:spacing w:after="0" w:line="240" w:lineRule="auto"/>
              <w:ind w:right="57"/>
              <w:jc w:val="center"/>
              <w:rPr>
                <w:rFonts w:ascii="Times New Roman" w:hAnsi="Times New Roman" w:cs="Times New Roman"/>
                <w:snapToGrid w:val="0"/>
                <w:sz w:val="24"/>
                <w:szCs w:val="24"/>
              </w:rPr>
            </w:pPr>
          </w:p>
        </w:tc>
        <w:tc>
          <w:tcPr>
            <w:tcW w:w="850" w:type="dxa"/>
            <w:vMerge/>
            <w:textDirection w:val="btLr"/>
            <w:vAlign w:val="center"/>
          </w:tcPr>
          <w:p w:rsidR="0019559C" w:rsidRPr="0019559C" w:rsidP="00376679" w14:paraId="7AE65C07" w14:textId="77777777">
            <w:pPr>
              <w:spacing w:after="0" w:line="240" w:lineRule="auto"/>
              <w:ind w:left="113" w:right="57"/>
              <w:jc w:val="center"/>
              <w:rPr>
                <w:rFonts w:ascii="Times New Roman" w:hAnsi="Times New Roman" w:cs="Times New Roman"/>
                <w:snapToGrid w:val="0"/>
                <w:sz w:val="24"/>
                <w:szCs w:val="24"/>
              </w:rPr>
            </w:pPr>
          </w:p>
        </w:tc>
        <w:tc>
          <w:tcPr>
            <w:tcW w:w="454" w:type="dxa"/>
            <w:vMerge w:val="restart"/>
            <w:textDirection w:val="btLr"/>
            <w:vAlign w:val="center"/>
          </w:tcPr>
          <w:p w:rsidR="0019559C" w:rsidRPr="0019559C" w:rsidP="00376679" w14:paraId="72656483" w14:textId="77777777">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Всього</w:t>
            </w:r>
          </w:p>
        </w:tc>
        <w:tc>
          <w:tcPr>
            <w:tcW w:w="9214" w:type="dxa"/>
            <w:gridSpan w:val="40"/>
            <w:vAlign w:val="center"/>
          </w:tcPr>
          <w:p w:rsidR="0019559C" w:rsidRPr="0019559C" w:rsidP="00376679" w14:paraId="36CDEC0D"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За джерелами фінансування</w:t>
            </w:r>
          </w:p>
        </w:tc>
      </w:tr>
      <w:tr w14:paraId="3857F0CB" w14:textId="77777777" w:rsidTr="00376679">
        <w:tblPrEx>
          <w:tblW w:w="15021" w:type="dxa"/>
          <w:tblLayout w:type="fixed"/>
          <w:tblLook w:val="0000"/>
        </w:tblPrEx>
        <w:trPr>
          <w:cantSplit/>
          <w:trHeight w:val="322"/>
        </w:trPr>
        <w:tc>
          <w:tcPr>
            <w:tcW w:w="529" w:type="dxa"/>
            <w:vMerge/>
            <w:vAlign w:val="center"/>
          </w:tcPr>
          <w:p w:rsidR="0019559C" w:rsidRPr="0019559C" w:rsidP="00376679" w14:paraId="45B78258"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3974" w:type="dxa"/>
            <w:vMerge/>
            <w:vAlign w:val="center"/>
          </w:tcPr>
          <w:p w:rsidR="0019559C" w:rsidRPr="0019559C" w:rsidP="00376679" w14:paraId="2C105019"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850" w:type="dxa"/>
            <w:vMerge/>
            <w:textDirection w:val="btLr"/>
            <w:vAlign w:val="center"/>
          </w:tcPr>
          <w:p w:rsidR="0019559C" w:rsidRPr="0019559C" w:rsidP="00376679" w14:paraId="08DD98AA" w14:textId="77777777">
            <w:pPr>
              <w:spacing w:after="0" w:line="240" w:lineRule="auto"/>
              <w:ind w:left="113" w:right="57"/>
              <w:jc w:val="center"/>
              <w:rPr>
                <w:rFonts w:ascii="Times New Roman" w:hAnsi="Times New Roman" w:cs="Times New Roman"/>
                <w:snapToGrid w:val="0"/>
                <w:color w:val="000000" w:themeColor="text1"/>
                <w:sz w:val="24"/>
                <w:szCs w:val="24"/>
              </w:rPr>
            </w:pPr>
          </w:p>
        </w:tc>
        <w:tc>
          <w:tcPr>
            <w:tcW w:w="454" w:type="dxa"/>
            <w:vMerge/>
          </w:tcPr>
          <w:p w:rsidR="0019559C" w:rsidRPr="0019559C" w:rsidP="00376679" w14:paraId="38367379"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2411" w:type="dxa"/>
            <w:gridSpan w:val="10"/>
            <w:vMerge w:val="restart"/>
            <w:vAlign w:val="center"/>
          </w:tcPr>
          <w:p w:rsidR="0019559C" w:rsidRPr="0019559C" w:rsidP="00376679" w14:paraId="1BF8A7E6"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Міський бюджет</w:t>
            </w:r>
          </w:p>
        </w:tc>
        <w:tc>
          <w:tcPr>
            <w:tcW w:w="6345" w:type="dxa"/>
            <w:gridSpan w:val="29"/>
          </w:tcPr>
          <w:p w:rsidR="0019559C" w:rsidRPr="0019559C" w:rsidP="00376679" w14:paraId="2D4DEC36"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Фонди охорони навколишнього природного середовища</w:t>
            </w:r>
          </w:p>
        </w:tc>
        <w:tc>
          <w:tcPr>
            <w:tcW w:w="458" w:type="dxa"/>
            <w:vMerge w:val="restart"/>
            <w:textDirection w:val="btLr"/>
            <w:vAlign w:val="center"/>
          </w:tcPr>
          <w:p w:rsidR="0019559C" w:rsidRPr="0019559C" w:rsidP="00376679" w14:paraId="216B9C4D" w14:textId="77777777">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Інші джерела</w:t>
            </w:r>
          </w:p>
        </w:tc>
      </w:tr>
      <w:tr w14:paraId="3E3D268D" w14:textId="77777777" w:rsidTr="00376679">
        <w:tblPrEx>
          <w:tblW w:w="15021" w:type="dxa"/>
          <w:tblLayout w:type="fixed"/>
          <w:tblLook w:val="0000"/>
        </w:tblPrEx>
        <w:trPr>
          <w:cantSplit/>
          <w:trHeight w:val="322"/>
        </w:trPr>
        <w:tc>
          <w:tcPr>
            <w:tcW w:w="529" w:type="dxa"/>
            <w:vMerge/>
            <w:vAlign w:val="center"/>
          </w:tcPr>
          <w:p w:rsidR="0019559C" w:rsidRPr="0019559C" w:rsidP="00376679" w14:paraId="20BD65C7"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3974" w:type="dxa"/>
            <w:vMerge/>
            <w:vAlign w:val="center"/>
          </w:tcPr>
          <w:p w:rsidR="0019559C" w:rsidRPr="0019559C" w:rsidP="00376679" w14:paraId="1CF64874"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850" w:type="dxa"/>
            <w:vMerge/>
            <w:textDirection w:val="btLr"/>
            <w:vAlign w:val="center"/>
          </w:tcPr>
          <w:p w:rsidR="0019559C" w:rsidRPr="0019559C" w:rsidP="00376679" w14:paraId="2F4656B8" w14:textId="77777777">
            <w:pPr>
              <w:spacing w:after="0" w:line="240" w:lineRule="auto"/>
              <w:ind w:left="113" w:right="57"/>
              <w:jc w:val="center"/>
              <w:rPr>
                <w:rFonts w:ascii="Times New Roman" w:hAnsi="Times New Roman" w:cs="Times New Roman"/>
                <w:snapToGrid w:val="0"/>
                <w:color w:val="000000" w:themeColor="text1"/>
                <w:sz w:val="24"/>
                <w:szCs w:val="24"/>
              </w:rPr>
            </w:pPr>
          </w:p>
        </w:tc>
        <w:tc>
          <w:tcPr>
            <w:tcW w:w="454" w:type="dxa"/>
            <w:vMerge/>
          </w:tcPr>
          <w:p w:rsidR="0019559C" w:rsidRPr="0019559C" w:rsidP="00376679" w14:paraId="38799CBF"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2411" w:type="dxa"/>
            <w:gridSpan w:val="10"/>
            <w:vMerge/>
          </w:tcPr>
          <w:p w:rsidR="0019559C" w:rsidRPr="0019559C" w:rsidP="00376679" w14:paraId="2C7F254D"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2130" w:type="dxa"/>
            <w:gridSpan w:val="10"/>
          </w:tcPr>
          <w:p w:rsidR="0019559C" w:rsidRPr="0019559C" w:rsidP="00376679" w14:paraId="24C6D39D"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державний</w:t>
            </w:r>
          </w:p>
        </w:tc>
        <w:tc>
          <w:tcPr>
            <w:tcW w:w="2130" w:type="dxa"/>
            <w:gridSpan w:val="10"/>
          </w:tcPr>
          <w:p w:rsidR="0019559C" w:rsidRPr="0019559C" w:rsidP="00376679" w14:paraId="7AB1034D"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обласний</w:t>
            </w:r>
          </w:p>
        </w:tc>
        <w:tc>
          <w:tcPr>
            <w:tcW w:w="2085" w:type="dxa"/>
            <w:gridSpan w:val="9"/>
          </w:tcPr>
          <w:p w:rsidR="0019559C" w:rsidRPr="0019559C" w:rsidP="00376679" w14:paraId="73D895EF"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міський</w:t>
            </w:r>
          </w:p>
        </w:tc>
        <w:tc>
          <w:tcPr>
            <w:tcW w:w="458" w:type="dxa"/>
            <w:vMerge/>
          </w:tcPr>
          <w:p w:rsidR="0019559C" w:rsidRPr="0019559C" w:rsidP="00376679" w14:paraId="56FCE07E" w14:textId="77777777">
            <w:pPr>
              <w:spacing w:after="0" w:line="240" w:lineRule="auto"/>
              <w:ind w:right="57"/>
              <w:jc w:val="center"/>
              <w:rPr>
                <w:rFonts w:ascii="Times New Roman" w:hAnsi="Times New Roman" w:cs="Times New Roman"/>
                <w:snapToGrid w:val="0"/>
                <w:sz w:val="24"/>
                <w:szCs w:val="24"/>
              </w:rPr>
            </w:pPr>
          </w:p>
        </w:tc>
      </w:tr>
      <w:tr w14:paraId="411869FB" w14:textId="77777777" w:rsidTr="00376679">
        <w:tblPrEx>
          <w:tblW w:w="15021" w:type="dxa"/>
          <w:tblLayout w:type="fixed"/>
          <w:tblLook w:val="0000"/>
        </w:tblPrEx>
        <w:trPr>
          <w:cantSplit/>
          <w:trHeight w:val="1134"/>
        </w:trPr>
        <w:tc>
          <w:tcPr>
            <w:tcW w:w="529" w:type="dxa"/>
            <w:vMerge/>
            <w:vAlign w:val="center"/>
          </w:tcPr>
          <w:p w:rsidR="0019559C" w:rsidRPr="0019559C" w:rsidP="00376679" w14:paraId="4AFCD4D3"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3974" w:type="dxa"/>
            <w:vMerge/>
            <w:shd w:val="clear" w:color="auto" w:fill="auto"/>
            <w:vAlign w:val="center"/>
          </w:tcPr>
          <w:p w:rsidR="0019559C" w:rsidRPr="0019559C" w:rsidP="00376679" w14:paraId="607D882E" w14:textId="77777777">
            <w:pPr>
              <w:spacing w:after="0" w:line="240" w:lineRule="auto"/>
              <w:ind w:right="57"/>
              <w:rPr>
                <w:rFonts w:ascii="Times New Roman" w:hAnsi="Times New Roman" w:cs="Times New Roman"/>
                <w:snapToGrid w:val="0"/>
                <w:color w:val="000000" w:themeColor="text1"/>
                <w:sz w:val="24"/>
                <w:szCs w:val="24"/>
              </w:rPr>
            </w:pPr>
          </w:p>
        </w:tc>
        <w:tc>
          <w:tcPr>
            <w:tcW w:w="850" w:type="dxa"/>
            <w:vMerge/>
            <w:shd w:val="clear" w:color="auto" w:fill="auto"/>
            <w:textDirection w:val="btLr"/>
            <w:vAlign w:val="center"/>
          </w:tcPr>
          <w:p w:rsidR="0019559C" w:rsidRPr="0019559C" w:rsidP="00376679" w14:paraId="4ADE2B45" w14:textId="77777777">
            <w:pPr>
              <w:spacing w:after="0" w:line="240" w:lineRule="auto"/>
              <w:ind w:left="113" w:right="57"/>
              <w:rPr>
                <w:rFonts w:ascii="Times New Roman" w:hAnsi="Times New Roman" w:cs="Times New Roman"/>
                <w:bCs/>
                <w:snapToGrid w:val="0"/>
                <w:color w:val="000000" w:themeColor="text1"/>
                <w:sz w:val="24"/>
                <w:szCs w:val="24"/>
              </w:rPr>
            </w:pPr>
          </w:p>
        </w:tc>
        <w:tc>
          <w:tcPr>
            <w:tcW w:w="454" w:type="dxa"/>
            <w:vMerge/>
          </w:tcPr>
          <w:p w:rsidR="0019559C" w:rsidRPr="0019559C" w:rsidP="00376679" w14:paraId="482ED8BF" w14:textId="77777777">
            <w:pPr>
              <w:spacing w:after="0" w:line="240" w:lineRule="auto"/>
              <w:ind w:right="57"/>
              <w:rPr>
                <w:rFonts w:ascii="Times New Roman" w:hAnsi="Times New Roman" w:cs="Times New Roman"/>
                <w:bCs/>
                <w:snapToGrid w:val="0"/>
                <w:color w:val="000000" w:themeColor="text1"/>
                <w:sz w:val="24"/>
                <w:szCs w:val="24"/>
              </w:rPr>
            </w:pPr>
          </w:p>
        </w:tc>
        <w:tc>
          <w:tcPr>
            <w:tcW w:w="437" w:type="dxa"/>
            <w:textDirection w:val="btLr"/>
          </w:tcPr>
          <w:p w:rsidR="0019559C" w:rsidRPr="0019559C" w:rsidP="00376679" w14:paraId="483DF9B1" w14:textId="77777777">
            <w:pPr>
              <w:spacing w:after="0" w:line="240" w:lineRule="auto"/>
              <w:ind w:left="113" w:right="57"/>
              <w:rPr>
                <w:rFonts w:ascii="Times New Roman" w:hAnsi="Times New Roman" w:cs="Times New Roman"/>
                <w:bCs/>
                <w:snapToGrid w:val="0"/>
                <w:color w:val="000000" w:themeColor="text1"/>
                <w:sz w:val="24"/>
                <w:szCs w:val="24"/>
              </w:rPr>
            </w:pPr>
            <w:r w:rsidRPr="0019559C">
              <w:rPr>
                <w:rFonts w:ascii="Times New Roman" w:hAnsi="Times New Roman" w:cs="Times New Roman"/>
                <w:bCs/>
                <w:snapToGrid w:val="0"/>
                <w:color w:val="000000" w:themeColor="text1"/>
                <w:sz w:val="24"/>
                <w:szCs w:val="24"/>
              </w:rPr>
              <w:t>2023</w:t>
            </w:r>
          </w:p>
        </w:tc>
        <w:tc>
          <w:tcPr>
            <w:tcW w:w="438" w:type="dxa"/>
            <w:gridSpan w:val="2"/>
            <w:textDirection w:val="btLr"/>
          </w:tcPr>
          <w:p w:rsidR="0019559C" w:rsidRPr="0019559C" w:rsidP="00376679" w14:paraId="0CA0E122"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19559C" w:rsidRPr="0019559C" w:rsidP="00376679" w14:paraId="12E98310"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19559C" w:rsidRPr="0019559C" w:rsidP="00376679" w14:paraId="2355A8A6"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19559C" w:rsidRPr="0019559C" w:rsidP="00376679" w14:paraId="2833A5BF"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rsidR="0019559C" w:rsidRPr="0019559C" w:rsidP="00376679" w14:paraId="606A6820"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rsidR="0019559C" w:rsidRPr="0019559C" w:rsidP="00376679" w14:paraId="6D29885C"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19559C" w:rsidRPr="0019559C" w:rsidP="00376679" w14:paraId="6D613179"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19559C" w:rsidRPr="0019559C" w:rsidP="00376679" w14:paraId="44B3D921"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19559C" w:rsidRPr="0019559C" w:rsidP="00376679" w14:paraId="429DAFAA"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rsidR="0019559C" w:rsidRPr="0019559C" w:rsidP="00376679" w14:paraId="3668DD15"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rsidR="0019559C" w:rsidRPr="0019559C" w:rsidP="00376679" w14:paraId="6FF63DAD"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19559C" w:rsidRPr="0019559C" w:rsidP="00376679" w14:paraId="54A907E3"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19559C" w:rsidRPr="0019559C" w:rsidP="00376679" w14:paraId="73A07AFC"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19559C" w:rsidRPr="0019559C" w:rsidP="00376679" w14:paraId="6E9B087C"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rsidR="0019559C" w:rsidRPr="0019559C" w:rsidP="00376679" w14:paraId="4CA16F76"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rsidR="0019559C" w:rsidRPr="0019559C" w:rsidP="00376679" w14:paraId="683DE9CA"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19559C" w:rsidRPr="0019559C" w:rsidP="00376679" w14:paraId="2A3EE81D"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19559C" w:rsidRPr="0019559C" w:rsidP="00376679" w14:paraId="4A5B726E"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19559C" w:rsidRPr="0019559C" w:rsidP="00376679" w14:paraId="3141D442"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58" w:type="dxa"/>
            <w:vMerge/>
          </w:tcPr>
          <w:p w:rsidR="0019559C" w:rsidRPr="0019559C" w:rsidP="00376679" w14:paraId="4578A9D7" w14:textId="77777777">
            <w:pPr>
              <w:spacing w:after="0" w:line="240" w:lineRule="auto"/>
              <w:ind w:right="57"/>
              <w:rPr>
                <w:rFonts w:ascii="Times New Roman" w:hAnsi="Times New Roman" w:cs="Times New Roman"/>
                <w:bCs/>
                <w:snapToGrid w:val="0"/>
                <w:sz w:val="24"/>
                <w:szCs w:val="24"/>
              </w:rPr>
            </w:pPr>
          </w:p>
        </w:tc>
      </w:tr>
      <w:tr w14:paraId="462C30F9" w14:textId="77777777" w:rsidTr="00376679">
        <w:tblPrEx>
          <w:tblW w:w="15021" w:type="dxa"/>
          <w:tblLayout w:type="fixed"/>
          <w:tblLook w:val="0000"/>
        </w:tblPrEx>
        <w:trPr>
          <w:cantSplit/>
          <w:trHeight w:val="4416"/>
        </w:trPr>
        <w:tc>
          <w:tcPr>
            <w:tcW w:w="529" w:type="dxa"/>
            <w:vAlign w:val="center"/>
          </w:tcPr>
          <w:p w:rsidR="007402C8" w:rsidRPr="00184E7D" w:rsidP="00376679" w14:paraId="4EA1A3BC" w14:textId="5367EABF">
            <w:pPr>
              <w:spacing w:after="0" w:line="240" w:lineRule="auto"/>
              <w:ind w:right="57"/>
              <w:jc w:val="center"/>
              <w:rPr>
                <w:rFonts w:ascii="Times New Roman" w:hAnsi="Times New Roman" w:cs="Times New Roman"/>
                <w:snapToGrid w:val="0"/>
                <w:color w:val="000000" w:themeColor="text1"/>
                <w:sz w:val="24"/>
                <w:szCs w:val="24"/>
                <w:lang w:val="en-US"/>
              </w:rPr>
            </w:pPr>
            <w:r>
              <w:rPr>
                <w:rFonts w:ascii="Times New Roman" w:hAnsi="Times New Roman" w:cs="Times New Roman"/>
                <w:snapToGrid w:val="0"/>
                <w:color w:val="000000" w:themeColor="text1"/>
                <w:sz w:val="24"/>
                <w:szCs w:val="24"/>
                <w:lang w:val="en-US"/>
              </w:rPr>
              <w:t>1</w:t>
            </w:r>
          </w:p>
        </w:tc>
        <w:tc>
          <w:tcPr>
            <w:tcW w:w="3974" w:type="dxa"/>
            <w:shd w:val="clear" w:color="auto" w:fill="auto"/>
            <w:vAlign w:val="center"/>
          </w:tcPr>
          <w:p w:rsidR="007402C8" w:rsidRPr="0019559C" w:rsidP="00376679" w14:paraId="72C107C2"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bdr w:val="none" w:sz="0" w:space="0" w:color="auto" w:frame="1"/>
              </w:rPr>
              <w:t xml:space="preserve">Оснащення технічної бази дільниці по технічному обслуговуванню систем водовідведення та зливової каналізації </w:t>
            </w:r>
            <w:r w:rsidRPr="0019559C">
              <w:rPr>
                <w:rFonts w:ascii="Times New Roman" w:hAnsi="Times New Roman" w:cs="Times New Roman"/>
                <w:bCs/>
                <w:color w:val="000000" w:themeColor="text1"/>
                <w:sz w:val="24"/>
                <w:szCs w:val="24"/>
              </w:rPr>
              <w:t xml:space="preserve"> Комунального підприємства Броварської міської ради </w:t>
            </w:r>
            <w:r w:rsidRPr="0019559C">
              <w:rPr>
                <w:rFonts w:ascii="Times New Roman" w:hAnsi="Times New Roman" w:cs="Times New Roman"/>
                <w:color w:val="000000" w:themeColor="text1"/>
                <w:sz w:val="24"/>
                <w:szCs w:val="24"/>
                <w:bdr w:val="none" w:sz="0" w:space="0" w:color="auto" w:frame="1"/>
              </w:rPr>
              <w:t>Броварського району Київської області</w:t>
            </w:r>
            <w:r w:rsidRPr="0019559C">
              <w:rPr>
                <w:rFonts w:ascii="Times New Roman" w:hAnsi="Times New Roman" w:cs="Times New Roman"/>
                <w:bCs/>
                <w:color w:val="000000" w:themeColor="text1"/>
                <w:sz w:val="24"/>
                <w:szCs w:val="24"/>
              </w:rPr>
              <w:t xml:space="preserve"> «Бровари-Благоустрій»:</w:t>
            </w:r>
          </w:p>
          <w:p w:rsidR="007402C8" w:rsidRPr="0019559C" w:rsidP="00376679" w14:paraId="7253A04C"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а саме:</w:t>
            </w:r>
          </w:p>
          <w:p w:rsidR="007402C8" w:rsidP="00376679" w14:paraId="558BA97C"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1. Міношукач </w:t>
            </w:r>
            <w:r w:rsidRPr="0019559C">
              <w:rPr>
                <w:rFonts w:ascii="Times New Roman" w:hAnsi="Times New Roman" w:cs="Times New Roman"/>
                <w:bCs/>
                <w:color w:val="000000" w:themeColor="text1"/>
                <w:sz w:val="24"/>
                <w:szCs w:val="24"/>
                <w:lang w:val="en-US"/>
              </w:rPr>
              <w:t>Minelab</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X</w:t>
            </w:r>
            <w:r w:rsidRPr="0019559C">
              <w:rPr>
                <w:rFonts w:ascii="Times New Roman" w:hAnsi="Times New Roman" w:cs="Times New Roman"/>
                <w:bCs/>
                <w:color w:val="000000" w:themeColor="text1"/>
                <w:sz w:val="24"/>
                <w:szCs w:val="24"/>
              </w:rPr>
              <w:t>-</w:t>
            </w:r>
            <w:r w:rsidRPr="0019559C">
              <w:rPr>
                <w:rFonts w:ascii="Times New Roman" w:hAnsi="Times New Roman" w:cs="Times New Roman"/>
                <w:bCs/>
                <w:color w:val="000000" w:themeColor="text1"/>
                <w:sz w:val="24"/>
                <w:szCs w:val="24"/>
                <w:lang w:val="en-US"/>
              </w:rPr>
              <w:t>terra</w:t>
            </w:r>
            <w:r w:rsidRPr="0019559C">
              <w:rPr>
                <w:rFonts w:ascii="Times New Roman" w:hAnsi="Times New Roman" w:cs="Times New Roman"/>
                <w:bCs/>
                <w:color w:val="000000" w:themeColor="text1"/>
                <w:sz w:val="24"/>
                <w:szCs w:val="24"/>
              </w:rPr>
              <w:t xml:space="preserve">; </w:t>
            </w:r>
          </w:p>
          <w:p w:rsidR="007402C8" w:rsidRPr="0019559C" w:rsidP="00376679" w14:paraId="5C01AB78" w14:textId="69F1D30F">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2. Насос дренажний </w:t>
            </w:r>
            <w:r w:rsidRPr="0019559C">
              <w:rPr>
                <w:rFonts w:ascii="Times New Roman" w:hAnsi="Times New Roman" w:cs="Times New Roman"/>
                <w:bCs/>
                <w:color w:val="000000" w:themeColor="text1"/>
                <w:sz w:val="24"/>
                <w:szCs w:val="24"/>
                <w:lang w:val="en-US"/>
              </w:rPr>
              <w:t>Pedrollo</w:t>
            </w:r>
            <w:r w:rsidRPr="0019559C">
              <w:rPr>
                <w:rFonts w:ascii="Times New Roman" w:hAnsi="Times New Roman" w:cs="Times New Roman"/>
                <w:bCs/>
                <w:color w:val="000000" w:themeColor="text1"/>
                <w:sz w:val="24"/>
                <w:szCs w:val="24"/>
              </w:rPr>
              <w:t xml:space="preserve"> 1</w:t>
            </w:r>
            <w:r w:rsidRPr="0019559C">
              <w:rPr>
                <w:rFonts w:ascii="Times New Roman" w:hAnsi="Times New Roman" w:cs="Times New Roman"/>
                <w:bCs/>
                <w:color w:val="000000" w:themeColor="text1"/>
                <w:sz w:val="24"/>
                <w:szCs w:val="24"/>
                <w:lang w:val="en-US"/>
              </w:rPr>
              <w:t>a</w:t>
            </w:r>
            <w:r w:rsidRPr="0019559C">
              <w:rPr>
                <w:rFonts w:ascii="Times New Roman" w:hAnsi="Times New Roman" w:cs="Times New Roman"/>
                <w:bCs/>
                <w:color w:val="000000" w:themeColor="text1"/>
                <w:sz w:val="24"/>
                <w:szCs w:val="24"/>
              </w:rPr>
              <w:t>/40 5</w:t>
            </w:r>
            <w:r w:rsidRPr="0019559C">
              <w:rPr>
                <w:rFonts w:ascii="Times New Roman" w:hAnsi="Times New Roman" w:cs="Times New Roman"/>
                <w:bCs/>
                <w:color w:val="000000" w:themeColor="text1"/>
                <w:sz w:val="24"/>
                <w:szCs w:val="24"/>
                <w:lang w:val="en-US"/>
              </w:rPr>
              <w:t>m</w:t>
            </w:r>
            <w:r w:rsidRPr="0019559C">
              <w:rPr>
                <w:rFonts w:ascii="Times New Roman" w:hAnsi="Times New Roman" w:cs="Times New Roman"/>
                <w:bCs/>
                <w:color w:val="000000" w:themeColor="text1"/>
                <w:sz w:val="24"/>
                <w:szCs w:val="24"/>
              </w:rPr>
              <w:t xml:space="preserve">; </w:t>
            </w:r>
          </w:p>
          <w:p w:rsidR="007402C8" w:rsidRPr="0019559C" w:rsidP="00376679" w14:paraId="471C08F7"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3. Мулососна машина КОВ-7 на шассі </w:t>
            </w:r>
            <w:r w:rsidRPr="0019559C">
              <w:rPr>
                <w:rFonts w:ascii="Times New Roman" w:hAnsi="Times New Roman" w:cs="Times New Roman"/>
                <w:bCs/>
                <w:color w:val="000000" w:themeColor="text1"/>
                <w:sz w:val="24"/>
                <w:szCs w:val="24"/>
                <w:lang w:val="en-US"/>
              </w:rPr>
              <w:t>Foton</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Daimler</w:t>
            </w:r>
            <w:r w:rsidRPr="0019559C">
              <w:rPr>
                <w:rFonts w:ascii="Times New Roman" w:hAnsi="Times New Roman" w:cs="Times New Roman"/>
                <w:bCs/>
                <w:color w:val="000000" w:themeColor="text1"/>
                <w:sz w:val="24"/>
                <w:szCs w:val="24"/>
              </w:rPr>
              <w:t xml:space="preserve"> (4*2); </w:t>
            </w:r>
          </w:p>
          <w:p w:rsidR="007402C8" w:rsidRPr="0019559C" w:rsidP="00376679" w14:paraId="1990B490"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4. Газоаналізатор ЗОНД-1; </w:t>
            </w:r>
          </w:p>
          <w:p w:rsidR="007402C8" w:rsidRPr="0019559C" w:rsidP="00376679" w14:paraId="5F6BC111"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5. Телеінспекційна система; </w:t>
            </w:r>
          </w:p>
          <w:p w:rsidR="007402C8" w:rsidRPr="0019559C" w:rsidP="00376679" w14:paraId="2A1332DF" w14:textId="43DA9154">
            <w:pPr>
              <w:spacing w:after="0" w:line="240" w:lineRule="auto"/>
              <w:ind w:right="57"/>
              <w:jc w:val="both"/>
              <w:rPr>
                <w:rFonts w:ascii="Times New Roman" w:hAnsi="Times New Roman" w:cs="Times New Roman"/>
                <w:snapToGrid w:val="0"/>
                <w:color w:val="000000" w:themeColor="text1"/>
                <w:sz w:val="24"/>
                <w:szCs w:val="24"/>
              </w:rPr>
            </w:pPr>
            <w:r w:rsidRPr="0019559C">
              <w:rPr>
                <w:rFonts w:ascii="Times New Roman" w:hAnsi="Times New Roman" w:cs="Times New Roman"/>
                <w:bCs/>
                <w:color w:val="000000" w:themeColor="text1"/>
                <w:sz w:val="24"/>
                <w:szCs w:val="24"/>
              </w:rPr>
              <w:t xml:space="preserve">6. Трасошукач </w:t>
            </w:r>
            <w:r w:rsidRPr="0019559C">
              <w:rPr>
                <w:rFonts w:ascii="Times New Roman" w:hAnsi="Times New Roman" w:cs="Times New Roman"/>
                <w:bCs/>
                <w:color w:val="000000" w:themeColor="text1"/>
                <w:sz w:val="24"/>
                <w:szCs w:val="24"/>
                <w:lang w:val="en-US"/>
              </w:rPr>
              <w:t>RidGid</w:t>
            </w:r>
            <w:r w:rsidRPr="0019559C">
              <w:rPr>
                <w:rFonts w:ascii="Times New Roman" w:hAnsi="Times New Roman" w:cs="Times New Roman"/>
                <w:bCs/>
                <w:color w:val="000000" w:themeColor="text1"/>
                <w:sz w:val="24"/>
                <w:szCs w:val="24"/>
              </w:rPr>
              <w:t>.</w:t>
            </w:r>
          </w:p>
        </w:tc>
        <w:tc>
          <w:tcPr>
            <w:tcW w:w="850" w:type="dxa"/>
            <w:shd w:val="clear" w:color="auto" w:fill="auto"/>
            <w:textDirection w:val="btLr"/>
            <w:vAlign w:val="center"/>
          </w:tcPr>
          <w:p w:rsidR="007402C8" w:rsidRPr="0019559C" w:rsidP="00376679" w14:paraId="3D936B1B" w14:textId="015B7AEA">
            <w:pPr>
              <w:spacing w:after="0" w:line="240" w:lineRule="auto"/>
              <w:ind w:left="113" w:right="57"/>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КП БМР БР КО «Бровари-Благоустрій»</w:t>
            </w:r>
          </w:p>
        </w:tc>
        <w:tc>
          <w:tcPr>
            <w:tcW w:w="454" w:type="dxa"/>
            <w:textDirection w:val="btLr"/>
            <w:vAlign w:val="center"/>
          </w:tcPr>
          <w:p w:rsidR="007402C8" w:rsidRPr="0019559C" w:rsidP="00376679" w14:paraId="5B80B955" w14:textId="2151449C">
            <w:pPr>
              <w:spacing w:after="0" w:line="240" w:lineRule="auto"/>
              <w:ind w:left="113" w:right="57"/>
              <w:jc w:val="center"/>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4669,913</w:t>
            </w:r>
          </w:p>
        </w:tc>
        <w:tc>
          <w:tcPr>
            <w:tcW w:w="437" w:type="dxa"/>
            <w:textDirection w:val="btLr"/>
            <w:vAlign w:val="center"/>
          </w:tcPr>
          <w:p w:rsidR="007402C8" w:rsidRPr="0019559C" w:rsidP="00376679" w14:paraId="7452D980" w14:textId="567A9BAE">
            <w:pPr>
              <w:spacing w:after="0" w:line="240" w:lineRule="auto"/>
              <w:ind w:left="113" w:right="57"/>
              <w:jc w:val="center"/>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21,03</w:t>
            </w:r>
          </w:p>
        </w:tc>
        <w:tc>
          <w:tcPr>
            <w:tcW w:w="438" w:type="dxa"/>
            <w:gridSpan w:val="2"/>
            <w:textDirection w:val="btLr"/>
            <w:vAlign w:val="center"/>
          </w:tcPr>
          <w:p w:rsidR="007402C8" w:rsidRPr="0019559C" w:rsidP="00376679" w14:paraId="296F0BB9" w14:textId="6A7A5D9A">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4000,00</w:t>
            </w:r>
          </w:p>
        </w:tc>
        <w:tc>
          <w:tcPr>
            <w:tcW w:w="438" w:type="dxa"/>
            <w:gridSpan w:val="2"/>
            <w:textDirection w:val="btLr"/>
            <w:vAlign w:val="center"/>
          </w:tcPr>
          <w:p w:rsidR="007402C8" w:rsidRPr="0019559C" w:rsidP="00376679" w14:paraId="24217460" w14:textId="0EC7B28B">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429,952</w:t>
            </w:r>
          </w:p>
        </w:tc>
        <w:tc>
          <w:tcPr>
            <w:tcW w:w="438" w:type="dxa"/>
            <w:gridSpan w:val="2"/>
            <w:textDirection w:val="btLr"/>
            <w:vAlign w:val="center"/>
          </w:tcPr>
          <w:p w:rsidR="007402C8" w:rsidRPr="0019559C" w:rsidP="00376679" w14:paraId="327A5B3F" w14:textId="41C011BE">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218,931</w:t>
            </w:r>
          </w:p>
        </w:tc>
        <w:tc>
          <w:tcPr>
            <w:tcW w:w="438" w:type="dxa"/>
            <w:gridSpan w:val="2"/>
            <w:textDirection w:val="btLr"/>
            <w:vAlign w:val="center"/>
          </w:tcPr>
          <w:p w:rsidR="007402C8" w:rsidRPr="0019559C" w:rsidP="00376679" w14:paraId="1B0B4798" w14:textId="77777777">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rsidR="007402C8" w:rsidRPr="0019559C" w:rsidP="00376679" w14:paraId="1AC6658B"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4832385F"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49A97B2A"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05E6CE42"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02835ED8" w14:textId="77777777">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rsidR="007402C8" w:rsidRPr="0019559C" w:rsidP="00376679" w14:paraId="04DA4609"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44BD7846"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33BBFE52"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4E1865BB"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19039DE3" w14:textId="77777777">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rsidR="007402C8" w:rsidRPr="0019559C" w:rsidP="00376679" w14:paraId="3ACCD6F8"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5F5FC933"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78B692F3"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0F3063EC"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7402C8" w:rsidRPr="0019559C" w:rsidP="00376679" w14:paraId="4E762116" w14:textId="77777777">
            <w:pPr>
              <w:spacing w:after="0" w:line="240" w:lineRule="auto"/>
              <w:ind w:left="113" w:right="57"/>
              <w:jc w:val="center"/>
              <w:rPr>
                <w:rFonts w:ascii="Times New Roman" w:hAnsi="Times New Roman" w:cs="Times New Roman"/>
                <w:bCs/>
                <w:snapToGrid w:val="0"/>
                <w:sz w:val="24"/>
                <w:szCs w:val="24"/>
              </w:rPr>
            </w:pPr>
          </w:p>
        </w:tc>
        <w:tc>
          <w:tcPr>
            <w:tcW w:w="458" w:type="dxa"/>
            <w:vAlign w:val="center"/>
          </w:tcPr>
          <w:p w:rsidR="007402C8" w:rsidRPr="0019559C" w:rsidP="00376679" w14:paraId="24E0265B" w14:textId="77777777">
            <w:pPr>
              <w:spacing w:after="0" w:line="240" w:lineRule="auto"/>
              <w:ind w:right="57"/>
              <w:jc w:val="center"/>
              <w:rPr>
                <w:rFonts w:ascii="Times New Roman" w:hAnsi="Times New Roman" w:cs="Times New Roman"/>
                <w:bCs/>
                <w:snapToGrid w:val="0"/>
                <w:sz w:val="24"/>
                <w:szCs w:val="24"/>
              </w:rPr>
            </w:pPr>
          </w:p>
        </w:tc>
      </w:tr>
      <w:tr w14:paraId="249CB38F" w14:textId="77777777" w:rsidTr="00376679">
        <w:tblPrEx>
          <w:tblW w:w="15021" w:type="dxa"/>
          <w:tblLayout w:type="fixed"/>
          <w:tblLook w:val="0000"/>
        </w:tblPrEx>
        <w:trPr>
          <w:cantSplit/>
          <w:trHeight w:val="1263"/>
        </w:trPr>
        <w:tc>
          <w:tcPr>
            <w:tcW w:w="529" w:type="dxa"/>
            <w:vAlign w:val="center"/>
          </w:tcPr>
          <w:p w:rsidR="0019559C" w:rsidRPr="0019559C" w:rsidP="00376679" w14:paraId="247A3860"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2</w:t>
            </w:r>
          </w:p>
        </w:tc>
        <w:tc>
          <w:tcPr>
            <w:tcW w:w="3974" w:type="dxa"/>
            <w:shd w:val="clear" w:color="auto" w:fill="auto"/>
            <w:vAlign w:val="center"/>
          </w:tcPr>
          <w:p w:rsidR="0019559C" w:rsidRPr="0019559C" w:rsidP="00376679" w14:paraId="7FD18054"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Розроблення</w:t>
            </w:r>
            <w:r w:rsidRPr="0019559C">
              <w:rPr>
                <w:rFonts w:ascii="Times New Roman" w:hAnsi="Times New Roman" w:cs="Times New Roman"/>
                <w:color w:val="000000" w:themeColor="text1"/>
                <w:sz w:val="24"/>
                <w:szCs w:val="24"/>
              </w:rPr>
              <w:t xml:space="preserve"> гідрологічної карти на території Броварської міської територіальної громади</w:t>
            </w:r>
          </w:p>
        </w:tc>
        <w:tc>
          <w:tcPr>
            <w:tcW w:w="850" w:type="dxa"/>
            <w:shd w:val="clear" w:color="auto" w:fill="auto"/>
            <w:textDirection w:val="btLr"/>
            <w:vAlign w:val="center"/>
          </w:tcPr>
          <w:p w:rsidR="0019559C" w:rsidRPr="0019559C" w:rsidP="00376679" w14:paraId="23352555"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48E5E97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567" w:type="dxa"/>
            <w:gridSpan w:val="2"/>
            <w:textDirection w:val="btLr"/>
            <w:vAlign w:val="center"/>
          </w:tcPr>
          <w:p w:rsidR="0019559C" w:rsidRPr="0019559C" w:rsidP="00376679" w14:paraId="3739A3C4"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425" w:type="dxa"/>
            <w:gridSpan w:val="2"/>
            <w:textDirection w:val="btLr"/>
            <w:vAlign w:val="center"/>
          </w:tcPr>
          <w:p w:rsidR="0019559C" w:rsidRPr="0019559C" w:rsidP="00376679" w14:paraId="394C5884"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40EC904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E67C2D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DAAA42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6680AD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073B2A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19918B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955135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FD3F70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1B89C2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24AC75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9CDA87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1C5045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E43B0D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5E5259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2E06B3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67E413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499078B"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4DC31F2F"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5190370C" w14:textId="77777777">
            <w:pPr>
              <w:spacing w:after="0" w:line="240" w:lineRule="auto"/>
              <w:ind w:left="113" w:right="57"/>
              <w:jc w:val="center"/>
              <w:rPr>
                <w:rFonts w:ascii="Times New Roman" w:hAnsi="Times New Roman" w:cs="Times New Roman"/>
                <w:bCs/>
                <w:sz w:val="24"/>
                <w:szCs w:val="24"/>
              </w:rPr>
            </w:pPr>
          </w:p>
        </w:tc>
      </w:tr>
      <w:tr w14:paraId="59F714C0" w14:textId="77777777" w:rsidTr="00376679">
        <w:tblPrEx>
          <w:tblW w:w="15021" w:type="dxa"/>
          <w:tblLayout w:type="fixed"/>
          <w:tblLook w:val="0000"/>
        </w:tblPrEx>
        <w:trPr>
          <w:cantSplit/>
          <w:trHeight w:val="1134"/>
        </w:trPr>
        <w:tc>
          <w:tcPr>
            <w:tcW w:w="529" w:type="dxa"/>
            <w:vAlign w:val="center"/>
          </w:tcPr>
          <w:p w:rsidR="0019559C" w:rsidRPr="0019559C" w:rsidP="00376679" w14:paraId="2AA13384"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3</w:t>
            </w:r>
          </w:p>
        </w:tc>
        <w:tc>
          <w:tcPr>
            <w:tcW w:w="3974" w:type="dxa"/>
            <w:shd w:val="clear" w:color="auto" w:fill="auto"/>
            <w:vAlign w:val="center"/>
          </w:tcPr>
          <w:p w:rsidR="0019559C" w:rsidRPr="0019559C" w:rsidP="00376679" w14:paraId="05421C22"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bdr w:val="none" w:sz="0" w:space="0" w:color="auto" w:frame="1"/>
              </w:rPr>
              <w:t>Здійснення заходів щодо інвентаризації водних об’єктів в Броварській територіальній громаді Броварського району Київської області</w:t>
            </w:r>
          </w:p>
        </w:tc>
        <w:tc>
          <w:tcPr>
            <w:tcW w:w="850" w:type="dxa"/>
            <w:shd w:val="clear" w:color="auto" w:fill="auto"/>
            <w:textDirection w:val="btLr"/>
            <w:vAlign w:val="center"/>
          </w:tcPr>
          <w:p w:rsidR="0019559C" w:rsidRPr="0019559C" w:rsidP="00376679" w14:paraId="543DFB46"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68DD8BBC"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567" w:type="dxa"/>
            <w:gridSpan w:val="2"/>
            <w:textDirection w:val="btLr"/>
            <w:vAlign w:val="center"/>
          </w:tcPr>
          <w:p w:rsidR="0019559C" w:rsidRPr="0019559C" w:rsidP="00376679" w14:paraId="1646AD4D"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30731C12"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500,00</w:t>
            </w:r>
          </w:p>
        </w:tc>
        <w:tc>
          <w:tcPr>
            <w:tcW w:w="567" w:type="dxa"/>
            <w:gridSpan w:val="2"/>
            <w:textDirection w:val="btLr"/>
            <w:vAlign w:val="center"/>
          </w:tcPr>
          <w:p w:rsidR="0019559C" w:rsidRPr="0019559C" w:rsidP="00376679" w14:paraId="4B08A1C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53219F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E1B030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D51004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783CB7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620F50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9662B1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F8F3D9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53A7AA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F7F7C3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8CCD18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48FCF0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C066AA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D3769F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1E8A03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45636A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A7C00CE"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6237D200"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12802ACF" w14:textId="77777777">
            <w:pPr>
              <w:spacing w:after="0" w:line="240" w:lineRule="auto"/>
              <w:ind w:left="113" w:right="57"/>
              <w:jc w:val="center"/>
              <w:rPr>
                <w:rFonts w:ascii="Times New Roman" w:hAnsi="Times New Roman" w:cs="Times New Roman"/>
                <w:bCs/>
                <w:sz w:val="24"/>
                <w:szCs w:val="24"/>
              </w:rPr>
            </w:pPr>
          </w:p>
        </w:tc>
      </w:tr>
      <w:tr w14:paraId="333B42A7" w14:textId="77777777" w:rsidTr="00376679">
        <w:tblPrEx>
          <w:tblW w:w="15021" w:type="dxa"/>
          <w:tblLayout w:type="fixed"/>
          <w:tblLook w:val="0000"/>
        </w:tblPrEx>
        <w:trPr>
          <w:cantSplit/>
          <w:trHeight w:val="1134"/>
        </w:trPr>
        <w:tc>
          <w:tcPr>
            <w:tcW w:w="529" w:type="dxa"/>
            <w:vAlign w:val="center"/>
          </w:tcPr>
          <w:p w:rsidR="0019559C" w:rsidRPr="0019559C" w:rsidP="00376679" w14:paraId="76E3E383"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4</w:t>
            </w:r>
          </w:p>
        </w:tc>
        <w:tc>
          <w:tcPr>
            <w:tcW w:w="3974" w:type="dxa"/>
            <w:shd w:val="clear" w:color="auto" w:fill="auto"/>
            <w:vAlign w:val="center"/>
          </w:tcPr>
          <w:p w:rsidR="0019559C" w:rsidRPr="0019559C" w:rsidP="00376679" w14:paraId="1F9C09A9"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Розробка паспортів природних водних об’єктів Броварської територіальної громади для внесення відомостей до державного водного кадастру геопорталу «Водні ресурси України»</w:t>
            </w:r>
          </w:p>
        </w:tc>
        <w:tc>
          <w:tcPr>
            <w:tcW w:w="850" w:type="dxa"/>
            <w:shd w:val="clear" w:color="auto" w:fill="auto"/>
            <w:textDirection w:val="btLr"/>
            <w:vAlign w:val="center"/>
          </w:tcPr>
          <w:p w:rsidR="0019559C" w:rsidRPr="0019559C" w:rsidP="00376679" w14:paraId="402B4F9E"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589A3537"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19559C" w:rsidRPr="0019559C" w:rsidP="00376679" w14:paraId="2EF87080"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0C009919"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0DFE0936"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200,00</w:t>
            </w:r>
          </w:p>
        </w:tc>
        <w:tc>
          <w:tcPr>
            <w:tcW w:w="426" w:type="dxa"/>
            <w:gridSpan w:val="2"/>
            <w:textDirection w:val="btLr"/>
            <w:vAlign w:val="center"/>
          </w:tcPr>
          <w:p w:rsidR="0019559C" w:rsidRPr="0019559C" w:rsidP="00376679" w14:paraId="65B407C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69B28B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976FDD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4F5858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A11B85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4D9789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5F4C97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AE0ECE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1ED7FF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F52C7A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5C1150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B4F6C9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106345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6132375"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744134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9A4411E"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4D62E9D3"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66B119E5" w14:textId="77777777">
            <w:pPr>
              <w:spacing w:after="0" w:line="240" w:lineRule="auto"/>
              <w:ind w:left="113" w:right="57"/>
              <w:jc w:val="center"/>
              <w:rPr>
                <w:rFonts w:ascii="Times New Roman" w:hAnsi="Times New Roman" w:cs="Times New Roman"/>
                <w:bCs/>
                <w:sz w:val="24"/>
                <w:szCs w:val="24"/>
              </w:rPr>
            </w:pPr>
          </w:p>
        </w:tc>
      </w:tr>
      <w:tr w14:paraId="7CACA0F1" w14:textId="77777777" w:rsidTr="00376679">
        <w:tblPrEx>
          <w:tblW w:w="15021" w:type="dxa"/>
          <w:tblLayout w:type="fixed"/>
          <w:tblLook w:val="0000"/>
        </w:tblPrEx>
        <w:trPr>
          <w:cantSplit/>
          <w:trHeight w:val="1134"/>
        </w:trPr>
        <w:tc>
          <w:tcPr>
            <w:tcW w:w="529" w:type="dxa"/>
            <w:vAlign w:val="center"/>
          </w:tcPr>
          <w:p w:rsidR="0019559C" w:rsidRPr="0019559C" w:rsidP="00376679" w14:paraId="0378E00E"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5</w:t>
            </w:r>
          </w:p>
        </w:tc>
        <w:tc>
          <w:tcPr>
            <w:tcW w:w="3974" w:type="dxa"/>
            <w:shd w:val="clear" w:color="auto" w:fill="auto"/>
            <w:vAlign w:val="center"/>
          </w:tcPr>
          <w:p w:rsidR="0019559C" w:rsidRPr="0019559C" w:rsidP="00376679" w14:paraId="3A62B2DB" w14:textId="1FA4046F">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 xml:space="preserve">Розробка «Паспортів підтоплених населених пунктів м. Бровари,      </w:t>
            </w:r>
            <w:r w:rsidR="00376679">
              <w:rPr>
                <w:rFonts w:ascii="Times New Roman" w:hAnsi="Times New Roman" w:cs="Times New Roman"/>
                <w:color w:val="000000" w:themeColor="text1"/>
                <w:sz w:val="24"/>
                <w:szCs w:val="24"/>
                <w:bdr w:val="none" w:sz="0" w:space="0" w:color="auto" w:frame="1"/>
              </w:rPr>
              <w:t xml:space="preserve">  </w:t>
            </w:r>
            <w:r w:rsidRPr="0019559C">
              <w:rPr>
                <w:rFonts w:ascii="Times New Roman" w:hAnsi="Times New Roman" w:cs="Times New Roman"/>
                <w:color w:val="000000" w:themeColor="text1"/>
                <w:sz w:val="24"/>
                <w:szCs w:val="24"/>
                <w:bdr w:val="none" w:sz="0" w:space="0" w:color="auto" w:frame="1"/>
              </w:rPr>
              <w:t>с. Требухів, с. Княжичі» 2023 – 2027 рр</w:t>
            </w:r>
          </w:p>
        </w:tc>
        <w:tc>
          <w:tcPr>
            <w:tcW w:w="850" w:type="dxa"/>
            <w:shd w:val="clear" w:color="auto" w:fill="auto"/>
            <w:textDirection w:val="btLr"/>
            <w:vAlign w:val="center"/>
          </w:tcPr>
          <w:p w:rsidR="0019559C" w:rsidRPr="0019559C" w:rsidP="00376679" w14:paraId="77743F24"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41A74223"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19559C" w:rsidRPr="0019559C" w:rsidP="00376679" w14:paraId="48A10E82"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65B66A3D"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22169E4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8C29D6C"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200,00</w:t>
            </w:r>
          </w:p>
        </w:tc>
        <w:tc>
          <w:tcPr>
            <w:tcW w:w="426" w:type="dxa"/>
            <w:gridSpan w:val="2"/>
            <w:textDirection w:val="btLr"/>
            <w:vAlign w:val="center"/>
          </w:tcPr>
          <w:p w:rsidR="0019559C" w:rsidRPr="0019559C" w:rsidP="00376679" w14:paraId="3D1E28B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90C4D8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806AFC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3920B3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4C4C6C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C0B521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958BE8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C92252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DA7F00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EB12D5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E253DC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5C070C1"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2B29E6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9741D8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69E8A5C"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0B2EA0A0"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16D4CC41" w14:textId="77777777">
            <w:pPr>
              <w:spacing w:after="0" w:line="240" w:lineRule="auto"/>
              <w:ind w:left="113" w:right="57"/>
              <w:jc w:val="center"/>
              <w:rPr>
                <w:rFonts w:ascii="Times New Roman" w:hAnsi="Times New Roman" w:cs="Times New Roman"/>
                <w:bCs/>
                <w:sz w:val="24"/>
                <w:szCs w:val="24"/>
              </w:rPr>
            </w:pPr>
          </w:p>
        </w:tc>
      </w:tr>
      <w:tr w14:paraId="1AC009F1" w14:textId="77777777" w:rsidTr="00376679">
        <w:tblPrEx>
          <w:tblW w:w="15021" w:type="dxa"/>
          <w:tblLayout w:type="fixed"/>
          <w:tblLook w:val="0000"/>
        </w:tblPrEx>
        <w:trPr>
          <w:cantSplit/>
          <w:trHeight w:val="1134"/>
        </w:trPr>
        <w:tc>
          <w:tcPr>
            <w:tcW w:w="529" w:type="dxa"/>
            <w:vAlign w:val="center"/>
          </w:tcPr>
          <w:p w:rsidR="0019559C" w:rsidRPr="0019559C" w:rsidP="00376679" w14:paraId="05A73AC3"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6</w:t>
            </w:r>
          </w:p>
        </w:tc>
        <w:tc>
          <w:tcPr>
            <w:tcW w:w="3974" w:type="dxa"/>
            <w:shd w:val="clear" w:color="auto" w:fill="auto"/>
            <w:vAlign w:val="center"/>
          </w:tcPr>
          <w:p w:rsidR="0019559C" w:rsidRPr="0019559C" w:rsidP="00376679" w14:paraId="7B85EC08"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Розроблення сервітутів по обслуговуванню гідротехнічних каналів, які проходять по садибних ділянках в Броварській територіальній громаді Броварського району Київської області</w:t>
            </w:r>
          </w:p>
        </w:tc>
        <w:tc>
          <w:tcPr>
            <w:tcW w:w="850" w:type="dxa"/>
            <w:shd w:val="clear" w:color="auto" w:fill="auto"/>
            <w:textDirection w:val="btLr"/>
            <w:vAlign w:val="center"/>
          </w:tcPr>
          <w:p w:rsidR="0019559C" w:rsidRPr="0019559C" w:rsidP="00376679" w14:paraId="5BBCDAA7"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КП БМР «Бровари-Землеустрій»</w:t>
            </w:r>
          </w:p>
        </w:tc>
        <w:tc>
          <w:tcPr>
            <w:tcW w:w="454" w:type="dxa"/>
            <w:textDirection w:val="btLr"/>
            <w:vAlign w:val="center"/>
          </w:tcPr>
          <w:p w:rsidR="0019559C" w:rsidRPr="0019559C" w:rsidP="00376679" w14:paraId="771D1A4C"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19559C" w:rsidRPr="0019559C" w:rsidP="00376679" w14:paraId="3286C973"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77EB13B8"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200,00</w:t>
            </w:r>
          </w:p>
        </w:tc>
        <w:tc>
          <w:tcPr>
            <w:tcW w:w="567" w:type="dxa"/>
            <w:gridSpan w:val="2"/>
            <w:textDirection w:val="btLr"/>
            <w:vAlign w:val="center"/>
          </w:tcPr>
          <w:p w:rsidR="0019559C" w:rsidRPr="0019559C" w:rsidP="00376679" w14:paraId="10607CF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0A70B2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3631DC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C7A098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0CC364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54BA23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19A7F4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F10BCD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029C1C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CFAB25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897F03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7E86F7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B09D6A5"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37C2F5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E2FF2D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083253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236F73C"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51B78D3E"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09B25DAA" w14:textId="77777777">
            <w:pPr>
              <w:spacing w:after="0" w:line="240" w:lineRule="auto"/>
              <w:ind w:left="113" w:right="57"/>
              <w:jc w:val="center"/>
              <w:rPr>
                <w:rFonts w:ascii="Times New Roman" w:hAnsi="Times New Roman" w:cs="Times New Roman"/>
                <w:bCs/>
                <w:sz w:val="24"/>
                <w:szCs w:val="24"/>
              </w:rPr>
            </w:pPr>
          </w:p>
        </w:tc>
      </w:tr>
      <w:tr w14:paraId="6C27E1BE" w14:textId="77777777" w:rsidTr="00376679">
        <w:tblPrEx>
          <w:tblW w:w="15021" w:type="dxa"/>
          <w:tblLayout w:type="fixed"/>
          <w:tblLook w:val="0000"/>
        </w:tblPrEx>
        <w:trPr>
          <w:cantSplit/>
          <w:trHeight w:val="1134"/>
        </w:trPr>
        <w:tc>
          <w:tcPr>
            <w:tcW w:w="529" w:type="dxa"/>
            <w:vAlign w:val="center"/>
          </w:tcPr>
          <w:p w:rsidR="0019559C" w:rsidRPr="0019559C" w:rsidP="00376679" w14:paraId="544A2B75"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7</w:t>
            </w:r>
          </w:p>
        </w:tc>
        <w:tc>
          <w:tcPr>
            <w:tcW w:w="3974" w:type="dxa"/>
            <w:shd w:val="clear" w:color="auto" w:fill="auto"/>
            <w:vAlign w:val="center"/>
          </w:tcPr>
          <w:p w:rsidR="0019559C" w:rsidRPr="0019559C" w:rsidP="00376679" w14:paraId="07DBBBBB" w14:textId="27D0062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rPr>
              <w:t>Капітальний ремонт, санітарно-екологічне поліпшення та благоустрій водоймища (ставка-копані) по</w:t>
            </w:r>
            <w:r w:rsidR="00376679">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Фонтене-су-Буа в </w:t>
            </w:r>
            <w:r w:rsidR="00376679">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850" w:type="dxa"/>
            <w:shd w:val="clear" w:color="auto" w:fill="auto"/>
            <w:textDirection w:val="btLr"/>
            <w:vAlign w:val="center"/>
          </w:tcPr>
          <w:p w:rsidR="0019559C" w:rsidRPr="0019559C" w:rsidP="00376679" w14:paraId="13BDB719"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7025FC77"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2447,663</w:t>
            </w:r>
          </w:p>
        </w:tc>
        <w:tc>
          <w:tcPr>
            <w:tcW w:w="567" w:type="dxa"/>
            <w:gridSpan w:val="2"/>
            <w:textDirection w:val="btLr"/>
            <w:vAlign w:val="center"/>
          </w:tcPr>
          <w:p w:rsidR="0019559C" w:rsidRPr="0019559C" w:rsidP="00376679" w14:paraId="7C535EE2"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256BF578"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2447,663</w:t>
            </w:r>
          </w:p>
        </w:tc>
        <w:tc>
          <w:tcPr>
            <w:tcW w:w="567" w:type="dxa"/>
            <w:gridSpan w:val="2"/>
            <w:textDirection w:val="btLr"/>
            <w:vAlign w:val="center"/>
          </w:tcPr>
          <w:p w:rsidR="0019559C" w:rsidRPr="0019559C" w:rsidP="00376679" w14:paraId="39B4CFB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8907DA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A30A2D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6E4F18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812511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1BE783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3159B2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EEF3A6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AA17E6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07C0E2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23830A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0B071B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C07E9B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69D5EE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E4EACD1"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B48B32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F0DC837"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7EC6D924"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2D854153" w14:textId="77777777">
            <w:pPr>
              <w:spacing w:after="0" w:line="240" w:lineRule="auto"/>
              <w:ind w:left="113" w:right="57"/>
              <w:jc w:val="center"/>
              <w:rPr>
                <w:rFonts w:ascii="Times New Roman" w:hAnsi="Times New Roman" w:cs="Times New Roman"/>
                <w:bCs/>
                <w:sz w:val="24"/>
                <w:szCs w:val="24"/>
              </w:rPr>
            </w:pPr>
          </w:p>
        </w:tc>
      </w:tr>
      <w:tr w14:paraId="492FA83F" w14:textId="77777777" w:rsidTr="00376679">
        <w:tblPrEx>
          <w:tblW w:w="15021" w:type="dxa"/>
          <w:tblLayout w:type="fixed"/>
          <w:tblLook w:val="0000"/>
        </w:tblPrEx>
        <w:trPr>
          <w:cantSplit/>
          <w:trHeight w:val="1134"/>
        </w:trPr>
        <w:tc>
          <w:tcPr>
            <w:tcW w:w="529" w:type="dxa"/>
            <w:vAlign w:val="center"/>
          </w:tcPr>
          <w:p w:rsidR="0019559C" w:rsidRPr="0019559C" w:rsidP="00376679" w14:paraId="510C38FF"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8</w:t>
            </w:r>
          </w:p>
        </w:tc>
        <w:tc>
          <w:tcPr>
            <w:tcW w:w="3974" w:type="dxa"/>
            <w:shd w:val="clear" w:color="auto" w:fill="auto"/>
            <w:vAlign w:val="center"/>
          </w:tcPr>
          <w:p w:rsidR="0019559C" w:rsidRPr="0019559C" w:rsidP="00376679" w14:paraId="5CF37BF5"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bCs/>
                <w:color w:val="000000" w:themeColor="text1"/>
                <w:sz w:val="24"/>
                <w:szCs w:val="24"/>
              </w:rPr>
              <w:t>Встановлення постійних земельних сервітуті</w:t>
            </w:r>
            <w:r w:rsidRPr="0019559C">
              <w:rPr>
                <w:rFonts w:ascii="Times New Roman" w:hAnsi="Times New Roman" w:cs="Times New Roman"/>
                <w:bCs/>
                <w:color w:val="000000" w:themeColor="text1"/>
                <w:sz w:val="24"/>
                <w:szCs w:val="24"/>
                <w:shd w:val="clear" w:color="auto" w:fill="FFFFFF" w:themeFill="background1"/>
              </w:rPr>
              <w:t xml:space="preserve">в </w:t>
            </w:r>
            <w:r w:rsidRPr="0019559C">
              <w:rPr>
                <w:rFonts w:ascii="Times New Roman" w:hAnsi="Times New Roman" w:cs="Times New Roman"/>
                <w:bCs/>
                <w:color w:val="000000" w:themeColor="text1"/>
                <w:sz w:val="24"/>
                <w:szCs w:val="24"/>
              </w:rPr>
              <w:t xml:space="preserve">для обслуговування каналів водовідведення </w:t>
            </w:r>
            <w:r w:rsidRPr="0019559C">
              <w:rPr>
                <w:rFonts w:ascii="Times New Roman" w:hAnsi="Times New Roman" w:cs="Times New Roman"/>
                <w:color w:val="000000" w:themeColor="text1"/>
                <w:sz w:val="24"/>
                <w:szCs w:val="24"/>
                <w:bdr w:val="none" w:sz="0" w:space="0" w:color="auto" w:frame="1"/>
              </w:rPr>
              <w:t xml:space="preserve"> в Броварській територіальній громаді Броварського району Київської області</w:t>
            </w:r>
            <w:r w:rsidRPr="0019559C">
              <w:rPr>
                <w:rFonts w:ascii="Times New Roman" w:hAnsi="Times New Roman" w:cs="Times New Roman"/>
                <w:bCs/>
                <w:color w:val="000000" w:themeColor="text1"/>
                <w:sz w:val="24"/>
                <w:szCs w:val="24"/>
              </w:rPr>
              <w:t xml:space="preserve">  </w:t>
            </w:r>
          </w:p>
        </w:tc>
        <w:tc>
          <w:tcPr>
            <w:tcW w:w="850" w:type="dxa"/>
            <w:shd w:val="clear" w:color="auto" w:fill="auto"/>
            <w:textDirection w:val="btLr"/>
            <w:vAlign w:val="center"/>
          </w:tcPr>
          <w:p w:rsidR="0019559C" w:rsidRPr="0019559C" w:rsidP="00376679" w14:paraId="03E7405F"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КП БМР «Бровари-Землеустрій»</w:t>
            </w:r>
          </w:p>
        </w:tc>
        <w:tc>
          <w:tcPr>
            <w:tcW w:w="454" w:type="dxa"/>
            <w:textDirection w:val="btLr"/>
            <w:vAlign w:val="center"/>
          </w:tcPr>
          <w:p w:rsidR="0019559C" w:rsidRPr="0019559C" w:rsidP="00376679" w14:paraId="599D323C"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19559C" w:rsidRPr="0019559C" w:rsidP="00376679" w14:paraId="7E9D0AB3"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69B06C3C" w14:textId="77777777">
            <w:pPr>
              <w:spacing w:after="0" w:line="240" w:lineRule="auto"/>
              <w:ind w:left="113" w:right="57"/>
              <w:jc w:val="center"/>
              <w:rPr>
                <w:rFonts w:ascii="Times New Roman" w:hAnsi="Times New Roman" w:cs="Times New Roman"/>
                <w:bCs/>
                <w:sz w:val="24"/>
                <w:szCs w:val="24"/>
                <w:lang w:val="en-US"/>
              </w:rPr>
            </w:pPr>
            <w:r w:rsidRPr="0019559C">
              <w:rPr>
                <w:rFonts w:ascii="Times New Roman" w:hAnsi="Times New Roman" w:cs="Times New Roman"/>
                <w:bCs/>
                <w:sz w:val="24"/>
                <w:szCs w:val="24"/>
              </w:rPr>
              <w:t>200,00</w:t>
            </w:r>
          </w:p>
        </w:tc>
        <w:tc>
          <w:tcPr>
            <w:tcW w:w="567" w:type="dxa"/>
            <w:gridSpan w:val="2"/>
            <w:textDirection w:val="btLr"/>
            <w:vAlign w:val="center"/>
          </w:tcPr>
          <w:p w:rsidR="0019559C" w:rsidRPr="0019559C" w:rsidP="00376679" w14:paraId="303539B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4F3643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8576F5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D561CC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B9B4B3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FA19B6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5D2B1A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EF53BB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100A73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11C74C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BB8B0F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769AFD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C8AFF3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B6D47B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A65A29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81BEDD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28079FF"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05D4EF27"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54E75188" w14:textId="77777777">
            <w:pPr>
              <w:spacing w:after="0" w:line="240" w:lineRule="auto"/>
              <w:ind w:left="113" w:right="57"/>
              <w:jc w:val="center"/>
              <w:rPr>
                <w:rFonts w:ascii="Times New Roman" w:hAnsi="Times New Roman" w:cs="Times New Roman"/>
                <w:bCs/>
                <w:sz w:val="24"/>
                <w:szCs w:val="24"/>
              </w:rPr>
            </w:pPr>
          </w:p>
        </w:tc>
      </w:tr>
      <w:tr w14:paraId="3D1DBFDD" w14:textId="77777777" w:rsidTr="00376679">
        <w:tblPrEx>
          <w:tblW w:w="15021" w:type="dxa"/>
          <w:tblLayout w:type="fixed"/>
          <w:tblLook w:val="0000"/>
        </w:tblPrEx>
        <w:trPr>
          <w:cantSplit/>
          <w:trHeight w:val="1134"/>
        </w:trPr>
        <w:tc>
          <w:tcPr>
            <w:tcW w:w="529" w:type="dxa"/>
            <w:vAlign w:val="center"/>
          </w:tcPr>
          <w:p w:rsidR="0019559C" w:rsidRPr="0019559C" w:rsidP="00376679" w14:paraId="44564A8F"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9</w:t>
            </w:r>
          </w:p>
        </w:tc>
        <w:tc>
          <w:tcPr>
            <w:tcW w:w="3974" w:type="dxa"/>
            <w:shd w:val="clear" w:color="auto" w:fill="auto"/>
            <w:vAlign w:val="center"/>
          </w:tcPr>
          <w:p w:rsidR="0019559C" w:rsidRPr="0019559C" w:rsidP="00376679" w14:paraId="1F79BCD5" w14:textId="7288D570">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Будівництво закритого водостоку по вул. Савченка Володимира з водовідведенням від прибудинкових територій житлових будинків по вул. Героїв УПА в м. Бровари Київської області (існуючий проект, потребує коригування)</w:t>
            </w:r>
          </w:p>
        </w:tc>
        <w:tc>
          <w:tcPr>
            <w:tcW w:w="850" w:type="dxa"/>
            <w:shd w:val="clear" w:color="auto" w:fill="auto"/>
            <w:textDirection w:val="btLr"/>
            <w:vAlign w:val="center"/>
          </w:tcPr>
          <w:p w:rsidR="0019559C" w:rsidRPr="0019559C" w:rsidP="00376679" w14:paraId="1C4E032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77DAFB53"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2850,049</w:t>
            </w:r>
          </w:p>
        </w:tc>
        <w:tc>
          <w:tcPr>
            <w:tcW w:w="567" w:type="dxa"/>
            <w:gridSpan w:val="2"/>
            <w:textDirection w:val="btLr"/>
            <w:vAlign w:val="center"/>
          </w:tcPr>
          <w:p w:rsidR="0019559C" w:rsidRPr="0019559C" w:rsidP="00376679" w14:paraId="26E8A666"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46446BA6"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49E29BEA"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2850,049</w:t>
            </w:r>
          </w:p>
        </w:tc>
        <w:tc>
          <w:tcPr>
            <w:tcW w:w="426" w:type="dxa"/>
            <w:gridSpan w:val="2"/>
            <w:textDirection w:val="btLr"/>
            <w:vAlign w:val="center"/>
          </w:tcPr>
          <w:p w:rsidR="0019559C" w:rsidRPr="0019559C" w:rsidP="00376679" w14:paraId="15844D5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F9769E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EC5B8D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250598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F8893C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59AD29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F8D269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50E833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8CCA15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D56173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AC6656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82E5135"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3EE17B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010FA4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65D9EF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0A7BC7A"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5DF652E2"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4DD69BA4" w14:textId="77777777">
            <w:pPr>
              <w:spacing w:after="0" w:line="240" w:lineRule="auto"/>
              <w:ind w:left="113" w:right="57"/>
              <w:jc w:val="center"/>
              <w:rPr>
                <w:rFonts w:ascii="Times New Roman" w:hAnsi="Times New Roman" w:cs="Times New Roman"/>
                <w:bCs/>
                <w:sz w:val="24"/>
                <w:szCs w:val="24"/>
              </w:rPr>
            </w:pPr>
          </w:p>
        </w:tc>
      </w:tr>
      <w:tr w14:paraId="55AF1EAA" w14:textId="77777777" w:rsidTr="00376679">
        <w:tblPrEx>
          <w:tblW w:w="15021" w:type="dxa"/>
          <w:tblLayout w:type="fixed"/>
          <w:tblLook w:val="0000"/>
        </w:tblPrEx>
        <w:trPr>
          <w:cantSplit/>
          <w:trHeight w:val="1134"/>
        </w:trPr>
        <w:tc>
          <w:tcPr>
            <w:tcW w:w="529" w:type="dxa"/>
            <w:vAlign w:val="center"/>
          </w:tcPr>
          <w:p w:rsidR="0019559C" w:rsidRPr="0019559C" w:rsidP="00376679" w14:paraId="39566098"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10</w:t>
            </w:r>
          </w:p>
        </w:tc>
        <w:tc>
          <w:tcPr>
            <w:tcW w:w="3974" w:type="dxa"/>
            <w:shd w:val="clear" w:color="auto" w:fill="auto"/>
            <w:vAlign w:val="center"/>
          </w:tcPr>
          <w:p w:rsidR="0019559C" w:rsidRPr="0019559C" w:rsidP="00376679" w14:paraId="7830E206" w14:textId="7E8AF38A">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ділянки зливової каналізації від вул. Коновальця Євгена, 49 до </w:t>
            </w:r>
            <w:r w:rsidR="00376679">
              <w:rPr>
                <w:rFonts w:ascii="Times New Roman" w:hAnsi="Times New Roman" w:cs="Times New Roman"/>
                <w:color w:val="000000" w:themeColor="text1"/>
                <w:sz w:val="24"/>
                <w:szCs w:val="24"/>
              </w:rPr>
              <w:t>вул. Молодіжної</w:t>
            </w:r>
            <w:r w:rsidRPr="0019559C">
              <w:rPr>
                <w:rFonts w:ascii="Times New Roman" w:hAnsi="Times New Roman" w:cs="Times New Roman"/>
                <w:color w:val="000000" w:themeColor="text1"/>
                <w:sz w:val="24"/>
                <w:szCs w:val="24"/>
              </w:rPr>
              <w:t xml:space="preserve"> в</w:t>
            </w:r>
            <w:r w:rsidR="00376679">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 </w:t>
            </w:r>
            <w:r w:rsidR="00376679">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850" w:type="dxa"/>
            <w:shd w:val="clear" w:color="auto" w:fill="auto"/>
            <w:textDirection w:val="btLr"/>
            <w:vAlign w:val="center"/>
          </w:tcPr>
          <w:p w:rsidR="0019559C" w:rsidRPr="0019559C" w:rsidP="00376679" w14:paraId="065BFDC3"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1222E5CE"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2682,492</w:t>
            </w:r>
          </w:p>
        </w:tc>
        <w:tc>
          <w:tcPr>
            <w:tcW w:w="567" w:type="dxa"/>
            <w:gridSpan w:val="2"/>
            <w:textDirection w:val="btLr"/>
            <w:vAlign w:val="center"/>
          </w:tcPr>
          <w:p w:rsidR="0019559C" w:rsidRPr="0019559C" w:rsidP="00376679" w14:paraId="5FD6B9A5"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4B9CD66B"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5ADA9AC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F712202"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2682,492</w:t>
            </w:r>
          </w:p>
        </w:tc>
        <w:tc>
          <w:tcPr>
            <w:tcW w:w="426" w:type="dxa"/>
            <w:gridSpan w:val="2"/>
            <w:textDirection w:val="btLr"/>
            <w:vAlign w:val="center"/>
          </w:tcPr>
          <w:p w:rsidR="0019559C" w:rsidRPr="0019559C" w:rsidP="00376679" w14:paraId="02326C6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375CF2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998472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1EDD6E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C59C61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B1225D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242AB1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2AB0A4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6B5BC4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504C70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353820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5B0FCE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1E2C4A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39FBF0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270EA8E"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30E31018"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11ED3FA4" w14:textId="77777777">
            <w:pPr>
              <w:spacing w:after="0" w:line="240" w:lineRule="auto"/>
              <w:ind w:left="113" w:right="57"/>
              <w:jc w:val="center"/>
              <w:rPr>
                <w:rFonts w:ascii="Times New Roman" w:hAnsi="Times New Roman" w:cs="Times New Roman"/>
                <w:bCs/>
                <w:sz w:val="24"/>
                <w:szCs w:val="24"/>
              </w:rPr>
            </w:pPr>
          </w:p>
        </w:tc>
      </w:tr>
      <w:tr w14:paraId="0180E194" w14:textId="77777777" w:rsidTr="00376679">
        <w:tblPrEx>
          <w:tblW w:w="15021" w:type="dxa"/>
          <w:tblLayout w:type="fixed"/>
          <w:tblLook w:val="0000"/>
        </w:tblPrEx>
        <w:trPr>
          <w:cantSplit/>
          <w:trHeight w:val="1134"/>
        </w:trPr>
        <w:tc>
          <w:tcPr>
            <w:tcW w:w="529" w:type="dxa"/>
            <w:vAlign w:val="center"/>
          </w:tcPr>
          <w:p w:rsidR="0019559C" w:rsidRPr="0019559C" w:rsidP="00376679" w14:paraId="3A38406A"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11</w:t>
            </w:r>
          </w:p>
        </w:tc>
        <w:tc>
          <w:tcPr>
            <w:tcW w:w="3974" w:type="dxa"/>
            <w:shd w:val="clear" w:color="auto" w:fill="auto"/>
            <w:vAlign w:val="center"/>
          </w:tcPr>
          <w:p w:rsidR="0019559C" w:rsidRPr="0019559C" w:rsidP="00376679" w14:paraId="7A34722F" w14:textId="64274639">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закритого водостоку по вул. Шолом-Алейхема (від </w:t>
            </w:r>
            <w:r w:rsidR="00376679">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Гагаріна до пров. Корольова, від пров. Корольова до </w:t>
            </w:r>
            <w:r w:rsidR="00376679">
              <w:rPr>
                <w:rFonts w:ascii="Times New Roman" w:hAnsi="Times New Roman" w:cs="Times New Roman"/>
                <w:color w:val="000000" w:themeColor="text1"/>
                <w:sz w:val="24"/>
                <w:szCs w:val="24"/>
              </w:rPr>
              <w:t xml:space="preserve">                  </w:t>
            </w:r>
            <w:r w:rsidR="005F2D6E">
              <w:rPr>
                <w:rFonts w:ascii="Times New Roman" w:hAnsi="Times New Roman" w:cs="Times New Roman"/>
                <w:color w:val="000000" w:themeColor="text1"/>
                <w:sz w:val="24"/>
                <w:szCs w:val="24"/>
              </w:rPr>
              <w:t xml:space="preserve">вул. Київської) </w:t>
            </w:r>
            <w:bookmarkStart w:id="1" w:name="_GoBack"/>
            <w:bookmarkEnd w:id="1"/>
            <w:r w:rsidRPr="0019559C">
              <w:rPr>
                <w:rFonts w:ascii="Times New Roman" w:hAnsi="Times New Roman" w:cs="Times New Roman"/>
                <w:color w:val="000000" w:themeColor="text1"/>
                <w:sz w:val="24"/>
                <w:szCs w:val="24"/>
              </w:rPr>
              <w:t>в</w:t>
            </w:r>
            <w:r w:rsidR="007402C8">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850" w:type="dxa"/>
            <w:shd w:val="clear" w:color="auto" w:fill="auto"/>
            <w:textDirection w:val="btLr"/>
            <w:vAlign w:val="center"/>
          </w:tcPr>
          <w:p w:rsidR="0019559C" w:rsidRPr="0019559C" w:rsidP="00376679" w14:paraId="490D6C23"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22FA465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8274,761</w:t>
            </w:r>
          </w:p>
        </w:tc>
        <w:tc>
          <w:tcPr>
            <w:tcW w:w="567" w:type="dxa"/>
            <w:gridSpan w:val="2"/>
            <w:textDirection w:val="btLr"/>
            <w:vAlign w:val="center"/>
          </w:tcPr>
          <w:p w:rsidR="0019559C" w:rsidRPr="0019559C" w:rsidP="00376679" w14:paraId="766875D4"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207D2F24"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7D864BE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41B8064"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8274,761</w:t>
            </w:r>
          </w:p>
        </w:tc>
        <w:tc>
          <w:tcPr>
            <w:tcW w:w="426" w:type="dxa"/>
            <w:gridSpan w:val="2"/>
            <w:textDirection w:val="btLr"/>
            <w:vAlign w:val="center"/>
          </w:tcPr>
          <w:p w:rsidR="0019559C" w:rsidRPr="0019559C" w:rsidP="00376679" w14:paraId="4E19464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AAA1CB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B1C42D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63C177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A5C9A9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DA2E6B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D7A21A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16999F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B45AA9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AAD823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D68AC3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3A414C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8BDB26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071849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DF85BAB"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0BE15530"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5E8DD067" w14:textId="77777777">
            <w:pPr>
              <w:spacing w:after="0" w:line="240" w:lineRule="auto"/>
              <w:ind w:left="113" w:right="57"/>
              <w:jc w:val="center"/>
              <w:rPr>
                <w:rFonts w:ascii="Times New Roman" w:hAnsi="Times New Roman" w:cs="Times New Roman"/>
                <w:bCs/>
                <w:sz w:val="24"/>
                <w:szCs w:val="24"/>
              </w:rPr>
            </w:pPr>
          </w:p>
        </w:tc>
      </w:tr>
      <w:tr w14:paraId="13AB4B7F" w14:textId="77777777" w:rsidTr="00376679">
        <w:tblPrEx>
          <w:tblW w:w="15021" w:type="dxa"/>
          <w:tblLayout w:type="fixed"/>
          <w:tblLook w:val="0000"/>
        </w:tblPrEx>
        <w:trPr>
          <w:cantSplit/>
          <w:trHeight w:val="1134"/>
        </w:trPr>
        <w:tc>
          <w:tcPr>
            <w:tcW w:w="529" w:type="dxa"/>
            <w:vAlign w:val="center"/>
          </w:tcPr>
          <w:p w:rsidR="0019559C" w:rsidRPr="0019559C" w:rsidP="00376679" w14:paraId="485A9C4B"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12</w:t>
            </w:r>
          </w:p>
        </w:tc>
        <w:tc>
          <w:tcPr>
            <w:tcW w:w="3974" w:type="dxa"/>
            <w:shd w:val="clear" w:color="auto" w:fill="auto"/>
            <w:vAlign w:val="center"/>
          </w:tcPr>
          <w:p w:rsidR="0019559C" w:rsidRPr="0019559C" w:rsidP="00376679" w14:paraId="1EE9DBDD" w14:textId="00479754">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 xml:space="preserve">Будівництво зливової каналізації по </w:t>
            </w:r>
            <w:r w:rsidR="00376679">
              <w:rPr>
                <w:rFonts w:ascii="Times New Roman" w:hAnsi="Times New Roman" w:cs="Times New Roman"/>
                <w:color w:val="000000" w:themeColor="text1"/>
                <w:sz w:val="24"/>
                <w:szCs w:val="24"/>
              </w:rPr>
              <w:t xml:space="preserve">вул. Героїв Небесної Сотні в              </w:t>
            </w:r>
            <w:r w:rsidRPr="0019559C">
              <w:rPr>
                <w:rFonts w:ascii="Times New Roman" w:hAnsi="Times New Roman" w:cs="Times New Roman"/>
                <w:color w:val="000000" w:themeColor="text1"/>
                <w:sz w:val="24"/>
                <w:szCs w:val="24"/>
              </w:rPr>
              <w:t>м. Бровари Київської області (розроблення ПКД)</w:t>
            </w:r>
          </w:p>
        </w:tc>
        <w:tc>
          <w:tcPr>
            <w:tcW w:w="850" w:type="dxa"/>
            <w:shd w:val="clear" w:color="auto" w:fill="auto"/>
            <w:textDirection w:val="btLr"/>
            <w:vAlign w:val="center"/>
          </w:tcPr>
          <w:p w:rsidR="0019559C" w:rsidRPr="0019559C" w:rsidP="00376679" w14:paraId="0CA469C1"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1A79DAFF"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rsidR="0019559C" w:rsidRPr="0019559C" w:rsidP="00376679" w14:paraId="4FD31FDC"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717A0FBD"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72BAB72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0121A6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18ADDC5"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426" w:type="dxa"/>
            <w:gridSpan w:val="2"/>
            <w:textDirection w:val="btLr"/>
            <w:vAlign w:val="center"/>
          </w:tcPr>
          <w:p w:rsidR="0019559C" w:rsidRPr="0019559C" w:rsidP="00376679" w14:paraId="576AA2F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0F9A68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47684F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1D82EE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D8D3EA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EA9262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A2940F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BAF2B2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A17AA6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8F0D11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993190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B33228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3C0E68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A59373E"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0BA909B6"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6EE649D4" w14:textId="77777777">
            <w:pPr>
              <w:spacing w:after="0" w:line="240" w:lineRule="auto"/>
              <w:ind w:left="113" w:right="57"/>
              <w:jc w:val="center"/>
              <w:rPr>
                <w:rFonts w:ascii="Times New Roman" w:hAnsi="Times New Roman" w:cs="Times New Roman"/>
                <w:bCs/>
                <w:sz w:val="24"/>
                <w:szCs w:val="24"/>
              </w:rPr>
            </w:pPr>
          </w:p>
        </w:tc>
      </w:tr>
      <w:tr w14:paraId="151D2EC9" w14:textId="77777777" w:rsidTr="00376679">
        <w:tblPrEx>
          <w:tblW w:w="15021" w:type="dxa"/>
          <w:tblLayout w:type="fixed"/>
          <w:tblLook w:val="0000"/>
        </w:tblPrEx>
        <w:trPr>
          <w:cantSplit/>
          <w:trHeight w:val="1134"/>
        </w:trPr>
        <w:tc>
          <w:tcPr>
            <w:tcW w:w="529" w:type="dxa"/>
            <w:vAlign w:val="center"/>
          </w:tcPr>
          <w:p w:rsidR="0019559C" w:rsidRPr="0019559C" w:rsidP="00376679" w14:paraId="2D7BF5D2"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13</w:t>
            </w:r>
          </w:p>
        </w:tc>
        <w:tc>
          <w:tcPr>
            <w:tcW w:w="3974" w:type="dxa"/>
            <w:shd w:val="clear" w:color="auto" w:fill="auto"/>
            <w:vAlign w:val="center"/>
          </w:tcPr>
          <w:p w:rsidR="0019559C" w:rsidRPr="0019559C" w:rsidP="00376679" w14:paraId="0EBAC225" w14:textId="589F43F9">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 xml:space="preserve">Будівництво локальної ділянки зливової каналізації по </w:t>
            </w:r>
            <w:r w:rsidR="00376679">
              <w:rPr>
                <w:rFonts w:ascii="Times New Roman" w:hAnsi="Times New Roman" w:cs="Times New Roman"/>
                <w:color w:val="000000" w:themeColor="text1"/>
                <w:sz w:val="24"/>
                <w:szCs w:val="24"/>
              </w:rPr>
              <w:t xml:space="preserve">                вул. Москаленка Сергія, 18-а</w:t>
            </w:r>
            <w:r w:rsidRPr="0019559C">
              <w:rPr>
                <w:rFonts w:ascii="Times New Roman" w:hAnsi="Times New Roman" w:cs="Times New Roman"/>
                <w:bCs/>
                <w:color w:val="000000" w:themeColor="text1"/>
                <w:sz w:val="24"/>
                <w:szCs w:val="24"/>
              </w:rPr>
              <w:t xml:space="preserve"> в </w:t>
            </w:r>
            <w:r w:rsidRPr="0019559C">
              <w:rPr>
                <w:rFonts w:ascii="Times New Roman" w:hAnsi="Times New Roman" w:cs="Times New Roman"/>
                <w:bCs/>
                <w:color w:val="000000" w:themeColor="text1"/>
                <w:sz w:val="24"/>
                <w:szCs w:val="24"/>
                <w:lang w:val="ru-RU"/>
              </w:rPr>
              <w:t xml:space="preserve">                       </w:t>
            </w:r>
            <w:r w:rsidRPr="0019559C">
              <w:rPr>
                <w:rFonts w:ascii="Times New Roman" w:hAnsi="Times New Roman" w:cs="Times New Roman"/>
                <w:bCs/>
                <w:color w:val="000000" w:themeColor="text1"/>
                <w:sz w:val="24"/>
                <w:szCs w:val="24"/>
              </w:rPr>
              <w:t xml:space="preserve">м. Бровари Броварського району Київської області </w:t>
            </w:r>
            <w:r w:rsidRPr="0019559C">
              <w:rPr>
                <w:rFonts w:ascii="Times New Roman" w:hAnsi="Times New Roman" w:cs="Times New Roman"/>
                <w:color w:val="000000" w:themeColor="text1"/>
                <w:sz w:val="24"/>
                <w:szCs w:val="24"/>
              </w:rPr>
              <w:t>(розроблення ПКД)</w:t>
            </w:r>
          </w:p>
        </w:tc>
        <w:tc>
          <w:tcPr>
            <w:tcW w:w="850" w:type="dxa"/>
            <w:shd w:val="clear" w:color="auto" w:fill="auto"/>
            <w:textDirection w:val="btLr"/>
            <w:vAlign w:val="center"/>
          </w:tcPr>
          <w:p w:rsidR="0019559C" w:rsidRPr="0019559C" w:rsidP="00376679" w14:paraId="2DB6BBB1"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564B3C4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rsidR="0019559C" w:rsidRPr="0019559C" w:rsidP="00376679" w14:paraId="1F538A58"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62EF07B1"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567" w:type="dxa"/>
            <w:gridSpan w:val="2"/>
            <w:textDirection w:val="btLr"/>
            <w:vAlign w:val="center"/>
          </w:tcPr>
          <w:p w:rsidR="0019559C" w:rsidRPr="0019559C" w:rsidP="00376679" w14:paraId="0706F43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0D3661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900CCE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EC1DBD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E1B8EB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23FB50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110117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07A4F0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F37A39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48C363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209C68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C13343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7C6FAC5"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78F3AC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CCE844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9B5D3D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F8D9BF9"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76A5A5BA"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4BD3BD97" w14:textId="77777777">
            <w:pPr>
              <w:spacing w:after="0" w:line="240" w:lineRule="auto"/>
              <w:ind w:left="113" w:right="57"/>
              <w:jc w:val="center"/>
              <w:rPr>
                <w:rFonts w:ascii="Times New Roman" w:hAnsi="Times New Roman" w:cs="Times New Roman"/>
                <w:bCs/>
                <w:sz w:val="24"/>
                <w:szCs w:val="24"/>
              </w:rPr>
            </w:pPr>
          </w:p>
        </w:tc>
      </w:tr>
      <w:tr w14:paraId="24F84C0A" w14:textId="77777777" w:rsidTr="00376679">
        <w:tblPrEx>
          <w:tblW w:w="15021" w:type="dxa"/>
          <w:tblLayout w:type="fixed"/>
          <w:tblLook w:val="0000"/>
        </w:tblPrEx>
        <w:trPr>
          <w:cantSplit/>
          <w:trHeight w:val="1134"/>
        </w:trPr>
        <w:tc>
          <w:tcPr>
            <w:tcW w:w="529" w:type="dxa"/>
            <w:vAlign w:val="center"/>
          </w:tcPr>
          <w:p w:rsidR="0019559C" w:rsidRPr="0019559C" w:rsidP="00376679" w14:paraId="1B98A233" w14:textId="2993DAA3">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sidR="00472E91">
              <w:rPr>
                <w:rFonts w:ascii="Times New Roman" w:hAnsi="Times New Roman" w:cs="Times New Roman"/>
                <w:snapToGrid w:val="0"/>
                <w:color w:val="000000" w:themeColor="text1"/>
                <w:sz w:val="24"/>
                <w:szCs w:val="24"/>
              </w:rPr>
              <w:t>4</w:t>
            </w:r>
          </w:p>
        </w:tc>
        <w:tc>
          <w:tcPr>
            <w:tcW w:w="3974" w:type="dxa"/>
            <w:shd w:val="clear" w:color="auto" w:fill="auto"/>
            <w:vAlign w:val="center"/>
          </w:tcPr>
          <w:p w:rsidR="0019559C" w:rsidRPr="0019559C" w:rsidP="00376679" w14:paraId="49933573"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Будівництво ділянки зливової каналізації по вул. Переяславський шлях в м. Бровари Броварського району Київської області (розроблення ПКД)</w:t>
            </w:r>
          </w:p>
        </w:tc>
        <w:tc>
          <w:tcPr>
            <w:tcW w:w="850" w:type="dxa"/>
            <w:shd w:val="clear" w:color="auto" w:fill="auto"/>
            <w:textDirection w:val="btLr"/>
            <w:vAlign w:val="center"/>
          </w:tcPr>
          <w:p w:rsidR="0019559C" w:rsidRPr="0019559C" w:rsidP="00376679" w14:paraId="2F765C16"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6AB793A1"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400,00</w:t>
            </w:r>
          </w:p>
        </w:tc>
        <w:tc>
          <w:tcPr>
            <w:tcW w:w="567" w:type="dxa"/>
            <w:gridSpan w:val="2"/>
            <w:textDirection w:val="btLr"/>
            <w:vAlign w:val="center"/>
          </w:tcPr>
          <w:p w:rsidR="0019559C" w:rsidRPr="0019559C" w:rsidP="00376679" w14:paraId="1FA766F3"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74253B7C"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536801A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813417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5C2A8F3"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400,00</w:t>
            </w:r>
          </w:p>
        </w:tc>
        <w:tc>
          <w:tcPr>
            <w:tcW w:w="426" w:type="dxa"/>
            <w:gridSpan w:val="2"/>
            <w:textDirection w:val="btLr"/>
            <w:vAlign w:val="center"/>
          </w:tcPr>
          <w:p w:rsidR="0019559C" w:rsidRPr="0019559C" w:rsidP="00376679" w14:paraId="47D859C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1F8151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54E9E6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41F96F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AEFF28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238DD1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A87B64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3683DE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11B694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3A3E3D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168E81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09D195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5E20E0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C40D9D7"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4EF1E8E4"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3180603A" w14:textId="77777777">
            <w:pPr>
              <w:spacing w:after="0" w:line="240" w:lineRule="auto"/>
              <w:ind w:left="113" w:right="57"/>
              <w:jc w:val="center"/>
              <w:rPr>
                <w:rFonts w:ascii="Times New Roman" w:hAnsi="Times New Roman" w:cs="Times New Roman"/>
                <w:bCs/>
                <w:sz w:val="24"/>
                <w:szCs w:val="24"/>
              </w:rPr>
            </w:pPr>
          </w:p>
        </w:tc>
      </w:tr>
      <w:tr w14:paraId="1283D122" w14:textId="77777777" w:rsidTr="00376679">
        <w:tblPrEx>
          <w:tblW w:w="15021" w:type="dxa"/>
          <w:tblLayout w:type="fixed"/>
          <w:tblLook w:val="0000"/>
        </w:tblPrEx>
        <w:trPr>
          <w:cantSplit/>
          <w:trHeight w:val="1134"/>
        </w:trPr>
        <w:tc>
          <w:tcPr>
            <w:tcW w:w="529" w:type="dxa"/>
            <w:vAlign w:val="center"/>
          </w:tcPr>
          <w:p w:rsidR="0019559C" w:rsidRPr="0019559C" w:rsidP="00376679" w14:paraId="6489F399" w14:textId="1C49CBE0">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sidR="00472E91">
              <w:rPr>
                <w:rFonts w:ascii="Times New Roman" w:hAnsi="Times New Roman" w:cs="Times New Roman"/>
                <w:snapToGrid w:val="0"/>
                <w:color w:val="000000" w:themeColor="text1"/>
                <w:sz w:val="24"/>
                <w:szCs w:val="24"/>
              </w:rPr>
              <w:t>5</w:t>
            </w:r>
          </w:p>
        </w:tc>
        <w:tc>
          <w:tcPr>
            <w:tcW w:w="3974" w:type="dxa"/>
            <w:shd w:val="clear" w:color="auto" w:fill="auto"/>
            <w:vAlign w:val="center"/>
          </w:tcPr>
          <w:p w:rsidR="0019559C" w:rsidRPr="0019559C" w:rsidP="00376679" w14:paraId="40ECB9E5" w14:textId="182A734D">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водовідводу дощових та талих вод по ма</w:t>
            </w:r>
            <w:r w:rsidR="007402C8">
              <w:rPr>
                <w:rFonts w:ascii="Times New Roman" w:hAnsi="Times New Roman" w:cs="Times New Roman"/>
                <w:color w:val="000000" w:themeColor="text1"/>
                <w:sz w:val="24"/>
                <w:szCs w:val="24"/>
              </w:rPr>
              <w:t xml:space="preserve">сиву «Оболонь» в </w:t>
            </w:r>
            <w:r w:rsidRPr="0019559C">
              <w:rPr>
                <w:rFonts w:ascii="Times New Roman" w:hAnsi="Times New Roman" w:cs="Times New Roman"/>
                <w:color w:val="000000" w:themeColor="text1"/>
                <w:sz w:val="24"/>
                <w:szCs w:val="24"/>
              </w:rPr>
              <w:t xml:space="preserve">м. Бровари Броварського району Київської області (ділянка від масиву «Оболонь» до </w:t>
            </w:r>
            <w:r w:rsidR="007402C8">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Київської) (коригування) </w:t>
            </w:r>
          </w:p>
        </w:tc>
        <w:tc>
          <w:tcPr>
            <w:tcW w:w="850" w:type="dxa"/>
            <w:shd w:val="clear" w:color="auto" w:fill="auto"/>
            <w:textDirection w:val="btLr"/>
            <w:vAlign w:val="center"/>
          </w:tcPr>
          <w:p w:rsidR="0019559C" w:rsidRPr="0019559C" w:rsidP="00376679" w14:paraId="54A45D4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409A895D"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rsidR="0019559C" w:rsidRPr="0019559C" w:rsidP="00376679" w14:paraId="03948D34"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74F9C440"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2CEACC9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6B71106"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426" w:type="dxa"/>
            <w:gridSpan w:val="2"/>
            <w:textDirection w:val="btLr"/>
            <w:vAlign w:val="center"/>
          </w:tcPr>
          <w:p w:rsidR="0019559C" w:rsidRPr="0019559C" w:rsidP="00376679" w14:paraId="7814E30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4575BB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665536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83DF99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C9D589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B5C9C4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AE4409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18D95F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FBE699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6E679C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2DBE90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987312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2761BF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81C697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506C8AF"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104D9BDF"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0C6179A1" w14:textId="77777777">
            <w:pPr>
              <w:spacing w:after="0" w:line="240" w:lineRule="auto"/>
              <w:ind w:left="113" w:right="57"/>
              <w:jc w:val="center"/>
              <w:rPr>
                <w:rFonts w:ascii="Times New Roman" w:hAnsi="Times New Roman" w:cs="Times New Roman"/>
                <w:bCs/>
                <w:sz w:val="24"/>
                <w:szCs w:val="24"/>
              </w:rPr>
            </w:pPr>
          </w:p>
        </w:tc>
      </w:tr>
      <w:tr w14:paraId="0573510B" w14:textId="77777777" w:rsidTr="00376679">
        <w:tblPrEx>
          <w:tblW w:w="15021" w:type="dxa"/>
          <w:tblLayout w:type="fixed"/>
          <w:tblLook w:val="0000"/>
        </w:tblPrEx>
        <w:trPr>
          <w:cantSplit/>
          <w:trHeight w:val="1691"/>
        </w:trPr>
        <w:tc>
          <w:tcPr>
            <w:tcW w:w="529" w:type="dxa"/>
            <w:vAlign w:val="center"/>
          </w:tcPr>
          <w:p w:rsidR="0019559C" w:rsidRPr="0019559C" w:rsidP="00376679" w14:paraId="65FACF4E" w14:textId="6B19DB11">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sidR="00472E91">
              <w:rPr>
                <w:rFonts w:ascii="Times New Roman" w:hAnsi="Times New Roman" w:cs="Times New Roman"/>
                <w:snapToGrid w:val="0"/>
                <w:color w:val="000000" w:themeColor="text1"/>
                <w:sz w:val="24"/>
                <w:szCs w:val="24"/>
              </w:rPr>
              <w:t>6</w:t>
            </w:r>
          </w:p>
        </w:tc>
        <w:tc>
          <w:tcPr>
            <w:tcW w:w="3974" w:type="dxa"/>
            <w:shd w:val="clear" w:color="auto" w:fill="auto"/>
            <w:vAlign w:val="center"/>
          </w:tcPr>
          <w:p w:rsidR="0019559C" w:rsidRPr="0019559C" w:rsidP="00376679" w14:paraId="61EFC7E3" w14:textId="029C7E7A">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ділянки зливової каналізації на перехресті вулиць Зазимський шлях-Полуботка Павла в м. Бровари Київської області (існуючий проект, потребує коригування)</w:t>
            </w:r>
          </w:p>
        </w:tc>
        <w:tc>
          <w:tcPr>
            <w:tcW w:w="850" w:type="dxa"/>
            <w:shd w:val="clear" w:color="auto" w:fill="auto"/>
            <w:textDirection w:val="btLr"/>
            <w:vAlign w:val="center"/>
          </w:tcPr>
          <w:p w:rsidR="0019559C" w:rsidRPr="0019559C" w:rsidP="00376679" w14:paraId="46D44687"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58A27492" w14:textId="77777777">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4687,821</w:t>
            </w:r>
          </w:p>
        </w:tc>
        <w:tc>
          <w:tcPr>
            <w:tcW w:w="567" w:type="dxa"/>
            <w:gridSpan w:val="2"/>
            <w:textDirection w:val="btLr"/>
            <w:vAlign w:val="center"/>
          </w:tcPr>
          <w:p w:rsidR="0019559C" w:rsidRPr="0019559C" w:rsidP="00376679" w14:paraId="6B5EE279"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32232934" w14:textId="77777777">
            <w:pPr>
              <w:spacing w:after="0" w:line="240" w:lineRule="auto"/>
              <w:ind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4687,821</w:t>
            </w:r>
          </w:p>
        </w:tc>
        <w:tc>
          <w:tcPr>
            <w:tcW w:w="567" w:type="dxa"/>
            <w:gridSpan w:val="2"/>
            <w:textDirection w:val="btLr"/>
            <w:vAlign w:val="center"/>
          </w:tcPr>
          <w:p w:rsidR="0019559C" w:rsidRPr="0019559C" w:rsidP="00376679" w14:paraId="09F0837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AEF277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3CA00E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790B34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53B325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B0620B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52318A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E7498D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A18BE2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243F20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3A7D26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83E87A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1E84A7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77DCE3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05CC7A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26544C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20CC669"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4F24797E"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4555BE53" w14:textId="77777777">
            <w:pPr>
              <w:spacing w:after="0" w:line="240" w:lineRule="auto"/>
              <w:ind w:left="113" w:right="57"/>
              <w:jc w:val="center"/>
              <w:rPr>
                <w:rFonts w:ascii="Times New Roman" w:hAnsi="Times New Roman" w:cs="Times New Roman"/>
                <w:bCs/>
                <w:sz w:val="24"/>
                <w:szCs w:val="24"/>
              </w:rPr>
            </w:pPr>
          </w:p>
        </w:tc>
      </w:tr>
      <w:tr w14:paraId="17657FDB" w14:textId="77777777" w:rsidTr="00376679">
        <w:tblPrEx>
          <w:tblW w:w="15021" w:type="dxa"/>
          <w:tblLayout w:type="fixed"/>
          <w:tblLook w:val="0000"/>
        </w:tblPrEx>
        <w:trPr>
          <w:cantSplit/>
          <w:trHeight w:val="1542"/>
        </w:trPr>
        <w:tc>
          <w:tcPr>
            <w:tcW w:w="529" w:type="dxa"/>
            <w:vAlign w:val="center"/>
          </w:tcPr>
          <w:p w:rsidR="0019559C" w:rsidRPr="0019559C" w:rsidP="00376679" w14:paraId="33F8D323" w14:textId="55532D08">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sidR="00472E91">
              <w:rPr>
                <w:rFonts w:ascii="Times New Roman" w:hAnsi="Times New Roman" w:cs="Times New Roman"/>
                <w:snapToGrid w:val="0"/>
                <w:color w:val="000000" w:themeColor="text1"/>
                <w:sz w:val="24"/>
                <w:szCs w:val="24"/>
              </w:rPr>
              <w:t>7</w:t>
            </w:r>
          </w:p>
        </w:tc>
        <w:tc>
          <w:tcPr>
            <w:tcW w:w="3974" w:type="dxa"/>
            <w:shd w:val="clear" w:color="auto" w:fill="auto"/>
            <w:vAlign w:val="center"/>
          </w:tcPr>
          <w:p w:rsidR="0019559C" w:rsidRPr="0019559C" w:rsidP="00376679" w14:paraId="6BC8ABC5" w14:textId="24E67183">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ділянки зливової каналізації по вул. Героїв УПА в           м. Бровари Київської області (існуючий проект, потребує коригування)</w:t>
            </w:r>
          </w:p>
        </w:tc>
        <w:tc>
          <w:tcPr>
            <w:tcW w:w="850" w:type="dxa"/>
            <w:shd w:val="clear" w:color="auto" w:fill="auto"/>
            <w:textDirection w:val="btLr"/>
            <w:vAlign w:val="center"/>
          </w:tcPr>
          <w:p w:rsidR="0019559C" w:rsidRPr="0019559C" w:rsidP="00376679" w14:paraId="0C729E67"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24339662" w14:textId="77777777">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2001,100</w:t>
            </w:r>
          </w:p>
        </w:tc>
        <w:tc>
          <w:tcPr>
            <w:tcW w:w="567" w:type="dxa"/>
            <w:gridSpan w:val="2"/>
            <w:textDirection w:val="btLr"/>
            <w:vAlign w:val="center"/>
          </w:tcPr>
          <w:p w:rsidR="0019559C" w:rsidRPr="0019559C" w:rsidP="00376679" w14:paraId="6A1CF395"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73B98DFE" w14:textId="77777777">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sz w:val="24"/>
                <w:szCs w:val="24"/>
              </w:rPr>
              <w:t>2001,100</w:t>
            </w:r>
          </w:p>
        </w:tc>
        <w:tc>
          <w:tcPr>
            <w:tcW w:w="567" w:type="dxa"/>
            <w:gridSpan w:val="2"/>
            <w:textDirection w:val="btLr"/>
            <w:vAlign w:val="center"/>
          </w:tcPr>
          <w:p w:rsidR="0019559C" w:rsidRPr="0019559C" w:rsidP="00376679" w14:paraId="3089349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AB2A31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226E82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9A5926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FEEA95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1E3A80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5B2EA1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BCA64D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E8C788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DF9CC9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32B3B2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C89807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21236A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FC6EA25"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D1192F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63FDB9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AD7B267"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7FE3F9FF"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67FAB102" w14:textId="77777777">
            <w:pPr>
              <w:spacing w:after="0" w:line="240" w:lineRule="auto"/>
              <w:ind w:left="113" w:right="57"/>
              <w:jc w:val="center"/>
              <w:rPr>
                <w:rFonts w:ascii="Times New Roman" w:hAnsi="Times New Roman" w:cs="Times New Roman"/>
                <w:bCs/>
                <w:sz w:val="24"/>
                <w:szCs w:val="24"/>
              </w:rPr>
            </w:pPr>
          </w:p>
        </w:tc>
      </w:tr>
      <w:tr w14:paraId="102C5F48" w14:textId="77777777" w:rsidTr="00376679">
        <w:tblPrEx>
          <w:tblW w:w="15021" w:type="dxa"/>
          <w:tblLayout w:type="fixed"/>
          <w:tblLook w:val="0000"/>
        </w:tblPrEx>
        <w:trPr>
          <w:cantSplit/>
          <w:trHeight w:val="1690"/>
        </w:trPr>
        <w:tc>
          <w:tcPr>
            <w:tcW w:w="529" w:type="dxa"/>
            <w:vAlign w:val="center"/>
          </w:tcPr>
          <w:p w:rsidR="0019559C" w:rsidRPr="0019559C" w:rsidP="00376679" w14:paraId="2BE6BE24" w14:textId="58DC7661">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sidR="00472E91">
              <w:rPr>
                <w:rFonts w:ascii="Times New Roman" w:hAnsi="Times New Roman" w:cs="Times New Roman"/>
                <w:snapToGrid w:val="0"/>
                <w:color w:val="000000" w:themeColor="text1"/>
                <w:sz w:val="24"/>
                <w:szCs w:val="24"/>
              </w:rPr>
              <w:t>8</w:t>
            </w:r>
          </w:p>
        </w:tc>
        <w:tc>
          <w:tcPr>
            <w:tcW w:w="3974" w:type="dxa"/>
            <w:shd w:val="clear" w:color="auto" w:fill="auto"/>
            <w:vAlign w:val="center"/>
          </w:tcPr>
          <w:p w:rsidR="0019559C" w:rsidRPr="0019559C" w:rsidP="00376679" w14:paraId="1D50F798" w14:textId="07890183">
            <w:pPr>
              <w:spacing w:after="0" w:line="240" w:lineRule="auto"/>
              <w:ind w:right="57"/>
              <w:jc w:val="both"/>
              <w:rPr>
                <w:rFonts w:ascii="Times New Roman" w:hAnsi="Times New Roman" w:cs="Times New Roman"/>
                <w:sz w:val="24"/>
                <w:szCs w:val="24"/>
              </w:rPr>
            </w:pPr>
            <w:r w:rsidRPr="0019559C">
              <w:rPr>
                <w:rFonts w:ascii="Times New Roman" w:hAnsi="Times New Roman" w:cs="Times New Roman"/>
                <w:sz w:val="24"/>
                <w:szCs w:val="24"/>
              </w:rPr>
              <w:t xml:space="preserve">Будівництво ділянки зливової каналізації від буд. 45 по </w:t>
            </w:r>
            <w:r w:rsidR="007402C8">
              <w:rPr>
                <w:rFonts w:ascii="Times New Roman" w:hAnsi="Times New Roman" w:cs="Times New Roman"/>
                <w:sz w:val="24"/>
                <w:szCs w:val="24"/>
              </w:rPr>
              <w:t xml:space="preserve">         </w:t>
            </w:r>
            <w:r w:rsidR="00376679">
              <w:rPr>
                <w:rFonts w:ascii="Times New Roman" w:hAnsi="Times New Roman" w:cs="Times New Roman"/>
                <w:sz w:val="24"/>
                <w:szCs w:val="24"/>
              </w:rPr>
              <w:t xml:space="preserve">      </w:t>
            </w:r>
            <w:r w:rsidR="007402C8">
              <w:rPr>
                <w:rFonts w:ascii="Times New Roman" w:hAnsi="Times New Roman" w:cs="Times New Roman"/>
                <w:sz w:val="24"/>
                <w:szCs w:val="24"/>
              </w:rPr>
              <w:t xml:space="preserve"> </w:t>
            </w:r>
            <w:r w:rsidRPr="0019559C">
              <w:rPr>
                <w:rFonts w:ascii="Times New Roman" w:hAnsi="Times New Roman" w:cs="Times New Roman"/>
                <w:sz w:val="24"/>
                <w:szCs w:val="24"/>
              </w:rPr>
              <w:t>вул. Оболонська до вул. Вербна в</w:t>
            </w:r>
            <w:r w:rsidRPr="0019559C">
              <w:rPr>
                <w:rFonts w:ascii="Times New Roman" w:hAnsi="Times New Roman" w:cs="Times New Roman"/>
                <w:sz w:val="24"/>
                <w:szCs w:val="24"/>
                <w:lang w:val="ru-RU"/>
              </w:rPr>
              <w:t xml:space="preserve"> </w:t>
            </w:r>
            <w:r w:rsidR="007402C8">
              <w:rPr>
                <w:rFonts w:ascii="Times New Roman" w:hAnsi="Times New Roman" w:cs="Times New Roman"/>
                <w:sz w:val="24"/>
                <w:szCs w:val="24"/>
                <w:lang w:val="ru-RU"/>
              </w:rPr>
              <w:t xml:space="preserve">          </w:t>
            </w:r>
            <w:r w:rsidRPr="0019559C">
              <w:rPr>
                <w:rFonts w:ascii="Times New Roman" w:hAnsi="Times New Roman" w:cs="Times New Roman"/>
                <w:sz w:val="24"/>
                <w:szCs w:val="24"/>
              </w:rPr>
              <w:t>м.</w:t>
            </w:r>
            <w:r w:rsidRPr="0019559C">
              <w:rPr>
                <w:rFonts w:ascii="Times New Roman" w:hAnsi="Times New Roman" w:cs="Times New Roman"/>
                <w:sz w:val="24"/>
                <w:szCs w:val="24"/>
                <w:lang w:val="ru-RU"/>
              </w:rPr>
              <w:t xml:space="preserve"> </w:t>
            </w:r>
            <w:r w:rsidRPr="0019559C">
              <w:rPr>
                <w:rFonts w:ascii="Times New Roman" w:hAnsi="Times New Roman" w:cs="Times New Roman"/>
                <w:sz w:val="24"/>
                <w:szCs w:val="24"/>
              </w:rPr>
              <w:t>Бровари</w:t>
            </w:r>
            <w:r w:rsidRPr="0019559C">
              <w:rPr>
                <w:rFonts w:ascii="Times New Roman" w:hAnsi="Times New Roman" w:cs="Times New Roman"/>
                <w:sz w:val="24"/>
                <w:szCs w:val="24"/>
                <w:lang w:val="ru-RU"/>
              </w:rPr>
              <w:t xml:space="preserve"> </w:t>
            </w:r>
            <w:r w:rsidRPr="0019559C">
              <w:rPr>
                <w:rFonts w:ascii="Times New Roman" w:hAnsi="Times New Roman" w:cs="Times New Roman"/>
                <w:sz w:val="24"/>
                <w:szCs w:val="24"/>
              </w:rPr>
              <w:t xml:space="preserve">Броварського району Київської області </w:t>
            </w:r>
            <w:r w:rsidRPr="0019559C">
              <w:rPr>
                <w:rFonts w:ascii="Times New Roman" w:hAnsi="Times New Roman" w:cs="Times New Roman"/>
                <w:bCs/>
                <w:color w:val="000000" w:themeColor="text1"/>
                <w:sz w:val="24"/>
                <w:szCs w:val="24"/>
              </w:rPr>
              <w:t>(розроблення ПКД)</w:t>
            </w:r>
          </w:p>
        </w:tc>
        <w:tc>
          <w:tcPr>
            <w:tcW w:w="850" w:type="dxa"/>
            <w:shd w:val="clear" w:color="auto" w:fill="auto"/>
            <w:textDirection w:val="btLr"/>
            <w:vAlign w:val="center"/>
          </w:tcPr>
          <w:p w:rsidR="0019559C" w:rsidRPr="0019559C" w:rsidP="00376679" w14:paraId="46374AE6"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52413ABC" w14:textId="77777777">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rsidR="0019559C" w:rsidRPr="0019559C" w:rsidP="00376679" w14:paraId="2B772EB1"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16470176" w14:textId="77777777">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3D0FD87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3EF595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042525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7B5DAC3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3A5C22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916474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6B96B5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25724A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425B17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51544A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BF74CC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94A2CA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DA0479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8E6E01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C2FBEB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EB3CBE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52A1D533"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257CEA9C"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4441176C" w14:textId="77777777">
            <w:pPr>
              <w:spacing w:after="0" w:line="240" w:lineRule="auto"/>
              <w:ind w:left="113" w:right="57"/>
              <w:jc w:val="center"/>
              <w:rPr>
                <w:rFonts w:ascii="Times New Roman" w:hAnsi="Times New Roman" w:cs="Times New Roman"/>
                <w:bCs/>
                <w:sz w:val="24"/>
                <w:szCs w:val="24"/>
              </w:rPr>
            </w:pPr>
          </w:p>
        </w:tc>
      </w:tr>
      <w:tr w14:paraId="4396B256" w14:textId="77777777" w:rsidTr="00376679">
        <w:tblPrEx>
          <w:tblW w:w="15021" w:type="dxa"/>
          <w:tblLayout w:type="fixed"/>
          <w:tblLook w:val="0000"/>
        </w:tblPrEx>
        <w:trPr>
          <w:cantSplit/>
          <w:trHeight w:val="1134"/>
        </w:trPr>
        <w:tc>
          <w:tcPr>
            <w:tcW w:w="529" w:type="dxa"/>
            <w:vAlign w:val="center"/>
          </w:tcPr>
          <w:p w:rsidR="0019559C" w:rsidRPr="0019559C" w:rsidP="00376679" w14:paraId="115006DB" w14:textId="5C4CBD55">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sidR="00472E91">
              <w:rPr>
                <w:rFonts w:ascii="Times New Roman" w:hAnsi="Times New Roman" w:cs="Times New Roman"/>
                <w:snapToGrid w:val="0"/>
                <w:color w:val="000000" w:themeColor="text1"/>
                <w:sz w:val="24"/>
                <w:szCs w:val="24"/>
              </w:rPr>
              <w:t>9</w:t>
            </w:r>
          </w:p>
        </w:tc>
        <w:tc>
          <w:tcPr>
            <w:tcW w:w="3974" w:type="dxa"/>
            <w:shd w:val="clear" w:color="auto" w:fill="auto"/>
            <w:vAlign w:val="center"/>
          </w:tcPr>
          <w:p w:rsidR="0019559C" w:rsidRPr="0019559C" w:rsidP="00376679" w14:paraId="61CEFAFE" w14:textId="5A16D142">
            <w:pPr>
              <w:pStyle w:val="ListParagraph"/>
              <w:tabs>
                <w:tab w:val="left" w:pos="6720"/>
              </w:tabs>
              <w:ind w:left="0" w:right="57"/>
              <w:jc w:val="both"/>
              <w:rPr>
                <w:sz w:val="24"/>
                <w:szCs w:val="24"/>
              </w:rPr>
            </w:pPr>
            <w:r w:rsidRPr="0019559C">
              <w:rPr>
                <w:sz w:val="24"/>
                <w:szCs w:val="24"/>
              </w:rPr>
              <w:t>Будівництво</w:t>
            </w:r>
            <w:r w:rsidR="007402C8">
              <w:rPr>
                <w:sz w:val="24"/>
                <w:szCs w:val="24"/>
              </w:rPr>
              <w:t xml:space="preserve"> </w:t>
            </w:r>
            <w:r w:rsidRPr="0019559C">
              <w:rPr>
                <w:sz w:val="24"/>
                <w:szCs w:val="24"/>
              </w:rPr>
              <w:t xml:space="preserve">закритого водостоку на ділянці вул. Запорізька – </w:t>
            </w:r>
            <w:r w:rsidR="00376679">
              <w:rPr>
                <w:sz w:val="24"/>
                <w:szCs w:val="24"/>
              </w:rPr>
              <w:t xml:space="preserve">           </w:t>
            </w:r>
            <w:r w:rsidRPr="0019559C">
              <w:rPr>
                <w:sz w:val="24"/>
                <w:szCs w:val="24"/>
              </w:rPr>
              <w:t xml:space="preserve">вул. Дорошенка Петра в м. Бровари Броварського району Київської області </w:t>
            </w:r>
            <w:r w:rsidRPr="0019559C">
              <w:rPr>
                <w:bCs/>
                <w:color w:val="000000" w:themeColor="text1"/>
                <w:sz w:val="24"/>
                <w:szCs w:val="24"/>
              </w:rPr>
              <w:t>(розроблення ПКД)</w:t>
            </w:r>
          </w:p>
        </w:tc>
        <w:tc>
          <w:tcPr>
            <w:tcW w:w="850" w:type="dxa"/>
            <w:shd w:val="clear" w:color="auto" w:fill="auto"/>
            <w:textDirection w:val="btLr"/>
            <w:vAlign w:val="center"/>
          </w:tcPr>
          <w:p w:rsidR="0019559C" w:rsidRPr="0019559C" w:rsidP="00376679" w14:paraId="5C7FCF98"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2E4BD495" w14:textId="77777777">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rsidR="0019559C" w:rsidRPr="0019559C" w:rsidP="00376679" w14:paraId="2E273438"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310B04E3" w14:textId="77777777">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0EC7495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E545B8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5481F3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AE32EC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886EE1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B69127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8F55F5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856F10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A699FB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1121FBB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5FC25E1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EA0848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F09FA2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2CCE775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07C5484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3671C4E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459C6D5F"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1D1CB4F9"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715777AA" w14:textId="77777777">
            <w:pPr>
              <w:spacing w:after="0" w:line="240" w:lineRule="auto"/>
              <w:ind w:left="113" w:right="57"/>
              <w:jc w:val="center"/>
              <w:rPr>
                <w:rFonts w:ascii="Times New Roman" w:hAnsi="Times New Roman" w:cs="Times New Roman"/>
                <w:bCs/>
                <w:sz w:val="24"/>
                <w:szCs w:val="24"/>
              </w:rPr>
            </w:pPr>
          </w:p>
        </w:tc>
      </w:tr>
      <w:tr w14:paraId="17996705" w14:textId="77777777" w:rsidTr="00376679">
        <w:tblPrEx>
          <w:tblW w:w="15021" w:type="dxa"/>
          <w:tblLayout w:type="fixed"/>
          <w:tblLook w:val="0000"/>
        </w:tblPrEx>
        <w:trPr>
          <w:cantSplit/>
          <w:trHeight w:val="1579"/>
        </w:trPr>
        <w:tc>
          <w:tcPr>
            <w:tcW w:w="529" w:type="dxa"/>
            <w:vAlign w:val="center"/>
          </w:tcPr>
          <w:p w:rsidR="0019559C" w:rsidRPr="0019559C" w:rsidP="00376679" w14:paraId="07447792" w14:textId="5625169F">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20</w:t>
            </w:r>
          </w:p>
        </w:tc>
        <w:tc>
          <w:tcPr>
            <w:tcW w:w="3974" w:type="dxa"/>
            <w:shd w:val="clear" w:color="auto" w:fill="auto"/>
            <w:vAlign w:val="center"/>
          </w:tcPr>
          <w:p w:rsidR="0019559C" w:rsidRPr="00376679" w:rsidP="00376679" w14:paraId="2BFEFF06" w14:textId="3019B962">
            <w:pPr>
              <w:spacing w:after="0" w:line="240" w:lineRule="auto"/>
              <w:ind w:right="57"/>
              <w:jc w:val="both"/>
              <w:rPr>
                <w:rFonts w:ascii="Times New Roman" w:hAnsi="Times New Roman" w:cs="Times New Roman"/>
                <w:spacing w:val="-6"/>
                <w:sz w:val="24"/>
                <w:szCs w:val="24"/>
              </w:rPr>
            </w:pPr>
            <w:r w:rsidRPr="00376679">
              <w:rPr>
                <w:rFonts w:ascii="Times New Roman" w:hAnsi="Times New Roman" w:cs="Times New Roman"/>
                <w:spacing w:val="-6"/>
                <w:sz w:val="24"/>
                <w:szCs w:val="24"/>
              </w:rPr>
              <w:t xml:space="preserve">Будівництво мережі дощової каналізації вздовж </w:t>
            </w:r>
            <w:r w:rsidRPr="00376679">
              <w:rPr>
                <w:rFonts w:ascii="Times New Roman" w:hAnsi="Times New Roman" w:cs="Times New Roman"/>
                <w:color w:val="000000"/>
                <w:spacing w:val="-6"/>
                <w:sz w:val="24"/>
                <w:szCs w:val="24"/>
              </w:rPr>
              <w:t xml:space="preserve">скверу в районі будинку № 4-Б по вул. Шевченка </w:t>
            </w:r>
            <w:r w:rsidRPr="00376679">
              <w:rPr>
                <w:rFonts w:ascii="Times New Roman" w:hAnsi="Times New Roman" w:cs="Times New Roman"/>
                <w:spacing w:val="-6"/>
                <w:sz w:val="24"/>
                <w:szCs w:val="24"/>
              </w:rPr>
              <w:t xml:space="preserve">в м. Бровари Броварського району Київської області </w:t>
            </w:r>
            <w:r w:rsidRPr="00376679">
              <w:rPr>
                <w:rFonts w:ascii="Times New Roman" w:hAnsi="Times New Roman" w:cs="Times New Roman"/>
                <w:bCs/>
                <w:color w:val="000000" w:themeColor="text1"/>
                <w:spacing w:val="-6"/>
                <w:sz w:val="24"/>
                <w:szCs w:val="24"/>
              </w:rPr>
              <w:t>(розроблення ПКД)</w:t>
            </w:r>
          </w:p>
        </w:tc>
        <w:tc>
          <w:tcPr>
            <w:tcW w:w="850" w:type="dxa"/>
            <w:shd w:val="clear" w:color="auto" w:fill="auto"/>
            <w:textDirection w:val="btLr"/>
            <w:vAlign w:val="center"/>
          </w:tcPr>
          <w:p w:rsidR="0019559C" w:rsidRPr="0019559C" w:rsidP="00376679" w14:paraId="708A4EDC" w14:textId="77777777">
            <w:pPr>
              <w:spacing w:after="0" w:line="240" w:lineRule="auto"/>
              <w:ind w:left="113"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54" w:type="dxa"/>
            <w:textDirection w:val="btLr"/>
            <w:vAlign w:val="center"/>
          </w:tcPr>
          <w:p w:rsidR="0019559C" w:rsidRPr="0019559C" w:rsidP="00376679" w14:paraId="05004B48" w14:textId="77777777">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rsidR="0019559C" w:rsidRPr="0019559C" w:rsidP="00376679" w14:paraId="7754B848"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19559C" w:rsidRPr="0019559C" w:rsidP="00376679" w14:paraId="082EAC07" w14:textId="77777777">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rsidR="0019559C" w:rsidRPr="0019559C" w:rsidP="00376679" w14:paraId="018A446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06F4F0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936B18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24671E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638CC73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AC3857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29E2FF3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465BF8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E71F3D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4A354D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08FBAE7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3A61526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19559C" w:rsidRPr="0019559C" w:rsidP="00376679" w14:paraId="42A2988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2C2307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1ECADCC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6784FFD5"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19559C" w:rsidRPr="0019559C" w:rsidP="00376679" w14:paraId="74576F09"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19559C" w:rsidRPr="0019559C" w:rsidP="00376679" w14:paraId="594B923F"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19559C" w:rsidRPr="0019559C" w:rsidP="00376679" w14:paraId="43365CF8" w14:textId="77777777">
            <w:pPr>
              <w:spacing w:after="0" w:line="240" w:lineRule="auto"/>
              <w:ind w:left="113" w:right="57"/>
              <w:jc w:val="center"/>
              <w:rPr>
                <w:rFonts w:ascii="Times New Roman" w:hAnsi="Times New Roman" w:cs="Times New Roman"/>
                <w:bCs/>
                <w:sz w:val="24"/>
                <w:szCs w:val="24"/>
              </w:rPr>
            </w:pPr>
          </w:p>
        </w:tc>
      </w:tr>
    </w:tbl>
    <w:p w:rsidR="00376679" w:rsidP="0019559C" w14:paraId="43B2FCFE" w14:textId="77777777">
      <w:pPr>
        <w:pStyle w:val="ListParagraph"/>
        <w:ind w:left="1248"/>
        <w:jc w:val="both"/>
        <w:rPr>
          <w:b/>
        </w:rPr>
      </w:pPr>
    </w:p>
    <w:p w:rsidR="00376679" w:rsidP="0019559C" w14:paraId="44A070DE" w14:textId="77777777">
      <w:pPr>
        <w:pStyle w:val="ListParagraph"/>
        <w:ind w:left="1248"/>
        <w:jc w:val="both"/>
        <w:rPr>
          <w:b/>
        </w:rPr>
      </w:pPr>
    </w:p>
    <w:p w:rsidR="0019559C" w:rsidRPr="00376679" w:rsidP="00376679" w14:paraId="0B7BB289" w14:textId="0D2989BB">
      <w:pPr>
        <w:pStyle w:val="ListParagraph"/>
        <w:ind w:left="0"/>
        <w:jc w:val="both"/>
        <w:rPr>
          <w:iCs/>
        </w:rPr>
      </w:pPr>
      <w:r w:rsidRPr="0019559C">
        <w:rPr>
          <w:iCs/>
        </w:rPr>
        <w:t>Міський голова                                                                                                                                                        Ігор САПОЖКО</w:t>
      </w:r>
      <w:permEnd w:id="0"/>
    </w:p>
    <w:sectPr w:rsidSect="007402C8">
      <w:headerReference w:type="default" r:id="rId13"/>
      <w:footerReference w:type="default" r:id="rId14"/>
      <w:pgSz w:w="16838" w:h="11906" w:orient="landscape"/>
      <w:pgMar w:top="1701" w:right="567" w:bottom="709"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8661251"/>
      <w:docPartObj>
        <w:docPartGallery w:val="Page Numbers (Bottom of Page)"/>
        <w:docPartUnique/>
      </w:docPartObj>
    </w:sdtPr>
    <w:sdtContent>
      <w:p w:rsidR="0019559C" w14:paraId="13C1ECE2" w14:textId="77777777">
        <w:pPr>
          <w:pStyle w:val="Footer"/>
          <w:jc w:val="center"/>
        </w:pPr>
        <w:r>
          <w:fldChar w:fldCharType="begin"/>
        </w:r>
        <w:r>
          <w:instrText>PAGE   \* MERGEFORMAT</w:instrText>
        </w:r>
        <w:r>
          <w:fldChar w:fldCharType="separate"/>
        </w:r>
        <w:r w:rsidR="005F2D6E">
          <w:rPr>
            <w:noProof/>
          </w:rPr>
          <w:t>7</w:t>
        </w:r>
        <w:r>
          <w:fldChar w:fldCharType="end"/>
        </w:r>
      </w:p>
    </w:sdtContent>
  </w:sdt>
  <w:p w:rsidR="0019559C" w14:paraId="11A958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46351809"/>
      <w:docPartObj>
        <w:docPartGallery w:val="Page Numbers (Bottom of Page)"/>
        <w:docPartUnique/>
      </w:docPartObj>
    </w:sdtPr>
    <w:sdtContent>
      <w:p w:rsidR="0019559C" w14:paraId="14B6C5AE" w14:textId="77777777">
        <w:pPr>
          <w:pStyle w:val="Footer"/>
          <w:jc w:val="center"/>
        </w:pPr>
        <w:r>
          <w:fldChar w:fldCharType="begin"/>
        </w:r>
        <w:r>
          <w:instrText>PAGE   \* MERGEFORMAT</w:instrText>
        </w:r>
        <w:r>
          <w:fldChar w:fldCharType="separate"/>
        </w:r>
        <w:r w:rsidR="005F2D6E">
          <w:rPr>
            <w:noProof/>
          </w:rPr>
          <w:t>8</w:t>
        </w:r>
        <w:r>
          <w:fldChar w:fldCharType="end"/>
        </w:r>
      </w:p>
    </w:sdtContent>
  </w:sdt>
  <w:p w:rsidR="0019559C" w14:paraId="42CA5DE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5F2D6E" w:rsidR="005F2D6E">
          <w:rPr>
            <w:rFonts w:ascii="Times New Roman" w:hAnsi="Times New Roman" w:cs="Times New Roman"/>
            <w:noProof/>
            <w:sz w:val="24"/>
            <w:szCs w:val="24"/>
            <w:lang w:val="ru-RU"/>
          </w:rPr>
          <w:t>12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Заголовок"/>
      <w:id w:val="-340850140"/>
      <w:dataBinding w:prefixMappings="xmlns:ns0='http://purl.org/dc/elements/1.1/' xmlns:ns1='http://schemas.openxmlformats.org/package/2006/metadata/core-properties' " w:xpath="/ns1:coreProperties[1]/ns0:title[1]" w:storeItemID="{6C3C8BC8-F283-45AE-878A-BAB7291924A1}"/>
      <w:text/>
    </w:sdtPr>
    <w:sdtContent>
      <w:p w:rsidR="0019559C" w14:paraId="733ABCC5" w14:textId="04F38904">
        <w:pPr>
          <w:jc w:val="right"/>
          <w:rPr>
            <w:color w:val="7F7F7F" w:themeColor="text1" w:themeTint="80"/>
          </w:rPr>
        </w:pPr>
        <w:r>
          <w:rPr>
            <w:color w:val="7F7F7F" w:themeColor="text1" w:themeTint="80"/>
          </w:rPr>
          <w:t>Продовження додатку</w:t>
        </w:r>
      </w:p>
    </w:sdtContent>
  </w:sdt>
  <w:p w:rsidR="0019559C" w14:paraId="2F68D65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D929FD"/>
    <w:multiLevelType w:val="hybridMultilevel"/>
    <w:tmpl w:val="F66E978C"/>
    <w:lvl w:ilvl="0">
      <w:start w:val="5"/>
      <w:numFmt w:val="bullet"/>
      <w:lvlText w:val="-"/>
      <w:lvlJc w:val="left"/>
      <w:pPr>
        <w:tabs>
          <w:tab w:val="num" w:pos="1248"/>
        </w:tabs>
        <w:ind w:left="1248" w:hanging="360"/>
      </w:pPr>
      <w:rPr>
        <w:rFonts w:ascii="Times New Roman" w:eastAsia="Times New Roman" w:hAnsi="Times New Roman" w:cs="Times New Roman" w:hint="default"/>
      </w:rPr>
    </w:lvl>
    <w:lvl w:ilvl="1" w:tentative="1">
      <w:start w:val="1"/>
      <w:numFmt w:val="bullet"/>
      <w:lvlText w:val="o"/>
      <w:lvlJc w:val="left"/>
      <w:pPr>
        <w:tabs>
          <w:tab w:val="num" w:pos="1968"/>
        </w:tabs>
        <w:ind w:left="1968" w:hanging="360"/>
      </w:pPr>
      <w:rPr>
        <w:rFonts w:ascii="Courier New" w:hAnsi="Courier New" w:cs="Courier New" w:hint="default"/>
      </w:rPr>
    </w:lvl>
    <w:lvl w:ilvl="2" w:tentative="1">
      <w:start w:val="1"/>
      <w:numFmt w:val="bullet"/>
      <w:lvlText w:val=""/>
      <w:lvlJc w:val="left"/>
      <w:pPr>
        <w:tabs>
          <w:tab w:val="num" w:pos="2688"/>
        </w:tabs>
        <w:ind w:left="2688" w:hanging="360"/>
      </w:pPr>
      <w:rPr>
        <w:rFonts w:ascii="Wingdings" w:hAnsi="Wingdings" w:hint="default"/>
      </w:rPr>
    </w:lvl>
    <w:lvl w:ilvl="3" w:tentative="1">
      <w:start w:val="1"/>
      <w:numFmt w:val="bullet"/>
      <w:lvlText w:val=""/>
      <w:lvlJc w:val="left"/>
      <w:pPr>
        <w:tabs>
          <w:tab w:val="num" w:pos="3408"/>
        </w:tabs>
        <w:ind w:left="3408" w:hanging="360"/>
      </w:pPr>
      <w:rPr>
        <w:rFonts w:ascii="Symbol" w:hAnsi="Symbol" w:hint="default"/>
      </w:rPr>
    </w:lvl>
    <w:lvl w:ilvl="4" w:tentative="1">
      <w:start w:val="1"/>
      <w:numFmt w:val="bullet"/>
      <w:lvlText w:val="o"/>
      <w:lvlJc w:val="left"/>
      <w:pPr>
        <w:tabs>
          <w:tab w:val="num" w:pos="4128"/>
        </w:tabs>
        <w:ind w:left="4128" w:hanging="360"/>
      </w:pPr>
      <w:rPr>
        <w:rFonts w:ascii="Courier New" w:hAnsi="Courier New" w:cs="Courier New" w:hint="default"/>
      </w:rPr>
    </w:lvl>
    <w:lvl w:ilvl="5" w:tentative="1">
      <w:start w:val="1"/>
      <w:numFmt w:val="bullet"/>
      <w:lvlText w:val=""/>
      <w:lvlJc w:val="left"/>
      <w:pPr>
        <w:tabs>
          <w:tab w:val="num" w:pos="4848"/>
        </w:tabs>
        <w:ind w:left="4848" w:hanging="360"/>
      </w:pPr>
      <w:rPr>
        <w:rFonts w:ascii="Wingdings" w:hAnsi="Wingdings" w:hint="default"/>
      </w:rPr>
    </w:lvl>
    <w:lvl w:ilvl="6" w:tentative="1">
      <w:start w:val="1"/>
      <w:numFmt w:val="bullet"/>
      <w:lvlText w:val=""/>
      <w:lvlJc w:val="left"/>
      <w:pPr>
        <w:tabs>
          <w:tab w:val="num" w:pos="5568"/>
        </w:tabs>
        <w:ind w:left="5568" w:hanging="360"/>
      </w:pPr>
      <w:rPr>
        <w:rFonts w:ascii="Symbol" w:hAnsi="Symbol" w:hint="default"/>
      </w:rPr>
    </w:lvl>
    <w:lvl w:ilvl="7" w:tentative="1">
      <w:start w:val="1"/>
      <w:numFmt w:val="bullet"/>
      <w:lvlText w:val="o"/>
      <w:lvlJc w:val="left"/>
      <w:pPr>
        <w:tabs>
          <w:tab w:val="num" w:pos="6288"/>
        </w:tabs>
        <w:ind w:left="6288" w:hanging="360"/>
      </w:pPr>
      <w:rPr>
        <w:rFonts w:ascii="Courier New" w:hAnsi="Courier New" w:cs="Courier New" w:hint="default"/>
      </w:rPr>
    </w:lvl>
    <w:lvl w:ilvl="8" w:tentative="1">
      <w:start w:val="1"/>
      <w:numFmt w:val="bullet"/>
      <w:lvlText w:val=""/>
      <w:lvlJc w:val="left"/>
      <w:pPr>
        <w:tabs>
          <w:tab w:val="num" w:pos="7008"/>
        </w:tabs>
        <w:ind w:left="70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80036"/>
    <w:rsid w:val="00092BE2"/>
    <w:rsid w:val="000E0637"/>
    <w:rsid w:val="001060A6"/>
    <w:rsid w:val="00184E7D"/>
    <w:rsid w:val="0019559C"/>
    <w:rsid w:val="00231682"/>
    <w:rsid w:val="0023214E"/>
    <w:rsid w:val="003377E0"/>
    <w:rsid w:val="00342BF2"/>
    <w:rsid w:val="003735BC"/>
    <w:rsid w:val="00376679"/>
    <w:rsid w:val="003A2799"/>
    <w:rsid w:val="003B2A39"/>
    <w:rsid w:val="004208DA"/>
    <w:rsid w:val="00424AD7"/>
    <w:rsid w:val="00472E91"/>
    <w:rsid w:val="004A467D"/>
    <w:rsid w:val="004E41C7"/>
    <w:rsid w:val="00524AF7"/>
    <w:rsid w:val="00545B76"/>
    <w:rsid w:val="005761D0"/>
    <w:rsid w:val="005F2D6E"/>
    <w:rsid w:val="006F08E1"/>
    <w:rsid w:val="007402C8"/>
    <w:rsid w:val="007732CE"/>
    <w:rsid w:val="007C582E"/>
    <w:rsid w:val="00821BD7"/>
    <w:rsid w:val="00853C00"/>
    <w:rsid w:val="00910331"/>
    <w:rsid w:val="00973F9B"/>
    <w:rsid w:val="009B7935"/>
    <w:rsid w:val="00A84A56"/>
    <w:rsid w:val="00AE57AA"/>
    <w:rsid w:val="00B20C04"/>
    <w:rsid w:val="00CB633A"/>
    <w:rsid w:val="00CD7F50"/>
    <w:rsid w:val="00E14254"/>
    <w:rsid w:val="00E71A04"/>
    <w:rsid w:val="00EC35BD"/>
    <w:rsid w:val="00EE0F7B"/>
    <w:rsid w:val="00EF4D7B"/>
    <w:rsid w:val="00F02185"/>
    <w:rsid w:val="00FE7DB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unhideWhenUsed/>
    <w:rsid w:val="0019559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19559C"/>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a1">
    <w:name w:val="Готовый"/>
    <w:basedOn w:val="Normal"/>
    <w:rsid w:val="0019559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rvps6">
    <w:name w:val="rvps6"/>
    <w:basedOn w:val="Normal"/>
    <w:rsid w:val="001955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k.wikipedia.org/wiki/%D0%91%D1%80%D0%BE%D0%B2%D0%B0%D1%80%D1%81%D1%8C%D0%BA%D0%B0_%D0%BC%D1%96%D1%81%D1%8C%D0%BA%D0%B0_%D1%80%D0%B0%D0%B4%D0%B0" TargetMode="External" /><Relationship Id="rId6" Type="http://schemas.openxmlformats.org/officeDocument/2006/relationships/hyperlink" Target="https://uk.wikipedia.org/wiki/%D0%9A%D0%BD%D1%8F%D0%B6%D0%B8%D1%86%D1%8C%D0%BA%D0%B0_%D1%81%D1%96%D0%BB%D1%8C%D1%81%D1%8C%D0%BA%D0%B0_%D1%80%D0%B0%D0%B4%D0%B0_(%D0%91%D1%80%D0%BE%D0%B2%D0%B0%D1%80%D1%81%D1%8C%D0%BA%D0%B8%D0%B9_%D1%80%D0%B0%D0%B9%D0%BE%D0%BD)" TargetMode="External" /><Relationship Id="rId7" Type="http://schemas.openxmlformats.org/officeDocument/2006/relationships/hyperlink" Target="https://uk.wikipedia.org/wiki/%D0%A2%D1%80%D0%B5%D0%B1%D1%83%D1%85%D1%96%D0%B2%D1%81%D1%8C%D0%BA%D0%B0_%D1%81%D1%96%D0%BB%D1%8C%D1%81%D1%8C%D0%BA%D0%B0_%D1%80%D0%B0%D0%B4%D0%B0" TargetMode="External" /><Relationship Id="rId8" Type="http://schemas.openxmlformats.org/officeDocument/2006/relationships/hyperlink" Target="https://uk.wikipedia.org/wiki/%D0%91%D1%80%D0%BE%D0%B2%D0%B0%D1%80%D1%81%D1%8C%D0%BA%D0%B8%D0%B9_%D1%80%D0%B0%D0%B9%D0%BE%D0%BD_(1923%E2%80%942020)" TargetMode="External" /><Relationship Id="rId9" Type="http://schemas.openxmlformats.org/officeDocument/2006/relationships/hyperlink" Target="https://uk.wikipedia.org/wiki/%D0%91%D1%80%D0%BE%D0%B2%D0%B0%D1%80%D0%B8"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314FB8"/>
    <w:rsid w:val="003364B8"/>
    <w:rsid w:val="00540CE0"/>
    <w:rsid w:val="006B3791"/>
    <w:rsid w:val="0084723F"/>
    <w:rsid w:val="00973F9B"/>
    <w:rsid w:val="009901C8"/>
    <w:rsid w:val="00C53AD2"/>
    <w:rsid w:val="00D329F5"/>
    <w:rsid w:val="00ED5F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610D3-C1F0-4062-AA6D-193A6738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13713</Words>
  <Characters>7817</Characters>
  <Application>Microsoft Office Word</Application>
  <DocSecurity>8</DocSecurity>
  <Lines>65</Lines>
  <Paragraphs>42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Обліковий запис Microsoft</cp:lastModifiedBy>
  <cp:revision>31</cp:revision>
  <dcterms:created xsi:type="dcterms:W3CDTF">2021-08-31T06:42:00Z</dcterms:created>
  <dcterms:modified xsi:type="dcterms:W3CDTF">2023-07-20T08:12:00Z</dcterms:modified>
</cp:coreProperties>
</file>