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37B83" w14:paraId="5C916CD2" w14:textId="481CC82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37B83" w14:paraId="6E2C2E53" w14:textId="1337A0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37B8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37B83" w14:paraId="6A667878" w14:textId="773FB4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37B83" w:rsidRPr="004208DA" w:rsidP="00137B83" w14:paraId="61E97EBA" w14:textId="0BF81A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37B83">
        <w:rPr>
          <w:rFonts w:ascii="Times New Roman" w:hAnsi="Times New Roman" w:cs="Times New Roman"/>
          <w:sz w:val="28"/>
          <w:szCs w:val="28"/>
        </w:rPr>
        <w:t>від _________ № 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B83" w:rsidRPr="00137B83" w:rsidP="00137B83" w14:paraId="6847577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B83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:rsidR="00137B83" w:rsidRPr="00137B83" w:rsidP="00137B83" w14:paraId="13F31A3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B83">
        <w:rPr>
          <w:rFonts w:ascii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2023 році</w:t>
      </w:r>
    </w:p>
    <w:p w:rsidR="00137B83" w:rsidRPr="00137B83" w:rsidP="00137B83" w14:paraId="704098D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B83">
        <w:rPr>
          <w:rFonts w:ascii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137B83" w:rsidP="00137B83" w14:paraId="3C8D306C" w14:textId="7DCCD9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B83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316"/>
        <w:gridCol w:w="1898"/>
      </w:tblGrid>
      <w:tr w14:paraId="0A43DB02" w14:textId="77777777" w:rsidTr="006D54F6">
        <w:tblPrEx>
          <w:tblW w:w="9782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vAlign w:val="center"/>
          </w:tcPr>
          <w:p w:rsidR="00137B83" w:rsidRPr="003739EC" w:rsidP="006D54F6" w14:paraId="21247B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1" w:name="_Hlk74575877"/>
          </w:p>
        </w:tc>
        <w:tc>
          <w:tcPr>
            <w:tcW w:w="7316" w:type="dxa"/>
            <w:shd w:val="clear" w:color="auto" w:fill="auto"/>
            <w:vAlign w:val="center"/>
          </w:tcPr>
          <w:p w:rsidR="00137B83" w:rsidRPr="003739EC" w:rsidP="006D54F6" w14:paraId="0FA8DD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Напрям використання коштів</w:t>
            </w:r>
          </w:p>
        </w:tc>
        <w:tc>
          <w:tcPr>
            <w:tcW w:w="1898" w:type="dxa"/>
          </w:tcPr>
          <w:p w:rsidR="00137B83" w:rsidRPr="003739EC" w:rsidP="006D54F6" w14:paraId="5C355A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Фінансування</w:t>
            </w:r>
          </w:p>
          <w:p w:rsidR="00137B83" w:rsidRPr="003739EC" w:rsidP="006D54F6" w14:paraId="05CC50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тис.грн</w:t>
            </w:r>
          </w:p>
        </w:tc>
      </w:tr>
      <w:tr w14:paraId="326D307C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868"/>
        </w:trPr>
        <w:tc>
          <w:tcPr>
            <w:tcW w:w="568" w:type="dxa"/>
            <w:vAlign w:val="center"/>
          </w:tcPr>
          <w:p w:rsidR="00137B83" w:rsidRPr="003739EC" w:rsidP="006D54F6" w14:paraId="683580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16" w:type="dxa"/>
            <w:shd w:val="clear" w:color="auto" w:fill="auto"/>
            <w:vAlign w:val="center"/>
          </w:tcPr>
          <w:p w:rsidR="00137B83" w:rsidRPr="003739EC" w:rsidP="006D54F6" w14:paraId="6798C8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3739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Капітальний ремонт конструктивних елементів житлових будинків, </w:t>
            </w:r>
            <w:r w:rsidRPr="003739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внутрішньобудинкових</w:t>
            </w:r>
            <w:r w:rsidRPr="003739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систем та зовнішніх мереж»:</w:t>
            </w:r>
          </w:p>
        </w:tc>
        <w:tc>
          <w:tcPr>
            <w:tcW w:w="1898" w:type="dxa"/>
            <w:vAlign w:val="center"/>
          </w:tcPr>
          <w:p w:rsidR="00137B83" w:rsidRPr="003739EC" w:rsidP="006D54F6" w14:paraId="6B518B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8942,00</w:t>
            </w:r>
          </w:p>
        </w:tc>
      </w:tr>
      <w:tr w14:paraId="4800EAB7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21E9C6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205E271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Підготовка об’єктів до опалювального сезону: капітальний ремонт ГРЩ-0,4 кВт багатоквартирного будинку по вул. Лагунової Марії, 18-б, в м. Бровари Броварського району Київської області, ОСББ «М.ЛАГУНОВОЇ 18 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570DD0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9,80</w:t>
            </w:r>
          </w:p>
        </w:tc>
      </w:tr>
      <w:tr w14:paraId="77A0744E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66394C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3F393C38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Підготовка об’єктів до опалювального сезону:</w:t>
            </w:r>
          </w:p>
          <w:p w:rsidR="00137B83" w:rsidRPr="003739EC" w:rsidP="006D54F6" w14:paraId="11C8092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капітальний ремонт системи газопостачання дахової котельні </w:t>
            </w:r>
            <w:r w:rsidRPr="006F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багатоквартирного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будинку №4, по                                            вул. Симоненка Василя, м. Бровари Броварського району Київської області, ОСББ «КУПАВА-4»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421340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683,00</w:t>
            </w:r>
          </w:p>
        </w:tc>
      </w:tr>
      <w:tr w14:paraId="14BAAFBF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619AC3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0951C10E" w14:textId="77777777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Підготовка об’єктів до опалювального сезону:</w:t>
            </w:r>
          </w:p>
          <w:p w:rsidR="00137B83" w:rsidRPr="003739EC" w:rsidP="006D54F6" w14:paraId="2067FD92" w14:textId="77777777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капітальний ремонт теплового пункту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багатоквартирного</w:t>
            </w: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будинку №2, по вул. Симоненка Василя, м. Бровари Броварського району Київської області, ОСББ «КУПАВА</w:t>
            </w:r>
            <w:r w:rsidRPr="003739E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507788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315,00</w:t>
            </w:r>
          </w:p>
        </w:tc>
      </w:tr>
      <w:tr w14:paraId="34E320B0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58F4F1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137B83" w:rsidRPr="003739EC" w:rsidP="006D54F6" w14:paraId="47E38CC8" w14:textId="77777777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Підготовка об’єктів до опалювального сезону:</w:t>
            </w:r>
          </w:p>
          <w:p w:rsidR="00137B83" w:rsidRPr="003739EC" w:rsidP="006D54F6" w14:paraId="7F9CB755" w14:textId="77777777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капітальний ремонт шатрового даху </w:t>
            </w:r>
            <w:r w:rsidRPr="006F636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багатоквартирного</w:t>
            </w: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будинку №7-а, по вул. Лагунової Марії, м. Бровари Броварського району Київської області,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</w:t>
            </w: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ЖБК «Ювілейний»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37B83" w:rsidRPr="003739EC" w:rsidP="006D54F6" w14:paraId="3A3240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3822,00</w:t>
            </w:r>
          </w:p>
        </w:tc>
      </w:tr>
      <w:tr w14:paraId="0772D4E1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0869D4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5EF722E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апітальний ремонт конструктивних елементів фундаменту та відмостки </w:t>
            </w:r>
            <w:r w:rsidRPr="006F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багатоквартирного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будинку №17б, по вул. Грушевського Михайла, м. Бровари, Київської області ОСББ «ГРУШЕВСЬКОГО 17Б»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4A039B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1102,00</w:t>
            </w:r>
          </w:p>
        </w:tc>
      </w:tr>
      <w:tr w14:paraId="039A8426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5B5D63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28C89671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апітальний ремонт відмостки </w:t>
            </w:r>
            <w:r w:rsidRPr="006F6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багатоквартирного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будинку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№17-г, по вул. Грушевського Михайла, м. Бровари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Броварського району</w:t>
            </w: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137B83" w:rsidRPr="003739EC" w:rsidP="006D54F6" w14:paraId="324030CA" w14:textId="7777777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ОСББ «Едельвейс 2016»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83" w:rsidRPr="003739EC" w:rsidP="006D54F6" w14:paraId="639C70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266,00</w:t>
            </w:r>
          </w:p>
        </w:tc>
      </w:tr>
      <w:tr w14:paraId="7D3DC6F1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RPr="003739EC" w:rsidP="006D54F6" w14:paraId="59CC52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137B83" w:rsidRPr="003739EC" w:rsidP="006D54F6" w14:paraId="0E7BBCFD" w14:textId="77777777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Ремонтні роботи з усунення аварії (капітальний ремонт) ліфтів багатоквартирного будинку по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</w:t>
            </w: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бульв</w:t>
            </w:r>
            <w:r w:rsidRPr="003739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 Незалежності, 17, в м. Бровари Броварського району Київської області, ОСББ «НЕЗАЛЕЖНОСТІ, 17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37B83" w:rsidRPr="003739EC" w:rsidP="006D54F6" w14:paraId="3C0DEC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739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1600,00</w:t>
            </w:r>
          </w:p>
        </w:tc>
      </w:tr>
      <w:tr w14:paraId="261B99EA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P="006D54F6" w14:paraId="460615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16" w:type="dxa"/>
            <w:shd w:val="clear" w:color="auto" w:fill="auto"/>
            <w:vAlign w:val="center"/>
          </w:tcPr>
          <w:p w:rsidR="00137B83" w:rsidRPr="00323CED" w:rsidP="006D54F6" w14:paraId="727EEB87" w14:textId="77777777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323C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ab/>
              <w:t>Підготовка об’єктів до опалювального сезону:</w:t>
            </w:r>
          </w:p>
          <w:p w:rsidR="00137B83" w:rsidRPr="003739EC" w:rsidP="006D54F6" w14:paraId="0A1E91A2" w14:textId="77777777">
            <w:pPr>
              <w:tabs>
                <w:tab w:val="left" w:pos="251"/>
              </w:tabs>
              <w:spacing w:after="0" w:line="240" w:lineRule="auto"/>
              <w:ind w:lef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капітальний ремонт теплового пункту житлового будинку №15Б, по вул. Грушевського Михайла, м. Бровари Броварського району Київської області,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</w:t>
            </w:r>
            <w:r w:rsidRPr="00323C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ОСББ «ГРУШЕВСЬКОГО 15-Б»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137B83" w:rsidRPr="003739EC" w:rsidP="006D54F6" w14:paraId="51C5A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</w:tr>
      <w:tr w14:paraId="6C9AB34B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144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37B83" w:rsidRPr="003739EC" w:rsidP="006D54F6" w14:paraId="0BEC6F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16" w:type="dxa"/>
            <w:vMerge w:val="restart"/>
          </w:tcPr>
          <w:p w:rsidR="00137B83" w:rsidRPr="00323CED" w:rsidP="006D54F6" w14:paraId="087ED5B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-Підготовка об’єктів до опалювального сезону:</w:t>
            </w:r>
          </w:p>
          <w:p w:rsidR="00137B83" w:rsidRPr="00323CED" w:rsidP="006D54F6" w14:paraId="04D8F718" w14:textId="3A4495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капітальний ремонт дахової котельні багатоквартирного будинку №4-Б, по вул. Лагунової Марії, м. Бровари Броварського району Київської області,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  <w:bookmarkStart w:id="2" w:name="_GoBack"/>
            <w:bookmarkEnd w:id="2"/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ОСББ «М.ЛАГУНОВОЇ 4Б»;</w:t>
            </w:r>
          </w:p>
          <w:p w:rsidR="00137B83" w:rsidRPr="003739EC" w:rsidP="006D54F6" w14:paraId="128BF6A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Ремонтні роботи з усунення аварії (капітальний ремонт) ліфта багатоквартирного будинку по вул. Лагунової Марії, 4-Б, в м. Бровари Броварського району Київської області, ОСББ «М.ЛАГУНОВОЇ 4Б»</w:t>
            </w:r>
          </w:p>
        </w:tc>
        <w:tc>
          <w:tcPr>
            <w:tcW w:w="1898" w:type="dxa"/>
            <w:vAlign w:val="center"/>
          </w:tcPr>
          <w:p w:rsidR="00137B83" w:rsidRPr="003739EC" w:rsidP="006D54F6" w14:paraId="1E81976B" w14:textId="777777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495,00</w:t>
            </w:r>
          </w:p>
        </w:tc>
      </w:tr>
      <w:tr w14:paraId="03AEE3E3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1446"/>
        </w:trPr>
        <w:tc>
          <w:tcPr>
            <w:tcW w:w="568" w:type="dxa"/>
            <w:vMerge/>
            <w:shd w:val="clear" w:color="auto" w:fill="auto"/>
            <w:vAlign w:val="center"/>
          </w:tcPr>
          <w:p w:rsidR="00137B83" w:rsidP="006D54F6" w14:paraId="05DD32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16" w:type="dxa"/>
            <w:vMerge/>
          </w:tcPr>
          <w:p w:rsidR="00137B83" w:rsidRPr="00323CED" w:rsidP="006D54F6" w14:paraId="11F1600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8" w:type="dxa"/>
            <w:vAlign w:val="center"/>
          </w:tcPr>
          <w:p w:rsidR="00137B83" w:rsidRPr="00323CED" w:rsidP="006D54F6" w14:paraId="73FE73D7" w14:textId="777777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290,00</w:t>
            </w:r>
          </w:p>
        </w:tc>
      </w:tr>
      <w:tr w14:paraId="0DA3EE59" w14:textId="77777777" w:rsidTr="006D54F6">
        <w:tblPrEx>
          <w:tblW w:w="9782" w:type="dxa"/>
          <w:tblInd w:w="-176" w:type="dxa"/>
          <w:tblLayout w:type="fixed"/>
          <w:tblLook w:val="04A0"/>
        </w:tblPrEx>
        <w:trPr>
          <w:trHeight w:val="569"/>
        </w:trPr>
        <w:tc>
          <w:tcPr>
            <w:tcW w:w="568" w:type="dxa"/>
            <w:shd w:val="clear" w:color="auto" w:fill="auto"/>
            <w:vAlign w:val="center"/>
          </w:tcPr>
          <w:p w:rsidR="00137B83" w:rsidP="006D54F6" w14:paraId="67693A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316" w:type="dxa"/>
          </w:tcPr>
          <w:p w:rsidR="00137B83" w:rsidRPr="00323CED" w:rsidP="006D54F6" w14:paraId="4B00D0C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Ремонтні роботи з усунення аварії: капітальний ремонт ГРЩ-0,4 кВт багатоквартирного будинку по вул. Чорних Запорожців, 66, в м. Бровари Броварського району Київської області, ОСББ «ЖИТЛОВИЙ КОМПЛЕКС КОРОЛЕНКА 66»</w:t>
            </w:r>
          </w:p>
        </w:tc>
        <w:tc>
          <w:tcPr>
            <w:tcW w:w="1898" w:type="dxa"/>
            <w:vAlign w:val="center"/>
          </w:tcPr>
          <w:p w:rsidR="00137B83" w:rsidRPr="00323CED" w:rsidP="006D54F6" w14:paraId="7956AFD1" w14:textId="777777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3C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59,20</w:t>
            </w:r>
          </w:p>
        </w:tc>
      </w:tr>
      <w:bookmarkEnd w:id="1"/>
    </w:tbl>
    <w:p w:rsidR="00137B83" w:rsidRPr="00137B83" w:rsidP="00137B83" w14:paraId="5A342B7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12A2F9E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7B83" w:rsidR="00137B8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7B83"/>
    <w:rsid w:val="00231682"/>
    <w:rsid w:val="00323CED"/>
    <w:rsid w:val="003377E0"/>
    <w:rsid w:val="003735BC"/>
    <w:rsid w:val="003739EC"/>
    <w:rsid w:val="003A2799"/>
    <w:rsid w:val="003B2A39"/>
    <w:rsid w:val="004208DA"/>
    <w:rsid w:val="00424AD7"/>
    <w:rsid w:val="004E41C7"/>
    <w:rsid w:val="00524AF7"/>
    <w:rsid w:val="00545B76"/>
    <w:rsid w:val="006D54F6"/>
    <w:rsid w:val="006F636E"/>
    <w:rsid w:val="00754F39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A7E3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2077</Words>
  <Characters>1185</Characters>
  <Application>Microsoft Office Word</Application>
  <DocSecurity>8</DocSecurity>
  <Lines>9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2023-02-27T11:35:00Z</dcterms:modified>
</cp:coreProperties>
</file>