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B1CE" w14:textId="77777777" w:rsidR="00435A11" w:rsidRDefault="00B60E49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478414878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ermEnd w:id="478414878"/>
    <w:p w14:paraId="2D6AE7C3" w14:textId="5D1A800D" w:rsidR="00435A11" w:rsidRPr="00BE67FD" w:rsidRDefault="00BE67FD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E67FD">
        <w:rPr>
          <w:rFonts w:ascii="Times New Roman" w:hAnsi="Times New Roman"/>
          <w:sz w:val="28"/>
          <w:szCs w:val="28"/>
        </w:rPr>
        <w:t>від</w:t>
      </w:r>
      <w:proofErr w:type="spellEnd"/>
      <w:r w:rsidRPr="00BE67FD">
        <w:rPr>
          <w:rFonts w:ascii="Times New Roman" w:hAnsi="Times New Roman"/>
          <w:sz w:val="28"/>
          <w:szCs w:val="28"/>
        </w:rPr>
        <w:t xml:space="preserve"> 11.07.2023 № 104-ОД</w:t>
      </w:r>
    </w:p>
    <w:p w14:paraId="794A00E6" w14:textId="77777777" w:rsidR="00435A11" w:rsidRDefault="00B60E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698569029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14:paraId="27116853" w14:textId="77777777" w:rsidR="00435A11" w:rsidRDefault="00B60E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бригади комунальних підприємств </w:t>
      </w:r>
    </w:p>
    <w:p w14:paraId="61DBF9DD" w14:textId="1452B500" w:rsidR="00435A11" w:rsidRDefault="00B60E49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Броварської міської </w:t>
      </w:r>
      <w:r w:rsidR="00D0557D">
        <w:rPr>
          <w:rFonts w:ascii="Times New Roman" w:hAnsi="Times New Roman"/>
          <w:b/>
          <w:bCs/>
          <w:sz w:val="28"/>
          <w:szCs w:val="28"/>
          <w:lang w:val="uk-UA"/>
        </w:rPr>
        <w:t>ради Броварського району Київської області</w:t>
      </w:r>
    </w:p>
    <w:p w14:paraId="4F0D7896" w14:textId="77777777" w:rsidR="00435A11" w:rsidRDefault="00B60E49">
      <w:pPr>
        <w:spacing w:line="240" w:lineRule="auto"/>
        <w:ind w:firstLine="5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1.1.ДУХНОВСЬКИЙ Іван Володимирович, майстер І групи  Району з </w:t>
      </w:r>
      <w:r>
        <w:rPr>
          <w:rFonts w:ascii="Times New Roman" w:hAnsi="Times New Roman"/>
          <w:sz w:val="28"/>
          <w:szCs w:val="28"/>
          <w:lang w:val="uk-UA"/>
        </w:rPr>
        <w:t>технічного обслуговування ВБС та ліквідації аварій у ВБМ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52D80282" w14:textId="77777777" w:rsidR="00435A11" w:rsidRDefault="00B60E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 КАПЕЛЬКА Олександр Федорович, вантажник ДУДТ Комунального підприємства Броварс</w:t>
      </w:r>
      <w:r>
        <w:rPr>
          <w:rFonts w:ascii="Times New Roman" w:hAnsi="Times New Roman"/>
          <w:sz w:val="28"/>
          <w:szCs w:val="28"/>
          <w:lang w:val="uk-UA"/>
        </w:rPr>
        <w:t>ької міської ради Броварського району Київської області «Бровари-Благоустрій»;</w:t>
      </w:r>
    </w:p>
    <w:p w14:paraId="43E52445" w14:textId="77777777" w:rsidR="00435A11" w:rsidRDefault="00B60E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1.3.КІРИЧЕНКО Микола Валерійович, слюсар з обслуговування теплових мереж Району теплових мереж Комунального підприємства Броварської міської ради Броварського району Київської о</w:t>
      </w:r>
      <w:r>
        <w:rPr>
          <w:rFonts w:ascii="Times New Roman" w:hAnsi="Times New Roman"/>
          <w:sz w:val="28"/>
          <w:szCs w:val="28"/>
          <w:lang w:val="uk-UA"/>
        </w:rPr>
        <w:t>бласті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48AD4C40" w14:textId="77777777" w:rsidR="00435A11" w:rsidRDefault="00B60E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1.4.КОНОНЧУК Станіслав Миколайович, слюсар аварійно-відновлювальних робіт Району водопровідних мереж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3B52FD48" w14:textId="77777777" w:rsidR="00435A11" w:rsidRDefault="00B60E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1.5.К</w:t>
      </w:r>
      <w:r>
        <w:rPr>
          <w:rFonts w:ascii="Times New Roman" w:hAnsi="Times New Roman"/>
          <w:sz w:val="28"/>
          <w:szCs w:val="28"/>
          <w:lang w:val="uk-UA"/>
        </w:rPr>
        <w:t>ОСЕНКО Євгеній Дмитрович, слюсар аварійно-відновлювальних робіт Району водопровідних мереж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79CB7850" w14:textId="77777777" w:rsidR="00435A11" w:rsidRDefault="00B60E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1.6.ПАВЛОВ Микола Олександрович, озеленювач вироб</w:t>
      </w:r>
      <w:r>
        <w:rPr>
          <w:rFonts w:ascii="Times New Roman" w:hAnsi="Times New Roman"/>
          <w:sz w:val="28"/>
          <w:szCs w:val="28"/>
          <w:lang w:val="uk-UA"/>
        </w:rPr>
        <w:t>ничої дільниці зеленого господарства Комунального підприємства Броварської міської ради Броварського району Київської області «Бровари-Благоустрій»;</w:t>
      </w:r>
    </w:p>
    <w:p w14:paraId="0DD38802" w14:textId="77777777" w:rsidR="00435A11" w:rsidRDefault="00B60E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1.7.ПАСІЧНИЙ Сергій Володимирович, лицювальник-плиточник служби по ремонту доріг, тротуарів і техобслуговув</w:t>
      </w:r>
      <w:r>
        <w:rPr>
          <w:rFonts w:ascii="Times New Roman" w:hAnsi="Times New Roman"/>
          <w:sz w:val="28"/>
          <w:szCs w:val="28"/>
          <w:lang w:val="uk-UA"/>
        </w:rPr>
        <w:t>анню систем водовідведення та зливової каналізації Комунального підприємства Броварської міської ради Броварського району Київської області «Бровари-Благоустрій»;</w:t>
      </w:r>
    </w:p>
    <w:p w14:paraId="07155A6B" w14:textId="77777777" w:rsidR="00435A11" w:rsidRDefault="00B60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1.8.ШТАПИР Євгеній Михайлович, машиніст міні-навантажувача дільниці по експлуатації транспорт</w:t>
      </w:r>
      <w:r>
        <w:rPr>
          <w:rFonts w:ascii="Times New Roman" w:hAnsi="Times New Roman"/>
          <w:sz w:val="28"/>
          <w:szCs w:val="28"/>
          <w:lang w:val="uk-UA"/>
        </w:rPr>
        <w:t>них засобів Комунального підприємства Броварської міської ради Броварського району Київської області «Бровари-Благоустрій».</w:t>
      </w:r>
    </w:p>
    <w:p w14:paraId="593A7C5B" w14:textId="77777777" w:rsidR="00435A11" w:rsidRDefault="00435A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C1A5D2" w14:textId="77777777" w:rsidR="00435A11" w:rsidRDefault="00B60E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Ігор САПОЖКО</w:t>
      </w:r>
      <w:permEnd w:id="1698569029"/>
    </w:p>
    <w:sectPr w:rsidR="00435A1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AE67" w14:textId="77777777" w:rsidR="00B60E49" w:rsidRDefault="00B60E49">
      <w:pPr>
        <w:spacing w:after="0" w:line="240" w:lineRule="auto"/>
      </w:pPr>
    </w:p>
  </w:endnote>
  <w:endnote w:type="continuationSeparator" w:id="0">
    <w:p w14:paraId="201D5F6F" w14:textId="77777777" w:rsidR="00B60E49" w:rsidRDefault="00B60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799B" w14:textId="77777777" w:rsidR="00435A11" w:rsidRDefault="00B60E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 w14:paraId="289B28D8" w14:textId="77777777" w:rsidR="00435A11" w:rsidRDefault="00435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BBB6" w14:textId="77777777" w:rsidR="00B60E49" w:rsidRDefault="00B60E49">
      <w:pPr>
        <w:spacing w:after="0" w:line="240" w:lineRule="auto"/>
      </w:pPr>
    </w:p>
  </w:footnote>
  <w:footnote w:type="continuationSeparator" w:id="0">
    <w:p w14:paraId="5060B475" w14:textId="77777777" w:rsidR="00B60E49" w:rsidRDefault="00B60E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CC3B" w14:textId="77777777" w:rsidR="00435A11" w:rsidRDefault="00B60E49">
    <w:pPr>
      <w:pStyle w:val="a3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14:paraId="767FCB79" w14:textId="77777777" w:rsidR="00435A11" w:rsidRDefault="00435A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9GsilT09zYOzr7Ch/MDo/DLC3j63wtoDetrM9TDaVt+JwLMHD0Ai8RWTpMksIAhr7/8l+y+OaeHOinwQ5ZUzQQ==" w:salt="2kjusJPaGPV7IY1yRTAu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A11"/>
    <w:rsid w:val="0040747A"/>
    <w:rsid w:val="00435A11"/>
    <w:rsid w:val="00B60E49"/>
    <w:rsid w:val="00BE67FD"/>
    <w:rsid w:val="00D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EDE1"/>
  <w15:docId w15:val="{A9A48662-5F06-4E4C-BF60-8D7DF1C0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customStyle="1" w:styleId="a8">
    <w:name w:val="Текст выноски Знак"/>
    <w:basedOn w:val="a0"/>
    <w:link w:val="a7"/>
    <w:semiHidden/>
    <w:rPr>
      <w:rFonts w:ascii="Tahoma" w:hAnsi="Tahoma"/>
      <w:sz w:val="16"/>
      <w:szCs w:val="16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с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онцевой с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1269</Words>
  <Characters>724</Characters>
  <Application>Microsoft Office Word</Application>
  <DocSecurity>8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15</cp:revision>
  <dcterms:created xsi:type="dcterms:W3CDTF">2021-12-31T08:10:00Z</dcterms:created>
  <dcterms:modified xsi:type="dcterms:W3CDTF">2023-07-11T13:27:00Z</dcterms:modified>
</cp:coreProperties>
</file>