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ПВ-83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Ch6"/>
        <w:spacing w:before="0" w:beforeAutospacing="0" w:after="0" w:afterAutospacing="0" w:line="240" w:lineRule="auto"/>
        <w:contextualSpacing/>
        <w:rPr>
          <w:rFonts w:ascii="Times New Roman" w:hAnsi="Times New Roman"/>
          <w:caps/>
          <w:w w:val="100"/>
          <w:sz w:val="24"/>
          <w:szCs w:val="24"/>
        </w:rPr>
      </w:pPr>
      <w:permStart w:id="1" w:edGrp="everyone"/>
      <w:r>
        <w:rPr>
          <w:rFonts w:ascii="Times New Roman" w:hAnsi="Times New Roman"/>
          <w:caps/>
          <w:w w:val="100"/>
          <w:sz w:val="24"/>
          <w:szCs w:val="24"/>
        </w:rPr>
        <w:t>СТРУКТУРА</w:t>
      </w:r>
    </w:p>
    <w:p>
      <w:pPr>
        <w:pStyle w:val="Ch6"/>
        <w:spacing w:before="0" w:beforeAutospacing="0" w:after="0" w:afterAutospacing="0" w:line="240" w:lineRule="auto"/>
        <w:contextualSpacing/>
        <w:rPr>
          <w:rFonts w:ascii="Times New Roman" w:hAnsi="Times New Roman"/>
          <w:w w:val="100"/>
          <w:sz w:val="24"/>
          <w:szCs w:val="24"/>
          <w:lang w:val="ru-RU"/>
        </w:rPr>
      </w:pPr>
      <w:r>
        <w:rPr>
          <w:rFonts w:ascii="Times New Roman" w:hAnsi="Times New Roman"/>
          <w:caps/>
          <w:w w:val="100"/>
          <w:sz w:val="24"/>
          <w:szCs w:val="24"/>
        </w:rPr>
        <w:t xml:space="preserve"> </w:t>
      </w:r>
      <w:r>
        <w:rPr>
          <w:rFonts w:ascii="Times New Roman" w:hAnsi="Times New Roman"/>
          <w:w w:val="100"/>
          <w:sz w:val="24"/>
          <w:szCs w:val="24"/>
        </w:rPr>
        <w:t>тарифу на виробництво теплової енергії</w:t>
      </w:r>
      <w:r>
        <w:rPr>
          <w:rFonts w:ascii="Times New Roman" w:hAnsi="Times New Roman"/>
          <w:w w:val="100"/>
          <w:sz w:val="24"/>
          <w:szCs w:val="24"/>
          <w:lang w:val="ru-RU"/>
        </w:rPr>
        <w:t xml:space="preserve"> ТОВ «ФТРАНС» на 2022-2023</w:t>
      </w:r>
    </w:p>
    <w:p>
      <w:pPr>
        <w:pStyle w:val="TABL"/>
        <w:spacing w:before="57" w:beforeAutospacing="0" w:afterAutospacing="0"/>
        <w:rPr>
          <w:rFonts w:ascii="Times New Roman" w:hAnsi="Times New Roman"/>
          <w:w w:val="100"/>
          <w:sz w:val="16"/>
          <w:szCs w:val="16"/>
        </w:rPr>
      </w:pPr>
      <w:r>
        <w:rPr>
          <w:rFonts w:ascii="Times New Roman" w:hAnsi="Times New Roman"/>
          <w:w w:val="100"/>
          <w:sz w:val="16"/>
          <w:szCs w:val="16"/>
        </w:rPr>
        <w:t>(без податку на додану вартість)</w:t>
      </w:r>
    </w:p>
    <w:tbl>
      <w:tblPr>
        <w:tblW w:w="8910" w:type="dxa"/>
        <w:tblInd w:w="62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51"/>
        <w:gridCol w:w="3259"/>
        <w:gridCol w:w="921"/>
        <w:gridCol w:w="1294"/>
        <w:gridCol w:w="947"/>
        <w:gridCol w:w="977"/>
        <w:gridCol w:w="961"/>
      </w:tblGrid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851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ind w:left="-1045" w:firstLine="142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 xml:space="preserve">№ </w:t>
              <w:br/>
              <w:t>з/п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Одиниці виміру</w:t>
            </w:r>
          </w:p>
        </w:tc>
        <w:tc>
          <w:tcPr>
            <w:tcW w:w="4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 xml:space="preserve">Виробництво теплової енергії </w:t>
              <w:br/>
              <w:t xml:space="preserve">для потреб бюджетних установ </w:t>
              <w:br/>
              <w:t xml:space="preserve">та інших споживачів, усього 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007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a"/>
              <w:spacing w:beforeAutospacing="0" w:afterAutospacing="0" w:line="240" w:lineRule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a"/>
              <w:spacing w:beforeAutospacing="0" w:afterAutospacing="0" w:line="240" w:lineRule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a"/>
              <w:spacing w:beforeAutospacing="0" w:afterAutospacing="0" w:line="240" w:lineRule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>
            <w:pPr>
              <w:pStyle w:val="TableshapkaTABL"/>
              <w:jc w:val="left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період, що передує базовому (факт</w:t>
            </w:r>
            <w:r>
              <w:rPr>
                <w:rFonts w:ascii="Times New Roman" w:hAnsi="Times New Roman"/>
                <w:w w:val="100"/>
                <w:sz w:val="16"/>
                <w:szCs w:val="16"/>
                <w:lang w:val="ru-RU"/>
              </w:rPr>
              <w:t xml:space="preserve"> 2020</w:t>
            </w:r>
            <w:r>
              <w:rPr>
                <w:rFonts w:ascii="Times New Roman" w:hAnsi="Times New Roman"/>
                <w:w w:val="100"/>
                <w:sz w:val="16"/>
                <w:szCs w:val="16"/>
              </w:rPr>
              <w:t>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>
            <w:pPr>
              <w:pStyle w:val="TableshapkaTABL"/>
              <w:jc w:val="left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базовий період (факт</w:t>
            </w:r>
            <w:r>
              <w:rPr>
                <w:rFonts w:ascii="Times New Roman" w:hAnsi="Times New Roman"/>
                <w:w w:val="100"/>
                <w:sz w:val="16"/>
                <w:szCs w:val="16"/>
                <w:lang w:val="ru-RU"/>
              </w:rPr>
              <w:t>202</w:t>
            </w:r>
            <w:r>
              <w:rPr>
                <w:rFonts w:ascii="Times New Roman" w:hAnsi="Times New Roman"/>
                <w:w w:val="100"/>
                <w:sz w:val="16"/>
                <w:szCs w:val="16"/>
              </w:rPr>
              <w:t>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>
            <w:pPr>
              <w:pStyle w:val="TableshapkaTABL"/>
              <w:jc w:val="left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передбачено чинним тарифом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>
            <w:pPr>
              <w:pStyle w:val="TableshapkaTABL"/>
              <w:jc w:val="left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планований період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  <w:tblHeader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19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Виробнича собівартість,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16080,7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26064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51585,96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51585,96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прямі матеріальні витрати,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10543,6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20044,87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45037,97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45037,97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паливо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7856,2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17366,73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40837,8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40837,8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електроенергія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1734,7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1633,9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3231,6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3231,6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покупна теплова енергія*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1.1.4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вода для технологічних потреб та водовідведення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72,7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84,23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8,5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8,5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1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1.1.5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матеріали, запасні частини та інші матеріальні ресурси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880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960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960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4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прямі витрати на оплату праці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1306,2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1614,07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1614,07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1614,07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8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інші прямі витрати,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3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1.3.1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0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1.3.2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амортизаційні відрахування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1.3.3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інші прямі витрати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2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загальновиробничі витрати,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4230,9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4405,1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4405,1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4405,1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1.4.1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649,4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792,08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792,09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792,09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1.4.2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 xml:space="preserve">відрахування </w:t>
              <w:br/>
              <w:t>на соціальні заходи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142,56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173,87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173,98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173,98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1.4.3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 xml:space="preserve">інші витрати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3439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7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Адміністративні витрати,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700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951,9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951,9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951,9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2.1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377,2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598,79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598,6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598,6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4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2.2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82,8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131,44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131,3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131,3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2.3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222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18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Витрати на збут,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3.1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витрати на оплату праці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7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3.2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3.3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інші витрати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rPr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Інші операційні витрати**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Фінансові витрати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Повна собівартість**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16780,7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27015,9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52538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52538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9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Витрати на відшкодування втрат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Розрахунковий прибуток, усього**,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381,22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676,77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1373,8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1373,8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податок на прибуток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68,62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121,7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247,3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247,3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дивіденди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8.3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резервний фонд (капітал)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2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8.4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 xml:space="preserve">на розвиток виробництва </w:t>
              <w:br/>
              <w:t>(виробничі інвестиції)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312,6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555,07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8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8.5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інше використання прибутку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54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тис. грн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17161,92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27692,7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54108,2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54108,2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rPr>
                <w:rFonts w:ascii="Times New Roman" w:hAnsi="Times New Roman"/>
                <w:b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0"/>
                <w:sz w:val="20"/>
                <w:szCs w:val="20"/>
              </w:rPr>
              <w:t>Тарифи на виробництво теплової енергії, зокрема: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b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0"/>
                <w:sz w:val="16"/>
                <w:szCs w:val="16"/>
              </w:rPr>
              <w:t>грн/Гкал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1242,5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1874,07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2756,95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2756,95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10.1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паливна складова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грн/Гкал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568,8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1175,27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2080,8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3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10.2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решта витрат, крім паливної складової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грн/Гкал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673,7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698,8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676,15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676,15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6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Реалізація теплової енергії власним споживачам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13812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13983,2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18927,8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18927,8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26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Обсяг покупної теплової енергії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357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Ціна покупної теплової енергії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грн/Гкал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0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47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Відпуск теплової енергії з колекторів власних котелень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14240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14776,8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19626,1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19626,1</w:t>
            </w:r>
          </w:p>
        </w:tc>
      </w:tr>
      <w:tr>
        <w:tblPrEx>
          <w:tblW w:w="8910" w:type="dxa"/>
          <w:tblInd w:w="6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000"/>
        </w:tblPrEx>
        <w:trPr>
          <w:trHeight w:val="6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15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rPr>
                <w:rFonts w:ascii="Times New Roman" w:hAnsi="Times New Roman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sz w:val="20"/>
                <w:szCs w:val="20"/>
              </w:rPr>
              <w:t>Собівартість виробництва теплової енергії власними котельнями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TABL"/>
              <w:jc w:val="center"/>
              <w:rPr>
                <w:rFonts w:ascii="Times New Roman" w:hAnsi="Times New Roman"/>
                <w:spacing w:val="0"/>
                <w:sz w:val="16"/>
                <w:szCs w:val="16"/>
              </w:rPr>
            </w:pPr>
            <w:r>
              <w:rPr>
                <w:rFonts w:ascii="Times New Roman" w:hAnsi="Times New Roman"/>
                <w:spacing w:val="0"/>
                <w:sz w:val="16"/>
                <w:szCs w:val="16"/>
              </w:rPr>
              <w:t>грн/Гкал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1214,9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1828,27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2676,95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>
            <w:pPr>
              <w:pStyle w:val="a"/>
              <w:spacing w:beforeAutospacing="0" w:afterAutospacing="0" w:line="240" w:lineRule="auto"/>
              <w:jc w:val="center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2676,95</w:t>
            </w:r>
          </w:p>
        </w:tc>
      </w:tr>
    </w:tbl>
    <w:p>
      <w:pPr>
        <w:spacing w:beforeAutospacing="0" w:after="0" w:afterAutospacing="0" w:line="240" w:lineRule="auto"/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2" w:name="_Hlk83641408"/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Ігор САПОЖКО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spacing w:beforeAutospacing="0" w:after="0" w:afterAutospacing="0" w:line="240" w:lineRule="auto"/>
      </w:pP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bookmarkStart w:id="3" w:name="_GoBack"/>
      <w:bookmarkEnd w:id="3"/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4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1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a">
    <w:name w:val="[Немає стилю абзацу]"/>
    <w:pPr>
      <w:widowControl w:val="0"/>
      <w:spacing w:beforeAutospacing="0" w:after="0" w:afterAutospacing="0" w:line="288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Ch6">
    <w:name w:val="Заголовок Додатка (Ch_6 Міністерства)"/>
    <w:basedOn w:val="Normal"/>
    <w:pPr>
      <w:keepNext/>
      <w:keepLines/>
      <w:widowControl w:val="0"/>
      <w:tabs>
        <w:tab w:val="right" w:pos="7710"/>
      </w:tabs>
      <w:suppressAutoHyphens/>
      <w:spacing w:before="283" w:beforeAutospacing="0" w:after="113" w:afterAutospacing="0" w:line="257" w:lineRule="auto"/>
      <w:jc w:val="center"/>
    </w:pPr>
    <w:rPr>
      <w:rFonts w:ascii="Pragmatica-Bold" w:hAnsi="Pragmatica-Bold"/>
      <w:b/>
      <w:bCs/>
      <w:color w:val="000000"/>
      <w:w w:val="90"/>
      <w:sz w:val="19"/>
      <w:szCs w:val="19"/>
    </w:rPr>
  </w:style>
  <w:style w:type="paragraph" w:customStyle="1" w:styleId="TABL">
    <w:name w:val="Тис гривень (TABL)"/>
    <w:basedOn w:val="a"/>
    <w:pPr>
      <w:tabs>
        <w:tab w:val="right" w:pos="6350"/>
      </w:tabs>
      <w:spacing w:before="113" w:beforeAutospacing="0" w:afterAutospacing="0" w:line="257" w:lineRule="auto"/>
      <w:ind w:firstLine="283"/>
      <w:jc w:val="right"/>
    </w:pPr>
    <w:rPr>
      <w:rFonts w:ascii="Pragmatica-BookObl" w:hAnsi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Normal"/>
    <w:pPr>
      <w:widowControl w:val="0"/>
      <w:tabs>
        <w:tab w:val="right" w:pos="6350"/>
      </w:tabs>
      <w:suppressAutoHyphens/>
      <w:spacing w:beforeAutospacing="0" w:after="0" w:afterAutospacing="0" w:line="257" w:lineRule="auto"/>
      <w:jc w:val="center"/>
    </w:pPr>
    <w:rPr>
      <w:rFonts w:ascii="Pragmatica-Book" w:hAnsi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Normal"/>
    <w:pPr>
      <w:widowControl w:val="0"/>
      <w:tabs>
        <w:tab w:val="right" w:pos="7767"/>
      </w:tabs>
      <w:suppressAutoHyphens/>
      <w:spacing w:beforeAutospacing="0" w:after="0" w:afterAutospacing="0" w:line="252" w:lineRule="auto"/>
    </w:pPr>
    <w:rPr>
      <w:rFonts w:ascii="HeliosCond" w:hAnsi="HeliosCond"/>
      <w:color w:val="000000"/>
      <w:spacing w:val="-2"/>
      <w:sz w:val="17"/>
      <w:szCs w:val="17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0">
    <w:name w:val="Верхній колонтитул Знак"/>
    <w:basedOn w:val="DefaultParagraphFont"/>
    <w:link w:val="Header"/>
  </w:style>
  <w:style w:type="character" w:customStyle="1" w:styleId="a1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2021-08-31T06:42:00Z</dcterms:created>
  <dcterms:modified xsi:type="dcterms:W3CDTF">2022-10-13T11:23:53Z</dcterms:modified>
</cp:coreProperties>
</file>