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 з приймання-передачі у комунальну власність Броварської міської територіальної громади зовнішніх мереж теплопостачання об’єкта «Будівництво житлового комплексу з вбудовано-прибудованими приміщеннями на території 5 мікрорайону IV житлового району по вул.Київській в м. Бровари Київської області»,  що перебувають у власності та на балансі ТОВ «Будівельна компанія «Євромонтажбуд»:</w:t>
      </w:r>
    </w:p>
    <w:tbl>
      <w:tblPr>
        <w:tblW w:w="9687" w:type="dxa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97"/>
        <w:gridCol w:w="629"/>
        <w:gridCol w:w="5861"/>
      </w:tblGrid>
      <w:tr>
        <w:tblPrEx>
          <w:tblW w:w="9687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Start w:id="2" w:name="_Hlk43719739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Бабак Микола Володимирович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голови, голова комісії;</w:t>
            </w:r>
          </w:p>
        </w:tc>
      </w:tr>
      <w:tr>
        <w:tblPrEx>
          <w:tblW w:w="9687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- начальник  відділу комунального майна та комунальних підприємств, секретар комісії;</w:t>
            </w:r>
          </w:p>
        </w:tc>
      </w:tr>
    </w:tbl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Члени комісії:</w:t>
      </w:r>
    </w:p>
    <w:tbl>
      <w:tblPr>
        <w:tblW w:w="9687" w:type="dxa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38"/>
        <w:gridCol w:w="696"/>
        <w:gridCol w:w="5953"/>
      </w:tblGrid>
      <w:tr>
        <w:tblPrEx>
          <w:tblW w:w="9687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Голубовський Григорій Павлович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Маковський Володимир Миколайович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Посметюк Андрій Васильович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Тищенко Олена Петрівна</w:t>
            </w:r>
          </w:p>
          <w:p>
            <w:pPr>
              <w:widowControl/>
              <w:bidi w:val="0"/>
              <w:spacing w:beforeAutospacing="0" w:afterAutospacing="0" w:line="276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ТОВ «Будівельна компанія «Євромонтажбуд» (за згодою);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End w:id="2"/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Міський голова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3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2022-10-17T14:26:43Z</dcterms:modified>
</cp:coreProperties>
</file>