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ПВ-178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28" w:afterAutospacing="0" w:line="240" w:lineRule="auto"/>
        <w:ind w:left="5669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</w:t>
      </w:r>
    </w:p>
    <w:p>
      <w:pPr>
        <w:widowControl/>
        <w:bidi w:val="0"/>
        <w:spacing w:beforeAutospacing="0" w:after="28" w:afterAutospacing="0" w:line="240" w:lineRule="auto"/>
        <w:ind w:left="5669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Autospacing="0" w:after="28" w:afterAutospacing="0" w:line="240" w:lineRule="auto"/>
        <w:ind w:left="5669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</w:t>
      </w:r>
    </w:p>
    <w:p>
      <w:pPr>
        <w:widowControl/>
        <w:bidi w:val="0"/>
        <w:spacing w:beforeAutospacing="0" w:after="28" w:afterAutospacing="0" w:line="240" w:lineRule="auto"/>
        <w:ind w:left="5669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beforeAutospacing="0" w:after="28" w:afterAutospacing="0" w:line="240" w:lineRule="auto"/>
        <w:ind w:left="5669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 _____________ № _____</w:t>
      </w:r>
    </w:p>
    <w:p>
      <w:pPr>
        <w:widowControl/>
        <w:bidi w:val="0"/>
        <w:ind w:left="5670" w:right="0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tabs>
          <w:tab w:val="left" w:pos="7560"/>
        </w:tabs>
        <w:bidi w:val="0"/>
        <w:spacing w:beforeAutospacing="0" w:after="28" w:afterAutospacing="0" w:line="240" w:lineRule="auto"/>
        <w:ind w:left="283" w:right="-6" w:firstLine="567"/>
        <w:jc w:val="both"/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Склад комісії з приймання-передачі у комунальну власність Броварської міської територіальної громади </w:t>
      </w:r>
      <w:bookmarkStart w:id="1" w:name="_Hlk81296394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обладнання котельні по вул. Москаленка Сергія,16/1 об’єкта </w:t>
      </w:r>
      <w:r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«Нове будівництво багатоповерхової житлової забудови на території II черги кварталу «Олімпійський» в  м. Бровари, Київської області» (вул. Олімпійська, 12),  що </w:t>
      </w:r>
      <w:r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перебуває у </w:t>
      </w:r>
      <w:r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власності та на балансі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приватного акціонерного товариства «В</w:t>
      </w:r>
      <w:r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иробнича проектно-будівельна фірма «Атлант»:</w:t>
      </w:r>
    </w:p>
    <w:p>
      <w:pPr>
        <w:widowControl/>
        <w:tabs>
          <w:tab w:val="left" w:pos="7560"/>
        </w:tabs>
        <w:bidi w:val="0"/>
        <w:spacing w:beforeAutospacing="0" w:after="28" w:afterAutospacing="0" w:line="240" w:lineRule="auto"/>
        <w:ind w:left="283" w:right="-6" w:firstLine="567"/>
        <w:jc w:val="both"/>
        <w:rPr>
          <w:rFonts w:ascii="Times New Roman" w:hAnsi="Times New Roman"/>
          <w:b w:val="0"/>
          <w:bCs w:val="0"/>
          <w:i w:val="0"/>
          <w:caps w:val="0"/>
          <w:noProof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12"/>
        <w:gridCol w:w="15"/>
        <w:gridCol w:w="675"/>
        <w:gridCol w:w="5975"/>
      </w:tblGrid>
      <w:tr>
        <w:tblPrEx>
          <w:tblW w:w="9497" w:type="dxa"/>
          <w:tblInd w:w="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Бабак Микола Володимирович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>
        <w:tblPrEx>
          <w:tblW w:w="9497" w:type="dxa"/>
          <w:tblInd w:w="28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497" w:type="dxa"/>
          <w:tblInd w:w="28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497" w:type="dxa"/>
          <w:tblInd w:w="284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Бондаренко Володимир Володимирович Маковський Володимир Миколайович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Голубовський Григорій Павлович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генеральний директор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ПрАТ виробнича проектно-будівельна фірма «Атлант» (за згодою);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«Броваритепловодоенергія».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</w:rPr>
      </w:pPr>
      <w:bookmarkEnd w:id="1"/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567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2022-11-23T09:52:32Z</dcterms:modified>
</cp:coreProperties>
</file>