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ПВ-181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7C582E" w:rsidP="004208DA" w14:paraId="0A449B32" w14:textId="56C49653">
      <w:pPr>
        <w:spacing w:after="0"/>
        <w:rPr>
          <w:rFonts w:ascii="Times New Roman" w:hAnsi="Times New Roman" w:cs="Times New Roman"/>
          <w:sz w:val="28"/>
          <w:szCs w:val="28"/>
        </w:rPr>
      </w:pPr>
      <w:permStart w:id="0" w:edGrp="everyone"/>
      <w:r w:rsidRPr="00063151">
        <w:drawing>
          <wp:inline distT="0" distB="0" distL="0" distR="0">
            <wp:extent cx="6031230" cy="1782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1230" cy="1782445"/>
                    </a:xfrm>
                    <a:prstGeom prst="rect">
                      <a:avLst/>
                    </a:prstGeom>
                    <a:noFill/>
                    <a:ln>
                      <a:noFill/>
                    </a:ln>
                  </pic:spPr>
                </pic:pic>
              </a:graphicData>
            </a:graphic>
          </wp:inline>
        </w:drawing>
      </w:r>
    </w:p>
    <w:p w:rsidR="00063151" w:rsidP="00063151" w14:paraId="62D666E0" w14:textId="77777777">
      <w:pPr>
        <w:pStyle w:val="NoSpacing"/>
        <w:jc w:val="center"/>
        <w:rPr>
          <w:sz w:val="28"/>
          <w:szCs w:val="28"/>
          <w:lang w:val="uk-UA"/>
        </w:rPr>
      </w:pPr>
      <w:r>
        <w:rPr>
          <w:rStyle w:val="Strong"/>
          <w:sz w:val="28"/>
          <w:szCs w:val="28"/>
          <w:lang w:val="uk-UA"/>
        </w:rPr>
        <w:t>ПОЛОЖЕННЯ</w:t>
      </w:r>
    </w:p>
    <w:p w:rsidR="00063151" w:rsidP="00063151" w14:paraId="56359144" w14:textId="77777777">
      <w:pPr>
        <w:pStyle w:val="NoSpacing"/>
        <w:jc w:val="center"/>
        <w:rPr>
          <w:b/>
          <w:bCs/>
          <w:sz w:val="28"/>
          <w:szCs w:val="28"/>
          <w:lang w:val="uk-UA"/>
        </w:rPr>
      </w:pPr>
      <w:r>
        <w:rPr>
          <w:rStyle w:val="Strong"/>
          <w:b w:val="0"/>
          <w:bCs w:val="0"/>
          <w:sz w:val="28"/>
          <w:szCs w:val="28"/>
          <w:lang w:val="uk-UA"/>
        </w:rPr>
        <w:t>про Комісію по визначенню кандидатур на призначення студентської премії міського голови кращим студентам Броварської МТГ</w:t>
      </w:r>
    </w:p>
    <w:p w:rsidR="004208DA" w:rsidP="003B2A39" w14:paraId="412AEC08" w14:textId="2F36E89B">
      <w:pPr>
        <w:spacing w:after="0"/>
        <w:jc w:val="both"/>
        <w:rPr>
          <w:rFonts w:ascii="Times New Roman" w:hAnsi="Times New Roman" w:cs="Times New Roman"/>
          <w:b/>
          <w:sz w:val="28"/>
          <w:szCs w:val="28"/>
        </w:rPr>
      </w:pPr>
    </w:p>
    <w:p w:rsidR="00063151" w:rsidRPr="00063151" w:rsidP="00063151" w14:paraId="1DB1308C" w14:textId="72FFA2FE">
      <w:pPr>
        <w:spacing w:after="0"/>
        <w:jc w:val="center"/>
        <w:rPr>
          <w:rFonts w:ascii="Times New Roman" w:hAnsi="Times New Roman" w:cs="Times New Roman"/>
          <w:bCs/>
          <w:sz w:val="28"/>
          <w:szCs w:val="28"/>
        </w:rPr>
      </w:pPr>
      <w:r w:rsidRPr="00063151">
        <w:rPr>
          <w:rFonts w:ascii="Times New Roman" w:hAnsi="Times New Roman" w:cs="Times New Roman"/>
          <w:bCs/>
          <w:sz w:val="28"/>
          <w:szCs w:val="28"/>
        </w:rPr>
        <w:t>Розділ 1. Загальні положення, засади (мета) діяльності</w:t>
      </w:r>
    </w:p>
    <w:p w:rsidR="00063151" w:rsidRPr="00063151" w:rsidP="00063151" w14:paraId="31A03FD4" w14:textId="77777777">
      <w:pPr>
        <w:spacing w:after="0"/>
        <w:jc w:val="both"/>
        <w:rPr>
          <w:rFonts w:ascii="Times New Roman" w:hAnsi="Times New Roman" w:cs="Times New Roman"/>
          <w:bCs/>
          <w:sz w:val="28"/>
          <w:szCs w:val="28"/>
        </w:rPr>
      </w:pPr>
    </w:p>
    <w:p w:rsidR="00063151" w:rsidRPr="00063151" w:rsidP="00063151" w14:paraId="6BBD811A"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1.1. Комісія по визначенню кандидатур на призначення студентської премії міського голови кращим студентам Броварської МТГ (далі - Комісія) створена при виконавчому комітеті Броварської міської ради Броварського Київської області – є постійно діючим консультативно-дорадчим органом, покликаним вирішувати питання щодо визначення кандидатур на призначення стипендій Броварського міського голови кращим студентам Броварської міської територіальної громади (далі - територіальна громада/громада), які проживають та зареєстровані в місті Бровари, с. Требухів, с. Княжичі та с. Переможець Броварського району Київської області.</w:t>
      </w:r>
    </w:p>
    <w:p w:rsidR="00063151" w:rsidRPr="00063151" w:rsidP="00063151" w14:paraId="600EC186"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1.2. У своїй діяльності Комісія керується Конституцією України, Законом України «Про місцеве самоврядування в Україні», іншими нормативними актами відповідного спрямування, а також цим Положенням.</w:t>
      </w:r>
    </w:p>
    <w:p w:rsidR="00063151" w:rsidRPr="00063151" w:rsidP="00063151" w14:paraId="31230DEB"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 xml:space="preserve"> </w:t>
      </w:r>
    </w:p>
    <w:p w:rsidR="00063151" w:rsidRPr="00063151" w:rsidP="00063151" w14:paraId="28D9BADA" w14:textId="77777777">
      <w:pPr>
        <w:spacing w:after="0"/>
        <w:jc w:val="center"/>
        <w:rPr>
          <w:rFonts w:ascii="Times New Roman" w:hAnsi="Times New Roman" w:cs="Times New Roman"/>
          <w:bCs/>
          <w:sz w:val="28"/>
          <w:szCs w:val="28"/>
        </w:rPr>
      </w:pPr>
      <w:r w:rsidRPr="00063151">
        <w:rPr>
          <w:rFonts w:ascii="Times New Roman" w:hAnsi="Times New Roman" w:cs="Times New Roman"/>
          <w:bCs/>
          <w:sz w:val="28"/>
          <w:szCs w:val="28"/>
        </w:rPr>
        <w:t>Розділ 2. Права та обов’язки комісії, її завдання</w:t>
      </w:r>
    </w:p>
    <w:p w:rsidR="00063151" w:rsidRPr="00063151" w:rsidP="00063151" w14:paraId="43E205CD" w14:textId="77777777">
      <w:pPr>
        <w:spacing w:after="0"/>
        <w:jc w:val="both"/>
        <w:rPr>
          <w:rFonts w:ascii="Times New Roman" w:hAnsi="Times New Roman" w:cs="Times New Roman"/>
          <w:bCs/>
          <w:sz w:val="28"/>
          <w:szCs w:val="28"/>
        </w:rPr>
      </w:pPr>
    </w:p>
    <w:p w:rsidR="00063151" w:rsidRPr="00063151" w:rsidP="00063151" w14:paraId="510563B0"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2.1. Основними завданнями Комісії є:</w:t>
      </w:r>
    </w:p>
    <w:p w:rsidR="00063151" w:rsidRPr="00063151" w:rsidP="00063151" w14:paraId="56CE2516"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2.1.1. Розгляд пропозицій (подань) навчальних закладів  щодо визначення кандидатур серед студентів, які проживають та зареєстровані на території громади, для призначення студентської премії міського голови кращим студентам Броварської МТГ (далі – Премія).</w:t>
      </w:r>
    </w:p>
    <w:p w:rsidR="00063151" w:rsidRPr="00063151" w:rsidP="00063151" w14:paraId="3D71A824"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2.1.2. Розгляд документів, поданих особисто студентами та/або вищими навчальними закладами, які претендують на призначення такої Премії.</w:t>
      </w:r>
    </w:p>
    <w:p w:rsidR="00063151" w:rsidRPr="00063151" w:rsidP="00063151" w14:paraId="4C4C3D2D"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2.1.3. Підготовка обґрунтованих пропозицій на розгляд виконавчого комітету Броварської міської ради Броварського району Київської області щодо висунення кандидатур студентів, на призначення Премії.</w:t>
      </w:r>
    </w:p>
    <w:p w:rsidR="00063151" w:rsidRPr="00063151" w:rsidP="00063151" w14:paraId="23D3C7DB"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2.2. Комісія, відповідно до покладених на неї завдань:</w:t>
      </w:r>
    </w:p>
    <w:p w:rsidR="00063151" w:rsidRPr="00063151" w:rsidP="00063151" w14:paraId="0EA6F49A"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2.2.1. Вивчає подані документи, у разі потреби надсилає запити щодо уточнення інформації у відповідні навчальні заклади, заслуховує громадян (за потреби), які подали документи на розгляд комісії.</w:t>
      </w:r>
    </w:p>
    <w:p w:rsidR="00063151" w:rsidRPr="00063151" w:rsidP="00063151" w14:paraId="36027BD5"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2.2.2. Здійснює детальний аналіз поданих документів відповідно до вимог чинного законодавства України.</w:t>
      </w:r>
    </w:p>
    <w:p w:rsidR="00063151" w:rsidRPr="00063151" w:rsidP="00063151" w14:paraId="18556396"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2.2.3. Повідомляє громадян, які подали документи, про прийняте рішення виконавчим комітетом Броварської міської ради Броварського району Київської області.</w:t>
      </w:r>
    </w:p>
    <w:p w:rsidR="00063151" w:rsidRPr="00063151" w:rsidP="00063151" w14:paraId="1EDA36BA"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2.3. Комісія має право:</w:t>
      </w:r>
    </w:p>
    <w:p w:rsidR="00063151" w:rsidRPr="00063151" w:rsidP="00063151" w14:paraId="3472511E"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2.3.1. Створювати, у разі потреби, тимчасові експертні та робочі групи, залучати до участі у них представників місцевих органів виконавчої влади, наукових установ та громадських організацій (за погодженням їх з керівниками).</w:t>
      </w:r>
    </w:p>
    <w:p w:rsidR="00063151" w:rsidRPr="00063151" w:rsidP="00063151" w14:paraId="209EB3AF"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2.3.2. Одержувати у встановленому порядку необхідну інформацію та матеріали для її діяльності.</w:t>
      </w:r>
    </w:p>
    <w:p w:rsidR="00063151" w:rsidRPr="00063151" w:rsidP="00063151" w14:paraId="035FF481"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 xml:space="preserve"> </w:t>
      </w:r>
    </w:p>
    <w:p w:rsidR="00063151" w:rsidRPr="00063151" w:rsidP="00063151" w14:paraId="1333A79F" w14:textId="77777777">
      <w:pPr>
        <w:spacing w:after="0"/>
        <w:jc w:val="center"/>
        <w:rPr>
          <w:rFonts w:ascii="Times New Roman" w:hAnsi="Times New Roman" w:cs="Times New Roman"/>
          <w:bCs/>
          <w:sz w:val="28"/>
          <w:szCs w:val="28"/>
        </w:rPr>
      </w:pPr>
      <w:r w:rsidRPr="00063151">
        <w:rPr>
          <w:rFonts w:ascii="Times New Roman" w:hAnsi="Times New Roman" w:cs="Times New Roman"/>
          <w:bCs/>
          <w:sz w:val="28"/>
          <w:szCs w:val="28"/>
        </w:rPr>
        <w:t>Розділ 3. Структура комісії, її склад, керівництво</w:t>
      </w:r>
    </w:p>
    <w:p w:rsidR="00063151" w:rsidRPr="00063151" w:rsidP="00063151" w14:paraId="3FB23F6D" w14:textId="77777777">
      <w:pPr>
        <w:spacing w:after="0"/>
        <w:jc w:val="both"/>
        <w:rPr>
          <w:rFonts w:ascii="Times New Roman" w:hAnsi="Times New Roman" w:cs="Times New Roman"/>
          <w:bCs/>
          <w:sz w:val="28"/>
          <w:szCs w:val="28"/>
        </w:rPr>
      </w:pPr>
    </w:p>
    <w:p w:rsidR="00063151" w:rsidRPr="00063151" w:rsidP="00063151" w14:paraId="34380912"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3.1. Комісія утворюється в складі голови, заступника голови Комісії, секретаря та членів Комісії.</w:t>
      </w:r>
    </w:p>
    <w:p w:rsidR="00063151" w:rsidRPr="00063151" w:rsidP="00063151" w14:paraId="64C0D486"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3.2. Керує роботою Комісії та головує на її засіданнях голова Комісії, а в період його тимчасової відсутності – заступник голови Комісії. Голова та заступник з урахуванням думки членів Комісії, визначають коло питань, які підлягають вивченню і розгляду на засіданнях, встановлюють строки підготовчої роботи і проведення засідань. Голову та персональний склад Комісії затверджує виконавчий комітет Броварської міської ради Броварського району Київської області.</w:t>
      </w:r>
    </w:p>
    <w:p w:rsidR="00063151" w:rsidRPr="00063151" w:rsidP="00063151" w14:paraId="54A6027A"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 xml:space="preserve"> </w:t>
      </w:r>
    </w:p>
    <w:p w:rsidR="00063151" w:rsidRPr="00063151" w:rsidP="00063151" w14:paraId="7FB9EE70" w14:textId="77777777">
      <w:pPr>
        <w:spacing w:after="0"/>
        <w:jc w:val="center"/>
        <w:rPr>
          <w:rFonts w:ascii="Times New Roman" w:hAnsi="Times New Roman" w:cs="Times New Roman"/>
          <w:bCs/>
          <w:sz w:val="28"/>
          <w:szCs w:val="28"/>
        </w:rPr>
      </w:pPr>
      <w:r w:rsidRPr="00063151">
        <w:rPr>
          <w:rFonts w:ascii="Times New Roman" w:hAnsi="Times New Roman" w:cs="Times New Roman"/>
          <w:bCs/>
          <w:sz w:val="28"/>
          <w:szCs w:val="28"/>
        </w:rPr>
        <w:t>Розділ 4. Порядок проведення засідань, прийняття рішень</w:t>
      </w:r>
    </w:p>
    <w:p w:rsidR="00063151" w:rsidRPr="00063151" w:rsidP="00063151" w14:paraId="1AFD4303" w14:textId="77777777">
      <w:pPr>
        <w:spacing w:after="0"/>
        <w:jc w:val="both"/>
        <w:rPr>
          <w:rFonts w:ascii="Times New Roman" w:hAnsi="Times New Roman" w:cs="Times New Roman"/>
          <w:bCs/>
          <w:sz w:val="28"/>
          <w:szCs w:val="28"/>
        </w:rPr>
      </w:pPr>
    </w:p>
    <w:p w:rsidR="00063151" w:rsidRPr="00063151" w:rsidP="00063151" w14:paraId="01009B8B"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4.1. Основною формою роботи Комісії є засідання, які проводяться по мірі надходження заяв. Засідання Комісії вважається правомочним, якщо на ньому присутні не менше ніж дві третини членів Комісії.</w:t>
      </w:r>
    </w:p>
    <w:p w:rsidR="00063151" w:rsidRPr="00063151" w:rsidP="00063151" w14:paraId="0F5BC19F"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Хід засідання Комісії оформлюється протоколом, який підписується головою та секретарем Комісії. Засідання Комісії веде її голова або, за його дорученням, заступник голови Комісії.</w:t>
      </w:r>
    </w:p>
    <w:p w:rsidR="00063151" w:rsidRPr="00063151" w:rsidP="00063151" w14:paraId="4E1FA4FD"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Поточну роботу Комісії виконує секретар.</w:t>
      </w:r>
    </w:p>
    <w:p w:rsidR="00063151" w:rsidRPr="00063151" w:rsidP="00063151" w14:paraId="2F09540B"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4.2.</w:t>
      </w:r>
      <w:r w:rsidRPr="00063151">
        <w:rPr>
          <w:rFonts w:ascii="Times New Roman" w:hAnsi="Times New Roman" w:cs="Times New Roman"/>
          <w:bCs/>
          <w:sz w:val="28"/>
          <w:szCs w:val="28"/>
        </w:rPr>
        <w:tab/>
        <w:t xml:space="preserve">Секретар за дорученням Голови </w:t>
      </w:r>
      <w:r w:rsidRPr="00063151">
        <w:rPr>
          <w:rFonts w:ascii="Times New Roman" w:hAnsi="Times New Roman" w:cs="Times New Roman"/>
          <w:bCs/>
          <w:sz w:val="28"/>
          <w:szCs w:val="28"/>
        </w:rPr>
        <w:t>скликає</w:t>
      </w:r>
      <w:r w:rsidRPr="00063151">
        <w:rPr>
          <w:rFonts w:ascii="Times New Roman" w:hAnsi="Times New Roman" w:cs="Times New Roman"/>
          <w:bCs/>
          <w:sz w:val="28"/>
          <w:szCs w:val="28"/>
        </w:rPr>
        <w:t xml:space="preserve"> засідання Комісії. </w:t>
      </w:r>
    </w:p>
    <w:p w:rsidR="00063151" w:rsidRPr="00063151" w:rsidP="00063151" w14:paraId="13E9E8CA"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4.3.</w:t>
      </w:r>
      <w:r w:rsidRPr="00063151">
        <w:rPr>
          <w:rFonts w:ascii="Times New Roman" w:hAnsi="Times New Roman" w:cs="Times New Roman"/>
          <w:bCs/>
          <w:sz w:val="28"/>
          <w:szCs w:val="28"/>
        </w:rPr>
        <w:tab/>
        <w:t>Засідання комісії проходить у два етапи:</w:t>
      </w:r>
    </w:p>
    <w:p w:rsidR="00063151" w:rsidRPr="00063151" w:rsidP="00063151" w14:paraId="0F94491B"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1 етап – розгляд усіх заяв та документів від претендентів на виплату Премії, що надійшли до відділу сім’ї та молоді виконавчого комітету Броварської міської ради Броварського району Київської області, та відбір 20 найкращих із них, заступником голови комісії, секретарем та спеціалістами сектору роботи з молоддю за такими критеріями:</w:t>
      </w:r>
    </w:p>
    <w:p w:rsidR="00063151" w:rsidRPr="00063151" w:rsidP="00063151" w14:paraId="46C53B5E"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w:t>
      </w:r>
      <w:r w:rsidRPr="00063151">
        <w:rPr>
          <w:rFonts w:ascii="Times New Roman" w:hAnsi="Times New Roman" w:cs="Times New Roman"/>
          <w:bCs/>
          <w:sz w:val="28"/>
          <w:szCs w:val="28"/>
        </w:rPr>
        <w:tab/>
        <w:t xml:space="preserve">денна форма навчання у вищих навчальних закладах міста Києва (здобувачі вищої освіти рівня бакалавр та магістр), </w:t>
      </w:r>
    </w:p>
    <w:p w:rsidR="00063151" w:rsidRPr="00063151" w:rsidP="00063151" w14:paraId="17836595"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w:t>
      </w:r>
      <w:r w:rsidRPr="00063151">
        <w:rPr>
          <w:rFonts w:ascii="Times New Roman" w:hAnsi="Times New Roman" w:cs="Times New Roman"/>
          <w:bCs/>
          <w:sz w:val="28"/>
          <w:szCs w:val="28"/>
        </w:rPr>
        <w:tab/>
        <w:t>зареєстровані у м. Бровари, а також селах Княжичі, Требухів та Переможець Броварського району Київської області;</w:t>
      </w:r>
    </w:p>
    <w:p w:rsidR="00063151" w:rsidRPr="00063151" w:rsidP="00063151" w14:paraId="26DCD634"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w:t>
      </w:r>
      <w:r w:rsidRPr="00063151">
        <w:rPr>
          <w:rFonts w:ascii="Times New Roman" w:hAnsi="Times New Roman" w:cs="Times New Roman"/>
          <w:bCs/>
          <w:sz w:val="28"/>
          <w:szCs w:val="28"/>
        </w:rPr>
        <w:tab/>
        <w:t xml:space="preserve">за підсумками року (період: 2021-2022 </w:t>
      </w:r>
      <w:r w:rsidRPr="00063151">
        <w:rPr>
          <w:rFonts w:ascii="Times New Roman" w:hAnsi="Times New Roman" w:cs="Times New Roman"/>
          <w:bCs/>
          <w:sz w:val="28"/>
          <w:szCs w:val="28"/>
        </w:rPr>
        <w:t>н.р</w:t>
      </w:r>
      <w:r w:rsidRPr="00063151">
        <w:rPr>
          <w:rFonts w:ascii="Times New Roman" w:hAnsi="Times New Roman" w:cs="Times New Roman"/>
          <w:bCs/>
          <w:sz w:val="28"/>
          <w:szCs w:val="28"/>
        </w:rPr>
        <w:t>.) мають бали від «85» і вище;</w:t>
      </w:r>
    </w:p>
    <w:p w:rsidR="00063151" w:rsidRPr="00063151" w:rsidP="00063151" w14:paraId="011250E7"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w:t>
      </w:r>
      <w:r w:rsidRPr="00063151">
        <w:rPr>
          <w:rFonts w:ascii="Times New Roman" w:hAnsi="Times New Roman" w:cs="Times New Roman"/>
          <w:bCs/>
          <w:sz w:val="28"/>
          <w:szCs w:val="28"/>
        </w:rPr>
        <w:tab/>
        <w:t>участь у науковій роботі ВНЗ, активна участь у наукових конференціях, олімпіадах, підтверджена відповідним документом (довідкою кафедр, наукових установ та інше);</w:t>
      </w:r>
    </w:p>
    <w:p w:rsidR="00063151" w:rsidRPr="00063151" w:rsidP="00063151" w14:paraId="36B65063"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w:t>
      </w:r>
      <w:r w:rsidRPr="00063151">
        <w:rPr>
          <w:rFonts w:ascii="Times New Roman" w:hAnsi="Times New Roman" w:cs="Times New Roman"/>
          <w:bCs/>
          <w:sz w:val="28"/>
          <w:szCs w:val="28"/>
        </w:rPr>
        <w:tab/>
        <w:t>професійне заняття спортом;</w:t>
      </w:r>
    </w:p>
    <w:p w:rsidR="00063151" w:rsidRPr="00063151" w:rsidP="00063151" w14:paraId="0B36AEBA"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w:t>
      </w:r>
      <w:r w:rsidRPr="00063151">
        <w:rPr>
          <w:rFonts w:ascii="Times New Roman" w:hAnsi="Times New Roman" w:cs="Times New Roman"/>
          <w:bCs/>
          <w:sz w:val="28"/>
          <w:szCs w:val="28"/>
        </w:rPr>
        <w:tab/>
        <w:t>активна громадська позиція, зокрема:</w:t>
      </w:r>
    </w:p>
    <w:p w:rsidR="00063151" w:rsidRPr="00063151" w:rsidP="00063151" w14:paraId="4BD9BC75"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а) участь у молодіжних громадських об’єднаннях, лідерство в органах студентського самоврядування;</w:t>
      </w:r>
    </w:p>
    <w:p w:rsidR="00063151" w:rsidRPr="00063151" w:rsidP="00063151" w14:paraId="7B1FB8C1"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б) розробка та впровадження молодіжних тематичних проектів серед студентського кола;</w:t>
      </w:r>
    </w:p>
    <w:p w:rsidR="00063151" w:rsidRPr="00063151" w:rsidP="00063151" w14:paraId="0AFFC5AB"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в) соціальна робота з молоддю у якості волонтерів;</w:t>
      </w:r>
    </w:p>
    <w:p w:rsidR="00063151" w:rsidRPr="00063151" w:rsidP="00063151" w14:paraId="114EE6D9"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г) пропаганда здорового способу життя через участь у спортивних, аматорських та професійних командах;</w:t>
      </w:r>
    </w:p>
    <w:p w:rsidR="00063151" w:rsidRPr="00063151" w:rsidP="00063151" w14:paraId="1AFACF60"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 xml:space="preserve">д) участь у студентських мистецьких об’єднаннях і </w:t>
      </w:r>
      <w:r w:rsidRPr="00063151">
        <w:rPr>
          <w:rFonts w:ascii="Times New Roman" w:hAnsi="Times New Roman" w:cs="Times New Roman"/>
          <w:bCs/>
          <w:sz w:val="28"/>
          <w:szCs w:val="28"/>
        </w:rPr>
        <w:t>т.д</w:t>
      </w:r>
      <w:r w:rsidRPr="00063151">
        <w:rPr>
          <w:rFonts w:ascii="Times New Roman" w:hAnsi="Times New Roman" w:cs="Times New Roman"/>
          <w:bCs/>
          <w:sz w:val="28"/>
          <w:szCs w:val="28"/>
        </w:rPr>
        <w:t xml:space="preserve">. </w:t>
      </w:r>
    </w:p>
    <w:p w:rsidR="00063151" w:rsidRPr="00063151" w:rsidP="00063151" w14:paraId="22F266BA"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2 етап – безпосередній розгляд пакету документів кожної кандидатури студента, що увійшов до 20-ки.</w:t>
      </w:r>
    </w:p>
    <w:p w:rsidR="00063151" w:rsidRPr="00063151" w:rsidP="00063151" w14:paraId="485BA0AC"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4.4. Рішення Комісії, вважається прийнятим, якщо за нього проголосували більше ніж половина членів, присутніх на засіданні Комісії. При рівному розподілі голосів членів Комісії голос голови Комісії, а у разі його відсутності – головуючого на засіданні, є вирішальним.</w:t>
      </w:r>
    </w:p>
    <w:p w:rsidR="00063151" w:rsidRPr="00063151" w:rsidP="00063151" w14:paraId="7E2FBBAD" w14:textId="77777777">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4.5. Організаційно-методичне забезпечення Комісії здійснюється відділом сім’ї та молоді виконавчого комітету Броварської міської ради Броварського району Київської області.</w:t>
      </w:r>
    </w:p>
    <w:p w:rsidR="00063151" w:rsidRPr="00063151" w:rsidP="00063151" w14:paraId="68863E2D" w14:textId="083FC9D9">
      <w:pPr>
        <w:spacing w:after="0"/>
        <w:jc w:val="both"/>
        <w:rPr>
          <w:rFonts w:ascii="Times New Roman" w:hAnsi="Times New Roman" w:cs="Times New Roman"/>
          <w:bCs/>
          <w:sz w:val="28"/>
          <w:szCs w:val="28"/>
        </w:rPr>
      </w:pPr>
      <w:r w:rsidRPr="00063151">
        <w:rPr>
          <w:rFonts w:ascii="Times New Roman" w:hAnsi="Times New Roman" w:cs="Times New Roman"/>
          <w:bCs/>
          <w:sz w:val="28"/>
          <w:szCs w:val="28"/>
        </w:rPr>
        <w:t>4.6. Виконавчий комітет Броварської міської ради Броварського району Київської області, на підставі поданих Комісією документів, приймає рішення про подання кандидатур на призначення студентської премії міського голови кращим студентам Броварської МТГ, які проживають та зареєстровані в місті Бровари, с. Требухів, с. Княжичі та с. Переможець Броварського району Київської області.</w:t>
      </w:r>
    </w:p>
    <w:p w:rsidR="004208DA" w:rsidP="003B2A39" w14:paraId="26ADCD05" w14:textId="77777777">
      <w:pPr>
        <w:spacing w:after="0"/>
        <w:jc w:val="both"/>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5D12FA8C">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00063151">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Pr="00063151" w:rsidR="00063151">
        <w:rPr>
          <w:rFonts w:ascii="Times New Roman" w:hAnsi="Times New Roman" w:cs="Times New Roman"/>
          <w:iCs/>
          <w:sz w:val="28"/>
          <w:szCs w:val="28"/>
        </w:rPr>
        <w:t>Ігор САПОЖКО</w:t>
      </w:r>
      <w:permEnd w:id="0"/>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63151"/>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876399"/>
    <w:rsid w:val="00910331"/>
    <w:rsid w:val="00973F9B"/>
    <w:rsid w:val="00A84A56"/>
    <w:rsid w:val="00AE57AA"/>
    <w:rsid w:val="00B20C04"/>
    <w:rsid w:val="00CB633A"/>
    <w:rsid w:val="00E71A0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Spacing">
    <w:name w:val="No Spacing"/>
    <w:uiPriority w:val="1"/>
    <w:qFormat/>
    <w:rsid w:val="00063151"/>
    <w:pPr>
      <w:spacing w:after="0"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063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13B5A"/>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3861</Words>
  <Characters>2202</Characters>
  <Application>Microsoft Office Word</Application>
  <DocSecurity>8</DocSecurity>
  <Lines>18</Lines>
  <Paragraphs>12</Paragraphs>
  <ScaleCrop>false</ScaleCrop>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User-502</cp:lastModifiedBy>
  <cp:revision>22</cp:revision>
  <dcterms:created xsi:type="dcterms:W3CDTF">2021-08-31T06:42:00Z</dcterms:created>
  <dcterms:modified xsi:type="dcterms:W3CDTF">2022-11-23T06:56:00Z</dcterms:modified>
</cp:coreProperties>
</file>