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комісії з приймання-передачі у комунальну власність Броварської міської територіальної громади </w:t>
      </w:r>
      <w:r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екскаватора JCB 3CX Sitemaster:</w:t>
      </w: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21"/>
        <w:gridCol w:w="15"/>
        <w:gridCol w:w="753"/>
        <w:gridCol w:w="637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Маковський Володимир Миколайович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 Тетяна Іванівна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Голубовський Григорій Павлович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Скочеляс Олександр Олександрович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інженер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2023-02-01T18:57:21Z</dcterms:modified>
</cp:coreProperties>
</file>