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CDA" w:rsidRPr="00FA3724" w:rsidRDefault="006F5CDA" w:rsidP="006F5CDA">
      <w:pPr>
        <w:jc w:val="center"/>
        <w:rPr>
          <w:b/>
        </w:rPr>
      </w:pPr>
      <w:r>
        <w:rPr>
          <w:b/>
        </w:rPr>
        <w:t>Пояснювальна записка</w:t>
      </w:r>
    </w:p>
    <w:p w:rsidR="006F5CDA" w:rsidRPr="006F5CDA" w:rsidRDefault="006F5CDA" w:rsidP="006F5CDA">
      <w:pPr>
        <w:ind w:right="-2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F5CDA">
        <w:rPr>
          <w:b/>
          <w:sz w:val="26"/>
          <w:szCs w:val="26"/>
        </w:rPr>
        <w:t xml:space="preserve">до </w:t>
      </w:r>
      <w:proofErr w:type="spellStart"/>
      <w:r w:rsidRPr="006F5CDA">
        <w:rPr>
          <w:b/>
          <w:sz w:val="26"/>
          <w:szCs w:val="26"/>
        </w:rPr>
        <w:t>проєкту</w:t>
      </w:r>
      <w:proofErr w:type="spellEnd"/>
      <w:r w:rsidRPr="006F5CDA">
        <w:rPr>
          <w:b/>
          <w:sz w:val="26"/>
          <w:szCs w:val="26"/>
        </w:rPr>
        <w:t xml:space="preserve"> рішення</w:t>
      </w:r>
      <w:r w:rsidRPr="006F5CDA">
        <w:rPr>
          <w:sz w:val="26"/>
          <w:szCs w:val="26"/>
        </w:rPr>
        <w:t xml:space="preserve"> </w:t>
      </w:r>
      <w:r w:rsidRPr="006F5CDA">
        <w:rPr>
          <w:b/>
          <w:bCs/>
          <w:sz w:val="26"/>
          <w:szCs w:val="26"/>
        </w:rPr>
        <w:t>виконавчого комітету Броварської міської ради Броварського району Київської області «</w:t>
      </w:r>
      <w:r w:rsidRPr="006F5CDA">
        <w:rPr>
          <w:rFonts w:eastAsia="Times New Roman"/>
          <w:b/>
          <w:bCs/>
          <w:sz w:val="26"/>
          <w:szCs w:val="26"/>
          <w:lang w:eastAsia="ru-RU"/>
        </w:rPr>
        <w:t>Про виключення з числа службових та видачу службових ордерів на службові житлові приміщення, про включення житлових приміщень в гуртожитку по  вул. Героїв України, 12-а в м. Бровари</w:t>
      </w:r>
      <w:r w:rsidRPr="006F5CDA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CC4492">
        <w:rPr>
          <w:rFonts w:eastAsia="Times New Roman"/>
          <w:b/>
          <w:bCs/>
          <w:sz w:val="26"/>
          <w:szCs w:val="26"/>
          <w:lang w:eastAsia="ru-RU"/>
        </w:rPr>
        <w:t>Броварського району Київської області в фонд житла для тимчасового проживання, про внесення змін в рішення виконавчого комітету Броварської міської ради Київської області від 22.10.2019 № 1133</w:t>
      </w:r>
      <w:r w:rsidRPr="006F5CDA">
        <w:rPr>
          <w:rFonts w:eastAsia="Times New Roman"/>
          <w:b/>
          <w:bCs/>
          <w:sz w:val="26"/>
          <w:szCs w:val="26"/>
          <w:lang w:eastAsia="ru-RU"/>
        </w:rPr>
        <w:t>».</w:t>
      </w:r>
    </w:p>
    <w:p w:rsidR="007F6D39" w:rsidRPr="006F5CDA" w:rsidRDefault="007F6D39" w:rsidP="006F5CDA">
      <w:pPr>
        <w:rPr>
          <w:sz w:val="16"/>
          <w:szCs w:val="16"/>
        </w:rPr>
      </w:pPr>
    </w:p>
    <w:p w:rsidR="006F5CDA" w:rsidRPr="006F5CDA" w:rsidRDefault="006F5CDA" w:rsidP="006F5CDA">
      <w:pPr>
        <w:pStyle w:val="10"/>
        <w:keepNext/>
        <w:keepLines/>
        <w:shd w:val="clear" w:color="auto" w:fill="auto"/>
        <w:spacing w:before="0"/>
        <w:ind w:left="60" w:firstLine="50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spacing w:val="4"/>
        </w:rPr>
        <w:t xml:space="preserve">Пояснювальна записка підготовлена відповідно до ст. 5.5 Регламенту </w:t>
      </w:r>
      <w:r w:rsidRPr="006F5CDA">
        <w:rPr>
          <w:rFonts w:ascii="Times New Roman" w:hAnsi="Times New Roman" w:cs="Times New Roman"/>
          <w:b w:val="0"/>
          <w:bCs w:val="0"/>
        </w:rPr>
        <w:t>виконавчого комітету та інших виконавчих органів Броварської міської ради Броварського району Київської області VIІI скликання.</w:t>
      </w:r>
    </w:p>
    <w:p w:rsidR="006F5CDA" w:rsidRPr="006F5CDA" w:rsidRDefault="006F5CDA" w:rsidP="006F5CDA">
      <w:pPr>
        <w:pStyle w:val="10"/>
        <w:keepNext/>
        <w:keepLines/>
        <w:shd w:val="clear" w:color="auto" w:fill="auto"/>
        <w:spacing w:before="0"/>
        <w:ind w:left="60" w:firstLine="50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 xml:space="preserve">До виконавчого комітету Броварської міської ради Броварського району Київської області надійшли листи від Київського </w:t>
      </w:r>
      <w:proofErr w:type="spellStart"/>
      <w:r w:rsidRPr="006F5CDA">
        <w:rPr>
          <w:rFonts w:ascii="Times New Roman" w:hAnsi="Times New Roman" w:cs="Times New Roman"/>
          <w:b w:val="0"/>
          <w:bCs w:val="0"/>
        </w:rPr>
        <w:t>квартирно</w:t>
      </w:r>
      <w:proofErr w:type="spellEnd"/>
      <w:r w:rsidRPr="006F5CDA">
        <w:rPr>
          <w:rFonts w:ascii="Times New Roman" w:hAnsi="Times New Roman" w:cs="Times New Roman"/>
          <w:b w:val="0"/>
          <w:bCs w:val="0"/>
        </w:rPr>
        <w:t xml:space="preserve">-експлуатаційного управління Міністерства оборони України з проханням видати ордери на службову житлову площу, закріплену за Київським КЕУ Міністерства оборони України, по вул. Луценка Анатолія, 27 в місті Бровари – кв. №№ 18, 77, 145, 450, 187,  військовослужбовцям гарнізону м. Київ. Квартиру № 48 вул. Луценка Анатолія, 27 Київське КЕУ просить виключити з числа службових для подальшого її використання в інтересах власника – Міністерства оборони України. </w:t>
      </w:r>
    </w:p>
    <w:p w:rsidR="006F5CDA" w:rsidRPr="006F5CDA" w:rsidRDefault="006F5CDA" w:rsidP="006F5CDA">
      <w:pPr>
        <w:pStyle w:val="10"/>
        <w:keepNext/>
        <w:keepLines/>
        <w:shd w:val="clear" w:color="auto" w:fill="auto"/>
        <w:spacing w:before="0"/>
        <w:ind w:firstLine="507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>У відповідності до Витягів з Державного реєстру речових прав, дані квартири перебувають у власності Міністерства оборони України (державна форма власності).</w:t>
      </w:r>
    </w:p>
    <w:p w:rsidR="006F5CDA" w:rsidRPr="006F5CDA" w:rsidRDefault="006F5CDA" w:rsidP="006F5CDA">
      <w:pPr>
        <w:pStyle w:val="10"/>
        <w:shd w:val="clear" w:color="auto" w:fill="auto"/>
        <w:spacing w:before="0"/>
        <w:ind w:firstLine="505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>Відповідно до статті 112 Житлового кодексу України с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лужбові жилі приміщення надаються за рішенням адміністрації підприємства, установи, організації, правління колгоспу, органу управління іншої кооперативної та іншого громадського об’єднання.</w:t>
      </w:r>
    </w:p>
    <w:p w:rsidR="006F5CDA" w:rsidRPr="006F5CDA" w:rsidRDefault="006F5CDA" w:rsidP="006F5CDA">
      <w:pPr>
        <w:pStyle w:val="10"/>
        <w:shd w:val="clear" w:color="auto" w:fill="auto"/>
        <w:spacing w:before="0"/>
        <w:ind w:left="62" w:firstLine="505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</w:rPr>
        <w:t>Нормами статті 122 вказаного вище кодексу передбачено, що н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а підставі рішення про надання службового жилого приміщення виконавчий комітет районної, міської, районної в місті ради видає громадянинові спеціальний ордер, який є єдиною підставою для вселення у надане службове жиле приміщення</w:t>
      </w:r>
      <w:r w:rsidRPr="006F5CDA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6F5CDA" w:rsidRPr="006F5CDA" w:rsidRDefault="006F5CDA" w:rsidP="006F5CDA">
      <w:pPr>
        <w:pStyle w:val="10"/>
        <w:shd w:val="clear" w:color="auto" w:fill="auto"/>
        <w:spacing w:before="0"/>
        <w:ind w:left="62" w:firstLine="505"/>
        <w:jc w:val="both"/>
        <w:rPr>
          <w:rFonts w:ascii="Times New Roman" w:hAnsi="Times New Roman" w:cs="Times New Roman"/>
          <w:b w:val="0"/>
          <w:bCs w:val="0"/>
        </w:rPr>
      </w:pPr>
      <w:r w:rsidRPr="006F5CDA">
        <w:rPr>
          <w:rFonts w:ascii="Times New Roman" w:hAnsi="Times New Roman" w:cs="Times New Roman"/>
          <w:b w:val="0"/>
          <w:bCs w:val="0"/>
          <w:spacing w:val="4"/>
        </w:rPr>
        <w:t xml:space="preserve">Законом України «Про  місцеве самоврядування в Україні» визначено, що до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делегованих повноважень виконавчих комітетів, належить видача ордерів на заселення жилої площі в будинках державних та комунальних організацій.</w:t>
      </w:r>
    </w:p>
    <w:p w:rsidR="006F5CDA" w:rsidRPr="006F5CDA" w:rsidRDefault="006F5CDA" w:rsidP="006F5CDA">
      <w:pPr>
        <w:pStyle w:val="10"/>
        <w:shd w:val="clear" w:color="auto" w:fill="auto"/>
        <w:spacing w:before="0"/>
        <w:ind w:firstLine="50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BA0C14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  <w:lang w:eastAsia="x-none"/>
        </w:rPr>
        <w:t>Відповідно до пункту 4 постанови Кабінету Міністрів України від 31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.03.</w:t>
      </w:r>
      <w:r w:rsidRPr="00BA0C14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  <w:lang w:eastAsia="x-none"/>
        </w:rPr>
        <w:t xml:space="preserve">2004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№</w:t>
      </w:r>
      <w:r w:rsidRPr="00BA0C14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  <w:lang w:eastAsia="x-none"/>
        </w:rPr>
        <w:t xml:space="preserve"> 422 </w:t>
      </w:r>
      <w:bookmarkStart w:id="0" w:name="o3"/>
      <w:bookmarkEnd w:id="0"/>
      <w:r w:rsidRPr="00BA0C14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  <w:lang w:eastAsia="x-none"/>
        </w:rPr>
        <w:t xml:space="preserve">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ф</w:t>
      </w:r>
      <w:r w:rsidRPr="00BA0C14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  <w:lang w:eastAsia="x-none"/>
        </w:rPr>
        <w:t>онди  житла   для   тимчасового   проживання   формуються виконавчими органами сільських, селищних, міських рад, Київською і Севастопольською міськдержадміністраціями</w:t>
      </w:r>
      <w:bookmarkStart w:id="1" w:name="o28"/>
      <w:bookmarkEnd w:id="1"/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. </w:t>
      </w:r>
    </w:p>
    <w:p w:rsidR="006F5CDA" w:rsidRPr="00CC4492" w:rsidRDefault="006F5CDA" w:rsidP="006F5CDA">
      <w:pPr>
        <w:widowControl w:val="0"/>
        <w:spacing w:line="307" w:lineRule="exact"/>
        <w:ind w:firstLine="507"/>
        <w:jc w:val="both"/>
        <w:outlineLvl w:val="0"/>
        <w:rPr>
          <w:rFonts w:eastAsia="Times New Roman"/>
          <w:color w:val="333333"/>
          <w:sz w:val="26"/>
          <w:szCs w:val="26"/>
          <w:shd w:val="clear" w:color="auto" w:fill="FFFFFF"/>
          <w:lang w:val="x-none" w:eastAsia="uk-UA"/>
        </w:rPr>
      </w:pPr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val="x-none" w:eastAsia="uk-UA"/>
        </w:rPr>
        <w:t xml:space="preserve">На даний час відповідними службами Броварської міської ради Броварського району Київської області проводиться інвентаризація даного гуртожитку, обстеження його технічного стану, перевіряється паспортний режим, а також ведеться робота щодо упорядкування користування житловими приміщеннями, </w:t>
      </w:r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eastAsia="uk-UA"/>
        </w:rPr>
        <w:t xml:space="preserve">і в разі виникнення спірних питань по кімнатам, такі кімнати включаються в фонд житла для тимчасового проживання. Тому, </w:t>
      </w:r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val="x-none" w:eastAsia="uk-UA"/>
        </w:rPr>
        <w:t>кімнати № 217</w:t>
      </w:r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eastAsia="uk-UA"/>
        </w:rPr>
        <w:t xml:space="preserve"> та</w:t>
      </w:r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val="x-none" w:eastAsia="uk-UA"/>
        </w:rPr>
        <w:t xml:space="preserve"> 434 в гуртожитку по вул. Героїв України, 12-а в </w:t>
      </w:r>
      <w:r w:rsidR="00006547">
        <w:rPr>
          <w:rFonts w:eastAsia="Times New Roman"/>
          <w:color w:val="333333"/>
          <w:sz w:val="26"/>
          <w:szCs w:val="26"/>
          <w:shd w:val="clear" w:color="auto" w:fill="FFFFFF"/>
          <w:lang w:eastAsia="uk-UA"/>
        </w:rPr>
        <w:t xml:space="preserve">                     </w:t>
      </w:r>
      <w:bookmarkStart w:id="2" w:name="_GoBack"/>
      <w:bookmarkEnd w:id="2"/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val="x-none" w:eastAsia="uk-UA"/>
        </w:rPr>
        <w:t xml:space="preserve">м. Бровари </w:t>
      </w:r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eastAsia="uk-UA"/>
        </w:rPr>
        <w:t xml:space="preserve">пропонується включити </w:t>
      </w:r>
      <w:r w:rsidRPr="00CC4492">
        <w:rPr>
          <w:rFonts w:eastAsia="Times New Roman"/>
          <w:color w:val="333333"/>
          <w:sz w:val="26"/>
          <w:szCs w:val="26"/>
          <w:shd w:val="clear" w:color="auto" w:fill="FFFFFF"/>
          <w:lang w:val="x-none" w:eastAsia="uk-UA"/>
        </w:rPr>
        <w:t xml:space="preserve">до фонду житла для тимчасового проживання. </w:t>
      </w:r>
    </w:p>
    <w:p w:rsidR="006F5CDA" w:rsidRPr="006F5CDA" w:rsidRDefault="006F5CDA" w:rsidP="006F5CDA">
      <w:pPr>
        <w:pStyle w:val="10"/>
        <w:shd w:val="clear" w:color="auto" w:fill="auto"/>
        <w:spacing w:before="0"/>
        <w:ind w:firstLine="507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  <w:t xml:space="preserve">Враховуючи вищевикладене, даний </w:t>
      </w:r>
      <w:proofErr w:type="spellStart"/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проєкт</w:t>
      </w:r>
      <w:proofErr w:type="spellEnd"/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рішення виконавчого комітету розроблений з метою захисту та реалізації право громадян на житло.</w:t>
      </w:r>
    </w:p>
    <w:p w:rsidR="006F5CDA" w:rsidRPr="006F5CDA" w:rsidRDefault="006F5CDA" w:rsidP="00006547">
      <w:pPr>
        <w:pStyle w:val="10"/>
        <w:shd w:val="clear" w:color="auto" w:fill="auto"/>
        <w:spacing w:before="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</w:p>
    <w:p w:rsidR="006F5CDA" w:rsidRPr="006F5CDA" w:rsidRDefault="006F5CDA" w:rsidP="006F5CDA">
      <w:pPr>
        <w:pStyle w:val="1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Начальник управління з питань </w:t>
      </w:r>
    </w:p>
    <w:p w:rsidR="006F5CDA" w:rsidRPr="00006547" w:rsidRDefault="006F5CDA" w:rsidP="00006547">
      <w:pPr>
        <w:pStyle w:val="1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комунальної власності та житла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ab/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    </w:t>
      </w:r>
      <w:r w:rsidR="00006547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</w:t>
      </w:r>
      <w:r w:rsidRPr="006F5CDA"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Ірина ЮЩЕНКО</w:t>
      </w:r>
    </w:p>
    <w:sectPr w:rsidR="006F5CDA" w:rsidRPr="00006547" w:rsidSect="00006547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DA"/>
    <w:rsid w:val="00006547"/>
    <w:rsid w:val="006F5CDA"/>
    <w:rsid w:val="007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B37C"/>
  <w15:chartTrackingRefBased/>
  <w15:docId w15:val="{D7549F00-D8D0-4642-AFA0-BCFB3F2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D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F5CD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F5CDA"/>
    <w:pPr>
      <w:widowControl w:val="0"/>
      <w:shd w:val="clear" w:color="auto" w:fill="FFFFFF"/>
      <w:spacing w:before="540" w:line="307" w:lineRule="exact"/>
      <w:jc w:val="center"/>
      <w:outlineLvl w:val="0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2023-09-28T07:08:00Z</dcterms:created>
  <dcterms:modified xsi:type="dcterms:W3CDTF">2023-09-28T07:27:00Z</dcterms:modified>
</cp:coreProperties>
</file>