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ПВ-190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beforeAutospacing="0" w:after="28" w:afterAutospacing="0" w:line="240" w:lineRule="auto"/>
        <w:ind w:left="5528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</w:t>
      </w:r>
    </w:p>
    <w:p>
      <w:pPr>
        <w:widowControl/>
        <w:bidi w:val="0"/>
        <w:spacing w:beforeAutospacing="0" w:after="28" w:afterAutospacing="0" w:line="240" w:lineRule="auto"/>
        <w:ind w:left="5528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рішення виконавчого комітету Броварської міської ради</w:t>
      </w:r>
    </w:p>
    <w:p>
      <w:pPr>
        <w:widowControl/>
        <w:bidi w:val="0"/>
        <w:spacing w:beforeAutospacing="0" w:after="28" w:afterAutospacing="0" w:line="240" w:lineRule="auto"/>
        <w:ind w:left="5528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Броварського району</w:t>
      </w:r>
    </w:p>
    <w:p>
      <w:pPr>
        <w:widowControl/>
        <w:bidi w:val="0"/>
        <w:spacing w:beforeAutospacing="0" w:after="28" w:afterAutospacing="0" w:line="240" w:lineRule="auto"/>
        <w:ind w:left="5528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widowControl/>
        <w:bidi w:val="0"/>
        <w:spacing w:beforeAutospacing="0" w:after="28" w:afterAutospacing="0" w:line="240" w:lineRule="auto"/>
        <w:ind w:left="5528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 ____________  № 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Склад комісії з обстеження безхазяйної зовнішньої мережі теплопостачання до житлового будинку № 4-А по вулиці Шевченка в </w:t>
      </w:r>
      <w:r>
        <w:rPr>
          <w:rFonts w:ascii="Times New Roman" w:hAnsi="Times New Roman"/>
          <w:b/>
          <w:bCs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місті Бровари</w:t>
      </w:r>
      <w:r>
        <w:rPr>
          <w:rFonts w:ascii="Times New Roman" w:hAnsi="Times New Roman"/>
          <w:b/>
          <w:bCs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Броварського району</w:t>
      </w: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Київської області:</w:t>
      </w:r>
    </w:p>
    <w:tbl>
      <w:tblPr>
        <w:tblW w:w="963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022"/>
        <w:gridCol w:w="15"/>
        <w:gridCol w:w="540"/>
        <w:gridCol w:w="6042"/>
      </w:tblGrid>
      <w:tr>
        <w:tblPrEx>
          <w:tblW w:w="9639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63"/>
        </w:trPr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Маковський Володимир Миколайович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з питань комунальної власності та житла Броварської міської ради Броварського району Київської області;</w:t>
            </w:r>
          </w:p>
        </w:tc>
      </w:tr>
      <w:tr>
        <w:tblPrEx>
          <w:tblW w:w="963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900"/>
        </w:trPr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Данюк Тетяна Іванівна</w:t>
            </w: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>
        <w:tblPrEx>
          <w:tblW w:w="963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члени комісії:                </w:t>
            </w:r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639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5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Білобородий Володимир Андрійович</w:t>
            </w: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Голубовський Григорій Павлович</w:t>
            </w: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Тищенко Олена Петрівна </w:t>
            </w: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голова правління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об'єднання співвласників багатоквартирного будинку «Шевченко 4 А» (за згодою);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комунального підприємства Броварської міської ради Броварського району Київської області «Броваритепловодоенергія»;</w:t>
            </w:r>
          </w:p>
          <w:p>
            <w:pPr>
              <w:widowControl/>
              <w:tabs>
                <w:tab w:val="left" w:pos="0"/>
              </w:tabs>
              <w:bidi w:val="0"/>
              <w:spacing w:beforeAutospacing="0" w:after="28" w:afterAutospacing="0" w:line="240" w:lineRule="auto"/>
              <w:ind w:left="0" w:right="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>
      <w:pPr>
        <w:widowControl/>
        <w:bidi w:val="0"/>
        <w:spacing w:beforeAutospacing="0" w:after="160" w:afterAutospacing="0" w:line="259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160" w:afterAutospacing="0" w:line="259" w:lineRule="auto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  <w:r>
        <w:rPr>
          <w:rFonts w:ascii="Times New Roman" w:hAnsi="Times New Roman"/>
          <w:iCs/>
          <w:sz w:val="28"/>
          <w:szCs w:val="28"/>
        </w:rPr>
        <w:t xml:space="preserve">             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2023-03-08T11:59:00Z</dcterms:modified>
</cp:coreProperties>
</file>