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ПВ-163</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B17220" w14:paraId="5C916CD2" w14:textId="787B778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17220" w14:paraId="6E2C2E53" w14:textId="4CC8547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 </w:t>
      </w:r>
      <w:r w:rsidR="00B17220">
        <w:rPr>
          <w:rFonts w:ascii="Times New Roman" w:hAnsi="Times New Roman" w:cs="Times New Roman"/>
          <w:sz w:val="28"/>
          <w:szCs w:val="28"/>
        </w:rPr>
        <w:t>Р</w:t>
      </w:r>
      <w:r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Pr>
          <w:rFonts w:ascii="Times New Roman" w:hAnsi="Times New Roman" w:cs="Times New Roman"/>
          <w:sz w:val="28"/>
          <w:szCs w:val="28"/>
        </w:rPr>
        <w:t>Броварської міської ради</w:t>
      </w:r>
    </w:p>
    <w:p w:rsidR="004208DA" w:rsidRPr="004208DA" w:rsidP="00B17220"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B17220" w14:paraId="6A667878" w14:textId="38F65ABA">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7E6229" w:rsidRPr="004208DA" w:rsidP="00B17220" w14:paraId="5E037599" w14:textId="4464BA79">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w:t>
      </w:r>
      <w:bookmarkStart w:id="1" w:name="_GoBack"/>
      <w:bookmarkEnd w:id="1"/>
      <w:r>
        <w:rPr>
          <w:rFonts w:ascii="Times New Roman" w:hAnsi="Times New Roman" w:cs="Times New Roman"/>
          <w:sz w:val="28"/>
          <w:szCs w:val="28"/>
        </w:rPr>
        <w:t>ід ____________№_________</w:t>
      </w:r>
    </w:p>
    <w:p w:rsidR="004208DA" w:rsidRPr="007C582E" w:rsidP="004208DA" w14:paraId="0A449B32" w14:textId="77777777">
      <w:pPr>
        <w:spacing w:after="0"/>
        <w:rPr>
          <w:rFonts w:ascii="Times New Roman" w:hAnsi="Times New Roman" w:cs="Times New Roman"/>
          <w:sz w:val="28"/>
          <w:szCs w:val="28"/>
        </w:rPr>
      </w:pPr>
    </w:p>
    <w:p w:rsidR="00CA3DFB" w:rsidRPr="00CA3DFB" w:rsidP="00CA3DFB" w14:paraId="15D7B167" w14:textId="77777777">
      <w:pPr>
        <w:spacing w:after="0" w:line="240" w:lineRule="auto"/>
        <w:jc w:val="center"/>
        <w:rPr>
          <w:rFonts w:ascii="Times New Roman" w:hAnsi="Times New Roman" w:cs="Times New Roman"/>
          <w:bCs/>
          <w:sz w:val="28"/>
          <w:szCs w:val="28"/>
        </w:rPr>
      </w:pPr>
      <w:r w:rsidRPr="00CA3DFB">
        <w:rPr>
          <w:rFonts w:ascii="Times New Roman" w:hAnsi="Times New Roman" w:cs="Times New Roman"/>
          <w:bCs/>
          <w:sz w:val="28"/>
          <w:szCs w:val="28"/>
        </w:rPr>
        <w:t>Умови передачі в оренду об’єкта комунальної власності Броварської міської територіальної громади Броварського району Київської області без аукціону</w:t>
      </w:r>
    </w:p>
    <w:p w:rsidR="00CA3DFB" w:rsidRPr="00CA3DFB" w:rsidP="00CA3DFB" w14:paraId="0EBD8254" w14:textId="77777777">
      <w:pPr>
        <w:spacing w:after="0" w:line="240" w:lineRule="auto"/>
        <w:jc w:val="center"/>
        <w:rPr>
          <w:rFonts w:ascii="Times New Roman" w:hAnsi="Times New Roman" w:cs="Times New Roman"/>
          <w:bCs/>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10"/>
        <w:gridCol w:w="6096"/>
      </w:tblGrid>
      <w:tr w14:paraId="405F64F4" w14:textId="77777777" w:rsidTr="007618C2">
        <w:tblPrEx>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690"/>
        </w:trPr>
        <w:tc>
          <w:tcPr>
            <w:tcW w:w="3510" w:type="dxa"/>
          </w:tcPr>
          <w:p w:rsidR="00CA3DFB" w:rsidRPr="00CA3DFB" w:rsidP="00CA3DFB" w14:paraId="173D960D" w14:textId="77777777">
            <w:pPr>
              <w:spacing w:after="0" w:line="240" w:lineRule="auto"/>
              <w:rPr>
                <w:rFonts w:ascii="Times New Roman" w:hAnsi="Times New Roman" w:cs="Times New Roman"/>
                <w:sz w:val="28"/>
                <w:szCs w:val="28"/>
                <w:u w:val="single"/>
              </w:rPr>
            </w:pPr>
            <w:r w:rsidRPr="00CA3DFB">
              <w:rPr>
                <w:rFonts w:ascii="Times New Roman" w:hAnsi="Times New Roman" w:cs="Times New Roman"/>
                <w:sz w:val="28"/>
                <w:szCs w:val="28"/>
              </w:rPr>
              <w:t>Назва інформаційного повідомлення про передачу об’єкта оренди без проведення аукціону</w:t>
            </w:r>
          </w:p>
        </w:tc>
        <w:tc>
          <w:tcPr>
            <w:tcW w:w="6096" w:type="dxa"/>
            <w:shd w:val="clear" w:color="auto" w:fill="auto"/>
          </w:tcPr>
          <w:p w:rsidR="00CA3DFB" w:rsidRPr="00CA3DFB" w:rsidP="00CA3DFB" w14:paraId="30B239C7" w14:textId="77777777">
            <w:pPr>
              <w:tabs>
                <w:tab w:val="left" w:pos="0"/>
                <w:tab w:val="left" w:pos="851"/>
                <w:tab w:val="left" w:pos="1320"/>
              </w:tabs>
              <w:spacing w:after="0" w:line="240" w:lineRule="auto"/>
              <w:jc w:val="both"/>
              <w:rPr>
                <w:rFonts w:ascii="Times New Roman" w:hAnsi="Times New Roman" w:cs="Times New Roman"/>
                <w:i/>
                <w:sz w:val="28"/>
                <w:szCs w:val="28"/>
              </w:rPr>
            </w:pPr>
            <w:r w:rsidRPr="00CA3DFB">
              <w:rPr>
                <w:rFonts w:ascii="Times New Roman" w:hAnsi="Times New Roman" w:cs="Times New Roman"/>
                <w:sz w:val="28"/>
                <w:szCs w:val="28"/>
              </w:rPr>
              <w:t xml:space="preserve">Погодинна  оренда </w:t>
            </w:r>
            <w:r w:rsidRPr="00CA3DFB">
              <w:rPr>
                <w:rFonts w:ascii="Times New Roman" w:hAnsi="Times New Roman" w:cs="Times New Roman"/>
                <w:spacing w:val="-6"/>
                <w:sz w:val="28"/>
                <w:szCs w:val="28"/>
              </w:rPr>
              <w:t>нежитлового приміщення (спортивна зала) за адресою:  Київська область, Броварський район, село Требухів, вулиця Броварська, будинок 16, загальною  площею 280,0 кв.м.</w:t>
            </w:r>
          </w:p>
        </w:tc>
      </w:tr>
      <w:tr w14:paraId="6B26AB9A" w14:textId="77777777" w:rsidTr="007618C2">
        <w:tblPrEx>
          <w:tblW w:w="9606" w:type="dxa"/>
          <w:tblLayout w:type="fixed"/>
          <w:tblLook w:val="00A0"/>
        </w:tblPrEx>
        <w:trPr>
          <w:trHeight w:val="690"/>
        </w:trPr>
        <w:tc>
          <w:tcPr>
            <w:tcW w:w="3510" w:type="dxa"/>
          </w:tcPr>
          <w:p w:rsidR="00CA3DFB" w:rsidRPr="00CA3DFB" w:rsidP="00CA3DFB" w14:paraId="26B0C06E"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 xml:space="preserve">Дата, номер, назва  рішення </w:t>
            </w:r>
          </w:p>
        </w:tc>
        <w:tc>
          <w:tcPr>
            <w:tcW w:w="6096" w:type="dxa"/>
            <w:shd w:val="clear" w:color="auto" w:fill="auto"/>
          </w:tcPr>
          <w:p w:rsidR="00CA3DFB" w:rsidRPr="00CA3DFB" w:rsidP="00CA3DFB" w14:paraId="65D302FE" w14:textId="77777777">
            <w:pPr>
              <w:tabs>
                <w:tab w:val="left" w:pos="1320"/>
              </w:tabs>
              <w:spacing w:after="0" w:line="240" w:lineRule="auto"/>
              <w:jc w:val="both"/>
              <w:rPr>
                <w:rFonts w:ascii="Times New Roman" w:hAnsi="Times New Roman" w:cs="Times New Roman"/>
                <w:sz w:val="28"/>
                <w:szCs w:val="28"/>
              </w:rPr>
            </w:pPr>
            <w:r w:rsidRPr="00CA3DFB">
              <w:rPr>
                <w:rFonts w:ascii="Times New Roman" w:hAnsi="Times New Roman" w:cs="Times New Roman"/>
                <w:bCs/>
                <w:sz w:val="28"/>
                <w:szCs w:val="28"/>
              </w:rPr>
              <w:t>Рішення  виконавчого комітету Броварської міської ради Київської області від 04.10.2022 № 514 «</w:t>
            </w:r>
            <w:r w:rsidRPr="00CA3DFB">
              <w:rPr>
                <w:rFonts w:ascii="Times New Roman" w:hAnsi="Times New Roman" w:cs="Times New Roman"/>
                <w:spacing w:val="-6"/>
                <w:sz w:val="28"/>
                <w:szCs w:val="28"/>
              </w:rPr>
              <w:t>Про включення до Переліку другого типу та передачу в оренду об’єктів комунальної власності Броварської міської територіальної громади</w:t>
            </w:r>
            <w:r w:rsidRPr="00CA3DFB">
              <w:rPr>
                <w:rFonts w:ascii="Times New Roman" w:hAnsi="Times New Roman" w:cs="Times New Roman"/>
                <w:bCs/>
                <w:sz w:val="28"/>
                <w:szCs w:val="28"/>
              </w:rPr>
              <w:t>»</w:t>
            </w:r>
          </w:p>
        </w:tc>
      </w:tr>
      <w:tr w14:paraId="27E7F2E7" w14:textId="77777777" w:rsidTr="007618C2">
        <w:tblPrEx>
          <w:tblW w:w="9606" w:type="dxa"/>
          <w:tblLayout w:type="fixed"/>
          <w:tblLook w:val="00A0"/>
        </w:tblPrEx>
        <w:trPr>
          <w:trHeight w:val="690"/>
        </w:trPr>
        <w:tc>
          <w:tcPr>
            <w:tcW w:w="3510" w:type="dxa"/>
          </w:tcPr>
          <w:p w:rsidR="00CA3DFB" w:rsidRPr="00CA3DFB" w:rsidP="00CA3DFB" w14:paraId="45923146"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Повне найменування та адреса орендодавця</w:t>
            </w:r>
          </w:p>
          <w:p w:rsidR="00CA3DFB" w:rsidRPr="00CA3DFB" w:rsidP="00CA3DFB" w14:paraId="14792DDD" w14:textId="77777777">
            <w:pPr>
              <w:spacing w:after="0" w:line="240" w:lineRule="auto"/>
              <w:rPr>
                <w:rFonts w:ascii="Times New Roman" w:hAnsi="Times New Roman" w:cs="Times New Roman"/>
                <w:sz w:val="28"/>
                <w:szCs w:val="28"/>
              </w:rPr>
            </w:pPr>
          </w:p>
        </w:tc>
        <w:tc>
          <w:tcPr>
            <w:tcW w:w="6096" w:type="dxa"/>
            <w:shd w:val="clear" w:color="auto" w:fill="auto"/>
          </w:tcPr>
          <w:p w:rsidR="00CA3DFB" w:rsidRPr="00CA3DFB" w:rsidP="00CA3DFB" w14:paraId="07E12C30" w14:textId="77777777">
            <w:pPr>
              <w:tabs>
                <w:tab w:val="left" w:pos="1320"/>
              </w:tabs>
              <w:spacing w:after="0" w:line="240" w:lineRule="auto"/>
              <w:jc w:val="both"/>
              <w:rPr>
                <w:rFonts w:ascii="Times New Roman" w:hAnsi="Times New Roman" w:cs="Times New Roman"/>
                <w:sz w:val="28"/>
                <w:szCs w:val="28"/>
              </w:rPr>
            </w:pPr>
            <w:r w:rsidRPr="00CA3DFB">
              <w:rPr>
                <w:rFonts w:ascii="Times New Roman" w:hAnsi="Times New Roman" w:cs="Times New Roman"/>
                <w:sz w:val="28"/>
                <w:szCs w:val="28"/>
              </w:rPr>
              <w:t xml:space="preserve">Управління з питань комунальної власності та житла Броварської міської ради Броварського району Київської області, що знаходиться за адресою: бульвар Незалежності, 2, місто Бровари, Броварського району, Київської області, 07400  телефон (04594) 7-20-56, </w:t>
            </w:r>
          </w:p>
          <w:p w:rsidR="00CA3DFB" w:rsidRPr="00CA3DFB" w:rsidP="00CA3DFB" w14:paraId="6468EA0D" w14:textId="77777777">
            <w:pPr>
              <w:tabs>
                <w:tab w:val="left" w:pos="1320"/>
              </w:tabs>
              <w:spacing w:after="0" w:line="240" w:lineRule="auto"/>
              <w:jc w:val="both"/>
              <w:rPr>
                <w:rFonts w:ascii="Times New Roman" w:hAnsi="Times New Roman" w:cs="Times New Roman"/>
                <w:sz w:val="28"/>
                <w:szCs w:val="28"/>
              </w:rPr>
            </w:pPr>
            <w:r w:rsidRPr="00CA3DFB">
              <w:rPr>
                <w:rFonts w:ascii="Times New Roman" w:hAnsi="Times New Roman" w:cs="Times New Roman"/>
                <w:sz w:val="28"/>
                <w:szCs w:val="28"/>
              </w:rPr>
              <w:t xml:space="preserve">e-mail: </w:t>
            </w:r>
            <w:r w:rsidRPr="00CA3DFB">
              <w:rPr>
                <w:rFonts w:ascii="Times New Roman" w:hAnsi="Times New Roman" w:cs="Times New Roman"/>
                <w:sz w:val="28"/>
                <w:szCs w:val="28"/>
                <w:lang w:val="en-US"/>
              </w:rPr>
              <w:t>ukv</w:t>
            </w:r>
            <w:r w:rsidRPr="00CA3DFB">
              <w:rPr>
                <w:rFonts w:ascii="Times New Roman" w:hAnsi="Times New Roman" w:cs="Times New Roman"/>
                <w:sz w:val="28"/>
                <w:szCs w:val="28"/>
              </w:rPr>
              <w:t>_</w:t>
            </w:r>
            <w:r w:rsidRPr="00CA3DFB">
              <w:rPr>
                <w:rFonts w:ascii="Times New Roman" w:hAnsi="Times New Roman" w:cs="Times New Roman"/>
                <w:sz w:val="28"/>
                <w:szCs w:val="28"/>
                <w:lang w:val="en-US"/>
              </w:rPr>
              <w:t>bmr</w:t>
            </w:r>
            <w:r w:rsidRPr="00CA3DFB">
              <w:rPr>
                <w:rFonts w:ascii="Times New Roman" w:hAnsi="Times New Roman" w:cs="Times New Roman"/>
                <w:sz w:val="28"/>
                <w:szCs w:val="28"/>
              </w:rPr>
              <w:t>@</w:t>
            </w:r>
            <w:r w:rsidRPr="00CA3DFB">
              <w:rPr>
                <w:rFonts w:ascii="Times New Roman" w:hAnsi="Times New Roman" w:cs="Times New Roman"/>
                <w:sz w:val="28"/>
                <w:szCs w:val="28"/>
                <w:lang w:val="en-US"/>
              </w:rPr>
              <w:t>ukr</w:t>
            </w:r>
            <w:r w:rsidRPr="00CA3DFB">
              <w:rPr>
                <w:rFonts w:ascii="Times New Roman" w:hAnsi="Times New Roman" w:cs="Times New Roman"/>
                <w:sz w:val="28"/>
                <w:szCs w:val="28"/>
              </w:rPr>
              <w:t>.</w:t>
            </w:r>
            <w:r w:rsidRPr="00CA3DFB">
              <w:rPr>
                <w:rFonts w:ascii="Times New Roman" w:hAnsi="Times New Roman" w:cs="Times New Roman"/>
                <w:sz w:val="28"/>
                <w:szCs w:val="28"/>
                <w:lang w:val="en-US"/>
              </w:rPr>
              <w:t>net</w:t>
            </w:r>
          </w:p>
        </w:tc>
      </w:tr>
      <w:tr w14:paraId="2167E83A" w14:textId="77777777" w:rsidTr="007618C2">
        <w:tblPrEx>
          <w:tblW w:w="9606" w:type="dxa"/>
          <w:tblLayout w:type="fixed"/>
          <w:tblLook w:val="00A0"/>
        </w:tblPrEx>
        <w:tc>
          <w:tcPr>
            <w:tcW w:w="3510" w:type="dxa"/>
          </w:tcPr>
          <w:p w:rsidR="00CA3DFB" w:rsidRPr="00CA3DFB" w:rsidP="00CA3DFB" w14:paraId="085E5D44"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Повне найменування та адреса балансоутримувача</w:t>
            </w:r>
          </w:p>
        </w:tc>
        <w:tc>
          <w:tcPr>
            <w:tcW w:w="6096" w:type="dxa"/>
          </w:tcPr>
          <w:p w:rsidR="00CA3DFB" w:rsidRPr="00CA3DFB" w:rsidP="00CA3DFB" w14:paraId="272CA8E9" w14:textId="77777777">
            <w:pPr>
              <w:spacing w:after="0" w:line="240" w:lineRule="auto"/>
              <w:jc w:val="both"/>
              <w:rPr>
                <w:rFonts w:ascii="Times New Roman" w:hAnsi="Times New Roman" w:cs="Times New Roman"/>
                <w:sz w:val="28"/>
                <w:szCs w:val="28"/>
              </w:rPr>
            </w:pPr>
            <w:r w:rsidRPr="00CA3DFB">
              <w:rPr>
                <w:rFonts w:ascii="Times New Roman" w:hAnsi="Times New Roman" w:cs="Times New Roman"/>
                <w:sz w:val="28"/>
                <w:szCs w:val="28"/>
              </w:rPr>
              <w:t>Требухівський ліцей Броварської міської ради Броварського району  Київської області, що знаходиться за адресою: вулиця Броварська, будинок 16, село Требухів, Броварського району, Київської області,07454, телефон: (04594</w:t>
            </w:r>
            <w:r w:rsidRPr="00CA3DFB">
              <w:rPr>
                <w:rFonts w:ascii="Times New Roman" w:hAnsi="Times New Roman" w:cs="Times New Roman"/>
                <w:color w:val="000000"/>
                <w:sz w:val="28"/>
                <w:szCs w:val="28"/>
              </w:rPr>
              <w:t>) 7-12-80, 7-12-37</w:t>
            </w:r>
            <w:r w:rsidRPr="00CA3DFB">
              <w:rPr>
                <w:rFonts w:ascii="Times New Roman" w:hAnsi="Times New Roman" w:cs="Times New Roman"/>
                <w:sz w:val="28"/>
                <w:szCs w:val="28"/>
              </w:rPr>
              <w:t xml:space="preserve"> </w:t>
            </w:r>
          </w:p>
          <w:p w:rsidR="00CA3DFB" w:rsidRPr="00CA3DFB" w:rsidP="00CA3DFB" w14:paraId="7758B6C0" w14:textId="77777777">
            <w:pPr>
              <w:spacing w:after="0" w:line="240" w:lineRule="auto"/>
              <w:jc w:val="both"/>
              <w:rPr>
                <w:rFonts w:ascii="Times New Roman" w:hAnsi="Times New Roman" w:cs="Times New Roman"/>
                <w:sz w:val="28"/>
                <w:szCs w:val="28"/>
                <w:lang w:val="en-US"/>
              </w:rPr>
            </w:pPr>
            <w:r w:rsidRPr="00CA3DFB">
              <w:rPr>
                <w:rFonts w:ascii="Times New Roman" w:hAnsi="Times New Roman" w:cs="Times New Roman"/>
                <w:sz w:val="28"/>
                <w:szCs w:val="28"/>
                <w:lang w:val="en-US"/>
              </w:rPr>
              <w:t>e</w:t>
            </w:r>
            <w:r w:rsidRPr="00CA3DFB">
              <w:rPr>
                <w:rFonts w:ascii="Times New Roman" w:hAnsi="Times New Roman" w:cs="Times New Roman"/>
                <w:sz w:val="28"/>
                <w:szCs w:val="28"/>
              </w:rPr>
              <w:t>-</w:t>
            </w:r>
            <w:r w:rsidRPr="00CA3DFB">
              <w:rPr>
                <w:rFonts w:ascii="Times New Roman" w:hAnsi="Times New Roman" w:cs="Times New Roman"/>
                <w:sz w:val="28"/>
                <w:szCs w:val="28"/>
                <w:lang w:val="en-US"/>
              </w:rPr>
              <w:t>mail</w:t>
            </w:r>
            <w:r w:rsidRPr="00CA3DFB">
              <w:rPr>
                <w:rFonts w:ascii="Times New Roman" w:hAnsi="Times New Roman" w:cs="Times New Roman"/>
                <w:sz w:val="28"/>
                <w:szCs w:val="28"/>
              </w:rPr>
              <w:t xml:space="preserve">: </w:t>
            </w:r>
            <w:r w:rsidRPr="00CA3DFB">
              <w:rPr>
                <w:rFonts w:ascii="Times New Roman" w:hAnsi="Times New Roman" w:cs="Times New Roman"/>
                <w:sz w:val="28"/>
                <w:szCs w:val="28"/>
                <w:lang w:val="en-US"/>
              </w:rPr>
              <w:t xml:space="preserve">trebukhivschool@ukr.net </w:t>
            </w:r>
          </w:p>
        </w:tc>
      </w:tr>
      <w:tr w14:paraId="35652AED" w14:textId="77777777" w:rsidTr="007618C2">
        <w:tblPrEx>
          <w:tblW w:w="9606" w:type="dxa"/>
          <w:tblLayout w:type="fixed"/>
          <w:tblLook w:val="00A0"/>
        </w:tblPrEx>
        <w:trPr>
          <w:trHeight w:val="777"/>
        </w:trPr>
        <w:tc>
          <w:tcPr>
            <w:tcW w:w="3510" w:type="dxa"/>
          </w:tcPr>
          <w:p w:rsidR="00CA3DFB" w:rsidRPr="00CA3DFB" w:rsidP="00CA3DFB" w14:paraId="2A44B1F1"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Інформація про об’єкт оренди</w:t>
            </w:r>
          </w:p>
        </w:tc>
        <w:tc>
          <w:tcPr>
            <w:tcW w:w="6096" w:type="dxa"/>
          </w:tcPr>
          <w:p w:rsidR="00CA3DFB" w:rsidRPr="00CA3DFB" w:rsidP="00CA3DFB" w14:paraId="286B3F39" w14:textId="77777777">
            <w:pPr>
              <w:spacing w:after="0" w:line="240" w:lineRule="auto"/>
              <w:jc w:val="both"/>
              <w:rPr>
                <w:rFonts w:ascii="Times New Roman" w:hAnsi="Times New Roman" w:cs="Times New Roman"/>
                <w:sz w:val="28"/>
                <w:szCs w:val="28"/>
              </w:rPr>
            </w:pPr>
            <w:r w:rsidRPr="00CA3DFB">
              <w:rPr>
                <w:rFonts w:ascii="Times New Roman" w:hAnsi="Times New Roman" w:cs="Times New Roman"/>
                <w:spacing w:val="-6"/>
                <w:sz w:val="28"/>
                <w:szCs w:val="28"/>
              </w:rPr>
              <w:t xml:space="preserve">Нежитлове приміщення (спортивна зала) за адресою:  Київська область, Броварський район, село Требухів, вулиця Броварська, будинок 16, загальною  площею                 280,0 кв.м. </w:t>
            </w:r>
            <w:r w:rsidRPr="00CA3DFB">
              <w:rPr>
                <w:rFonts w:ascii="Times New Roman" w:hAnsi="Times New Roman" w:cs="Times New Roman"/>
                <w:sz w:val="28"/>
                <w:szCs w:val="28"/>
              </w:rPr>
              <w:t>Графік використання об’єкта оренди: вівторок, четвер з 19:00 по 21:00, субота з 11:00 по 13:00.</w:t>
            </w:r>
          </w:p>
        </w:tc>
      </w:tr>
      <w:tr w14:paraId="1D9153E1" w14:textId="77777777" w:rsidTr="007618C2">
        <w:tblPrEx>
          <w:tblW w:w="9606" w:type="dxa"/>
          <w:tblLayout w:type="fixed"/>
          <w:tblLook w:val="00A0"/>
        </w:tblPrEx>
        <w:tc>
          <w:tcPr>
            <w:tcW w:w="3510" w:type="dxa"/>
          </w:tcPr>
          <w:p w:rsidR="00CA3DFB" w:rsidRPr="00CA3DFB" w:rsidP="00CA3DFB" w14:paraId="052C88F0"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Інформація про чинний договір оренди</w:t>
            </w:r>
          </w:p>
        </w:tc>
        <w:tc>
          <w:tcPr>
            <w:tcW w:w="6096" w:type="dxa"/>
          </w:tcPr>
          <w:p w:rsidR="00CA3DFB" w:rsidRPr="00CA3DFB" w:rsidP="00CA3DFB" w14:paraId="188E1391"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w:t>
            </w:r>
          </w:p>
        </w:tc>
      </w:tr>
      <w:tr w14:paraId="3F9E09EA" w14:textId="77777777" w:rsidTr="007618C2">
        <w:tblPrEx>
          <w:tblW w:w="9606" w:type="dxa"/>
          <w:tblLayout w:type="fixed"/>
          <w:tblLook w:val="00A0"/>
        </w:tblPrEx>
        <w:trPr>
          <w:trHeight w:val="292"/>
        </w:trPr>
        <w:tc>
          <w:tcPr>
            <w:tcW w:w="3510" w:type="dxa"/>
          </w:tcPr>
          <w:p w:rsidR="00CA3DFB" w:rsidRPr="00CA3DFB" w:rsidP="00CA3DFB" w14:paraId="6B4BAD09"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Вартість об'єкта оренди</w:t>
            </w:r>
          </w:p>
        </w:tc>
        <w:tc>
          <w:tcPr>
            <w:tcW w:w="6096" w:type="dxa"/>
          </w:tcPr>
          <w:p w:rsidR="00CA3DFB" w:rsidRPr="00CA3DFB" w:rsidP="00CA3DFB" w14:paraId="513A2B5A" w14:textId="77777777">
            <w:pPr>
              <w:spacing w:after="0" w:line="240" w:lineRule="auto"/>
              <w:jc w:val="both"/>
              <w:rPr>
                <w:rFonts w:ascii="Times New Roman" w:hAnsi="Times New Roman" w:cs="Times New Roman"/>
                <w:sz w:val="28"/>
                <w:szCs w:val="28"/>
              </w:rPr>
            </w:pPr>
            <w:r w:rsidRPr="00CA3DFB">
              <w:rPr>
                <w:rFonts w:ascii="Times New Roman" w:hAnsi="Times New Roman" w:cs="Times New Roman"/>
                <w:sz w:val="28"/>
                <w:szCs w:val="28"/>
              </w:rPr>
              <w:t xml:space="preserve">Вартість об’єкта оренди згідно з висновком про вартість майна станом на 30.09.2022 року становить, без ПДВ 3 389 500,00 грн. </w:t>
            </w:r>
          </w:p>
        </w:tc>
      </w:tr>
      <w:tr w14:paraId="4916466E" w14:textId="77777777" w:rsidTr="007618C2">
        <w:tblPrEx>
          <w:tblW w:w="9606" w:type="dxa"/>
          <w:tblLayout w:type="fixed"/>
          <w:tblLook w:val="00A0"/>
        </w:tblPrEx>
        <w:tc>
          <w:tcPr>
            <w:tcW w:w="3510" w:type="dxa"/>
          </w:tcPr>
          <w:p w:rsidR="00CA3DFB" w:rsidRPr="00CA3DFB" w:rsidP="00CA3DFB" w14:paraId="2CEF3744"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Тип об’єкта</w:t>
            </w:r>
          </w:p>
        </w:tc>
        <w:tc>
          <w:tcPr>
            <w:tcW w:w="6096" w:type="dxa"/>
          </w:tcPr>
          <w:p w:rsidR="00CA3DFB" w:rsidRPr="00CA3DFB" w:rsidP="00CA3DFB" w14:paraId="7027FCB3"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нерухоме майно</w:t>
            </w:r>
          </w:p>
        </w:tc>
      </w:tr>
      <w:tr w14:paraId="3BF87CCA" w14:textId="77777777" w:rsidTr="007618C2">
        <w:tblPrEx>
          <w:tblW w:w="9606" w:type="dxa"/>
          <w:tblLayout w:type="fixed"/>
          <w:tblLook w:val="00A0"/>
        </w:tblPrEx>
        <w:tc>
          <w:tcPr>
            <w:tcW w:w="3510" w:type="dxa"/>
          </w:tcPr>
          <w:p w:rsidR="00CA3DFB" w:rsidRPr="00CA3DFB" w:rsidP="00CA3DFB" w14:paraId="7698B6E9"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Пропонований  строк оренди</w:t>
            </w:r>
          </w:p>
        </w:tc>
        <w:tc>
          <w:tcPr>
            <w:tcW w:w="6096" w:type="dxa"/>
          </w:tcPr>
          <w:p w:rsidR="00CA3DFB" w:rsidRPr="00CA3DFB" w:rsidP="00CA3DFB" w14:paraId="5BADF763" w14:textId="77777777">
            <w:pPr>
              <w:spacing w:after="0" w:line="240" w:lineRule="auto"/>
              <w:rPr>
                <w:rFonts w:ascii="Times New Roman" w:hAnsi="Times New Roman" w:cs="Times New Roman"/>
                <w:sz w:val="28"/>
                <w:szCs w:val="28"/>
                <w:lang w:val="ru-RU"/>
              </w:rPr>
            </w:pPr>
            <w:r w:rsidRPr="00CA3DFB">
              <w:rPr>
                <w:rFonts w:ascii="Times New Roman" w:hAnsi="Times New Roman" w:cs="Times New Roman"/>
                <w:sz w:val="28"/>
                <w:szCs w:val="28"/>
              </w:rPr>
              <w:t xml:space="preserve">1 рік </w:t>
            </w:r>
          </w:p>
        </w:tc>
      </w:tr>
      <w:tr w14:paraId="5CCD7249" w14:textId="77777777" w:rsidTr="007618C2">
        <w:tblPrEx>
          <w:tblW w:w="9606" w:type="dxa"/>
          <w:tblLayout w:type="fixed"/>
          <w:tblLook w:val="00A0"/>
        </w:tblPrEx>
        <w:tc>
          <w:tcPr>
            <w:tcW w:w="3510" w:type="dxa"/>
          </w:tcPr>
          <w:p w:rsidR="00CA3DFB" w:rsidRPr="00CA3DFB" w:rsidP="00CA3DFB" w14:paraId="46D81378"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Інформація про отримання погодження органу управління</w:t>
            </w:r>
          </w:p>
        </w:tc>
        <w:tc>
          <w:tcPr>
            <w:tcW w:w="6096" w:type="dxa"/>
          </w:tcPr>
          <w:p w:rsidR="00CA3DFB" w:rsidRPr="00CA3DFB" w:rsidP="00CA3DFB" w14:paraId="6A6FC45F" w14:textId="77777777">
            <w:pPr>
              <w:tabs>
                <w:tab w:val="left" w:pos="-1134"/>
              </w:tabs>
              <w:spacing w:after="0" w:line="240" w:lineRule="auto"/>
              <w:jc w:val="both"/>
              <w:rPr>
                <w:rFonts w:ascii="Times New Roman" w:hAnsi="Times New Roman" w:cs="Times New Roman"/>
                <w:sz w:val="28"/>
                <w:szCs w:val="28"/>
              </w:rPr>
            </w:pPr>
            <w:r w:rsidRPr="00CA3DFB">
              <w:rPr>
                <w:rFonts w:ascii="Times New Roman" w:hAnsi="Times New Roman" w:cs="Times New Roman"/>
                <w:sz w:val="28"/>
                <w:szCs w:val="28"/>
              </w:rPr>
              <w:t>-</w:t>
            </w:r>
          </w:p>
        </w:tc>
      </w:tr>
      <w:tr w14:paraId="6656FB6E" w14:textId="77777777" w:rsidTr="007618C2">
        <w:tblPrEx>
          <w:tblW w:w="9606" w:type="dxa"/>
          <w:tblLayout w:type="fixed"/>
          <w:tblLook w:val="00A0"/>
        </w:tblPrEx>
        <w:tc>
          <w:tcPr>
            <w:tcW w:w="3510" w:type="dxa"/>
          </w:tcPr>
          <w:p w:rsidR="00CA3DFB" w:rsidRPr="00CA3DFB" w:rsidP="00CA3DFB" w14:paraId="50A64B70"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Фотографічне зображення майна</w:t>
            </w:r>
          </w:p>
        </w:tc>
        <w:tc>
          <w:tcPr>
            <w:tcW w:w="6096" w:type="dxa"/>
          </w:tcPr>
          <w:p w:rsidR="00CA3DFB" w:rsidRPr="00CA3DFB" w:rsidP="00CA3DFB" w14:paraId="16A8D744" w14:textId="77777777">
            <w:pPr>
              <w:spacing w:after="0" w:line="240" w:lineRule="auto"/>
              <w:ind w:hanging="11"/>
              <w:jc w:val="both"/>
              <w:rPr>
                <w:rFonts w:ascii="Times New Roman" w:hAnsi="Times New Roman" w:cs="Times New Roman"/>
                <w:sz w:val="28"/>
                <w:szCs w:val="28"/>
              </w:rPr>
            </w:pPr>
            <w:r w:rsidRPr="00CA3DFB">
              <w:rPr>
                <w:rFonts w:ascii="Times New Roman" w:hAnsi="Times New Roman" w:cs="Times New Roman"/>
                <w:sz w:val="28"/>
                <w:szCs w:val="28"/>
              </w:rPr>
              <w:t xml:space="preserve">Додається </w:t>
            </w:r>
          </w:p>
        </w:tc>
      </w:tr>
      <w:tr w14:paraId="2F5C14CE" w14:textId="77777777" w:rsidTr="007618C2">
        <w:tblPrEx>
          <w:tblW w:w="9606" w:type="dxa"/>
          <w:tblLayout w:type="fixed"/>
          <w:tblLook w:val="00A0"/>
        </w:tblPrEx>
        <w:tc>
          <w:tcPr>
            <w:tcW w:w="3510" w:type="dxa"/>
          </w:tcPr>
          <w:p w:rsidR="00CA3DFB" w:rsidRPr="00CA3DFB" w:rsidP="00CA3DFB" w14:paraId="31F89FDA"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Загальна і корисна площа об’єкта</w:t>
            </w:r>
          </w:p>
        </w:tc>
        <w:tc>
          <w:tcPr>
            <w:tcW w:w="6096" w:type="dxa"/>
          </w:tcPr>
          <w:p w:rsidR="00CA3DFB" w:rsidRPr="00CA3DFB" w:rsidP="00CA3DFB" w14:paraId="2A192F76" w14:textId="77777777">
            <w:pPr>
              <w:spacing w:after="0" w:line="240" w:lineRule="auto"/>
              <w:jc w:val="both"/>
              <w:rPr>
                <w:rFonts w:ascii="Times New Roman" w:hAnsi="Times New Roman" w:cs="Times New Roman"/>
                <w:spacing w:val="-6"/>
                <w:sz w:val="28"/>
                <w:szCs w:val="28"/>
              </w:rPr>
            </w:pPr>
            <w:r w:rsidRPr="00CA3DFB">
              <w:rPr>
                <w:rFonts w:ascii="Times New Roman" w:hAnsi="Times New Roman" w:cs="Times New Roman"/>
                <w:sz w:val="28"/>
                <w:szCs w:val="28"/>
              </w:rPr>
              <w:t xml:space="preserve">загальна площа </w:t>
            </w:r>
            <w:r w:rsidRPr="00CA3DFB">
              <w:rPr>
                <w:rFonts w:ascii="Times New Roman" w:hAnsi="Times New Roman" w:cs="Times New Roman"/>
                <w:spacing w:val="-6"/>
                <w:sz w:val="28"/>
                <w:szCs w:val="28"/>
              </w:rPr>
              <w:t xml:space="preserve">280,0 кв.м., </w:t>
            </w:r>
          </w:p>
          <w:p w:rsidR="00CA3DFB" w:rsidRPr="00CA3DFB" w:rsidP="00CA3DFB" w14:paraId="233E7D5D" w14:textId="77777777">
            <w:pPr>
              <w:spacing w:after="0" w:line="240" w:lineRule="auto"/>
              <w:jc w:val="both"/>
              <w:rPr>
                <w:rFonts w:ascii="Times New Roman" w:hAnsi="Times New Roman" w:cs="Times New Roman"/>
                <w:sz w:val="28"/>
                <w:szCs w:val="28"/>
              </w:rPr>
            </w:pPr>
            <w:r w:rsidRPr="00CA3DFB">
              <w:rPr>
                <w:rFonts w:ascii="Times New Roman" w:hAnsi="Times New Roman" w:cs="Times New Roman"/>
                <w:spacing w:val="-6"/>
                <w:sz w:val="28"/>
                <w:szCs w:val="28"/>
              </w:rPr>
              <w:t>корисна площа 280,0 кв.м.</w:t>
            </w:r>
          </w:p>
        </w:tc>
      </w:tr>
      <w:tr w14:paraId="63C28819" w14:textId="77777777" w:rsidTr="007618C2">
        <w:tblPrEx>
          <w:tblW w:w="9606" w:type="dxa"/>
          <w:tblLayout w:type="fixed"/>
          <w:tblLook w:val="00A0"/>
        </w:tblPrEx>
        <w:tc>
          <w:tcPr>
            <w:tcW w:w="3510" w:type="dxa"/>
          </w:tcPr>
          <w:p w:rsidR="00CA3DFB" w:rsidRPr="00CA3DFB" w:rsidP="00CA3DFB" w14:paraId="7A96E944"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 xml:space="preserve">Технічний стан, інформація про потужність електромережі і забезпечення комунікаціями </w:t>
            </w:r>
          </w:p>
        </w:tc>
        <w:tc>
          <w:tcPr>
            <w:tcW w:w="6096" w:type="dxa"/>
          </w:tcPr>
          <w:p w:rsidR="00CA3DFB" w:rsidRPr="00CA3DFB" w:rsidP="00CA3DFB" w14:paraId="0A7FCC05"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Технічний стан об’єкта – задовільний</w:t>
            </w:r>
          </w:p>
        </w:tc>
      </w:tr>
      <w:tr w14:paraId="2B1F8C9A" w14:textId="77777777" w:rsidTr="007618C2">
        <w:tblPrEx>
          <w:tblW w:w="9606" w:type="dxa"/>
          <w:tblLayout w:type="fixed"/>
          <w:tblLook w:val="00A0"/>
        </w:tblPrEx>
        <w:tc>
          <w:tcPr>
            <w:tcW w:w="3510" w:type="dxa"/>
          </w:tcPr>
          <w:p w:rsidR="00CA3DFB" w:rsidRPr="00CA3DFB" w:rsidP="00CA3DFB" w14:paraId="38EC0E55"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 xml:space="preserve">Технічний план об’єкта </w:t>
            </w:r>
          </w:p>
        </w:tc>
        <w:tc>
          <w:tcPr>
            <w:tcW w:w="6096" w:type="dxa"/>
          </w:tcPr>
          <w:p w:rsidR="00CA3DFB" w:rsidRPr="00CA3DFB" w:rsidP="00CA3DFB" w14:paraId="52EEB842" w14:textId="77777777">
            <w:pPr>
              <w:spacing w:after="0" w:line="240" w:lineRule="auto"/>
              <w:rPr>
                <w:rFonts w:ascii="Times New Roman" w:hAnsi="Times New Roman" w:cs="Times New Roman"/>
                <w:color w:val="C00000"/>
                <w:sz w:val="28"/>
                <w:szCs w:val="28"/>
              </w:rPr>
            </w:pPr>
            <w:r w:rsidRPr="00CA3DFB">
              <w:rPr>
                <w:rFonts w:ascii="Times New Roman" w:hAnsi="Times New Roman" w:cs="Times New Roman"/>
                <w:sz w:val="28"/>
                <w:szCs w:val="28"/>
              </w:rPr>
              <w:t>Додається</w:t>
            </w:r>
          </w:p>
        </w:tc>
      </w:tr>
      <w:tr w14:paraId="0C6EE7E5" w14:textId="77777777" w:rsidTr="007618C2">
        <w:tblPrEx>
          <w:tblW w:w="9606" w:type="dxa"/>
          <w:tblLayout w:type="fixed"/>
          <w:tblLook w:val="00A0"/>
        </w:tblPrEx>
        <w:tc>
          <w:tcPr>
            <w:tcW w:w="3510" w:type="dxa"/>
          </w:tcPr>
          <w:p w:rsidR="00CA3DFB" w:rsidRPr="00CA3DFB" w:rsidP="00CA3DFB" w14:paraId="7461B480" w14:textId="77777777">
            <w:pPr>
              <w:spacing w:after="0" w:line="240" w:lineRule="auto"/>
              <w:rPr>
                <w:rFonts w:ascii="Times New Roman" w:hAnsi="Times New Roman" w:cs="Times New Roman"/>
                <w:sz w:val="28"/>
                <w:szCs w:val="28"/>
                <w:lang w:val="ru-RU"/>
              </w:rPr>
            </w:pPr>
            <w:r w:rsidRPr="00CA3DFB">
              <w:rPr>
                <w:rFonts w:ascii="Times New Roman" w:hAnsi="Times New Roman" w:cs="Times New Roman"/>
                <w:color w:val="000000"/>
                <w:sz w:val="28"/>
                <w:szCs w:val="28"/>
              </w:rPr>
              <w:t>Інформація про те, що об’єктом оренди є пам’ятка культурної спадщини, щойно виявлений об’єкт культурної спадщини чи його частина</w:t>
            </w:r>
          </w:p>
        </w:tc>
        <w:tc>
          <w:tcPr>
            <w:tcW w:w="6096" w:type="dxa"/>
          </w:tcPr>
          <w:p w:rsidR="00CA3DFB" w:rsidRPr="00CA3DFB" w:rsidP="00CA3DFB" w14:paraId="63569A6B"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Об’</w:t>
            </w:r>
            <w:r w:rsidRPr="00CA3DFB">
              <w:rPr>
                <w:rFonts w:ascii="Times New Roman" w:hAnsi="Times New Roman" w:cs="Times New Roman"/>
                <w:sz w:val="28"/>
                <w:szCs w:val="28"/>
                <w:lang w:val="ru-RU"/>
              </w:rPr>
              <w:t xml:space="preserve">єкт не є </w:t>
            </w:r>
            <w:r w:rsidRPr="00CA3DFB">
              <w:rPr>
                <w:rFonts w:ascii="Times New Roman" w:hAnsi="Times New Roman" w:cs="Times New Roman"/>
                <w:color w:val="000000"/>
                <w:sz w:val="28"/>
                <w:szCs w:val="28"/>
                <w:lang w:val="ru-RU"/>
              </w:rPr>
              <w:t>пам’ятк</w:t>
            </w:r>
            <w:r w:rsidRPr="00CA3DFB">
              <w:rPr>
                <w:rFonts w:ascii="Times New Roman" w:hAnsi="Times New Roman" w:cs="Times New Roman"/>
                <w:color w:val="000000"/>
                <w:sz w:val="28"/>
                <w:szCs w:val="28"/>
              </w:rPr>
              <w:t>ою культурної спадщини</w:t>
            </w:r>
          </w:p>
        </w:tc>
      </w:tr>
      <w:tr w14:paraId="50D7C710" w14:textId="77777777" w:rsidTr="007618C2">
        <w:tblPrEx>
          <w:tblW w:w="9606" w:type="dxa"/>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rsidR="00CA3DFB" w:rsidRPr="00CA3DFB" w:rsidP="00CA3DFB" w14:paraId="15C2FAAF"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Наявність погодження органу охорони культурної спадщини на передачу об'єкта в оренду</w:t>
            </w:r>
          </w:p>
        </w:tc>
        <w:tc>
          <w:tcPr>
            <w:tcW w:w="6096" w:type="dxa"/>
            <w:tcBorders>
              <w:top w:val="single" w:sz="4" w:space="0" w:color="000000"/>
              <w:left w:val="single" w:sz="4" w:space="0" w:color="000000"/>
              <w:bottom w:val="single" w:sz="4" w:space="0" w:color="000000"/>
              <w:right w:val="single" w:sz="4" w:space="0" w:color="000000"/>
            </w:tcBorders>
          </w:tcPr>
          <w:p w:rsidR="00CA3DFB" w:rsidRPr="00CA3DFB" w:rsidP="00CA3DFB" w14:paraId="7417D1C7" w14:textId="77777777">
            <w:pPr>
              <w:tabs>
                <w:tab w:val="left" w:pos="720"/>
              </w:tabs>
              <w:spacing w:after="0" w:line="240" w:lineRule="auto"/>
              <w:jc w:val="both"/>
              <w:rPr>
                <w:rFonts w:ascii="Times New Roman" w:hAnsi="Times New Roman" w:cs="Times New Roman"/>
                <w:sz w:val="28"/>
                <w:szCs w:val="28"/>
              </w:rPr>
            </w:pPr>
            <w:r w:rsidRPr="00CA3DFB">
              <w:rPr>
                <w:rFonts w:ascii="Times New Roman" w:hAnsi="Times New Roman" w:cs="Times New Roman"/>
                <w:sz w:val="28"/>
                <w:szCs w:val="28"/>
              </w:rPr>
              <w:t>Не потребує</w:t>
            </w:r>
          </w:p>
        </w:tc>
      </w:tr>
      <w:tr w14:paraId="0EC7D591" w14:textId="77777777" w:rsidTr="007618C2">
        <w:tblPrEx>
          <w:tblW w:w="9606" w:type="dxa"/>
          <w:tblLayout w:type="fixed"/>
          <w:tblLook w:val="00A0"/>
        </w:tblPrEx>
        <w:tc>
          <w:tcPr>
            <w:tcW w:w="3510" w:type="dxa"/>
          </w:tcPr>
          <w:p w:rsidR="00CA3DFB" w:rsidRPr="00CA3DFB" w:rsidP="00CA3DFB" w14:paraId="00FC8FC0"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Інформація про наявність окремих особових рахунків на об’єкт оренди, відкритих постачальниками комунальних послуг</w:t>
            </w:r>
          </w:p>
        </w:tc>
        <w:tc>
          <w:tcPr>
            <w:tcW w:w="6096" w:type="dxa"/>
          </w:tcPr>
          <w:p w:rsidR="00CA3DFB" w:rsidRPr="00CA3DFB" w:rsidP="00CA3DFB" w14:paraId="7423718B" w14:textId="77777777">
            <w:pPr>
              <w:tabs>
                <w:tab w:val="left" w:pos="720"/>
              </w:tabs>
              <w:spacing w:after="0" w:line="240" w:lineRule="auto"/>
              <w:jc w:val="both"/>
              <w:rPr>
                <w:rFonts w:ascii="Times New Roman" w:hAnsi="Times New Roman" w:cs="Times New Roman"/>
                <w:sz w:val="28"/>
                <w:szCs w:val="28"/>
              </w:rPr>
            </w:pPr>
            <w:r w:rsidRPr="00CA3DFB">
              <w:rPr>
                <w:rFonts w:ascii="Times New Roman" w:hAnsi="Times New Roman" w:cs="Times New Roman"/>
                <w:sz w:val="28"/>
                <w:szCs w:val="28"/>
              </w:rPr>
              <w:t>Вартість комунальних послуг, витрат на утримання прибудинкової території, вартість послуг по ремонту і технічному обслуговуванню інженерного обладнання та внутрішньобудинкових мереж, ремонту будівлі, у   т. ч.: покрівлі, фасаду, вивіз сміття тощо, не входить до складу орендної плати та сплачується ОРЕНДАРЕМ окремо на підставі договорів, укладених ОРЕНДАРЕМ з організаціями, що надають такі послуги або відшкодовується балансоутримувачу</w:t>
            </w:r>
          </w:p>
        </w:tc>
      </w:tr>
      <w:tr w14:paraId="6148D84D" w14:textId="77777777" w:rsidTr="007618C2">
        <w:tblPrEx>
          <w:tblW w:w="9606" w:type="dxa"/>
          <w:tblLayout w:type="fixed"/>
          <w:tblLook w:val="00A0"/>
        </w:tblPrEx>
        <w:tc>
          <w:tcPr>
            <w:tcW w:w="3510" w:type="dxa"/>
          </w:tcPr>
          <w:p w:rsidR="00CA3DFB" w:rsidRPr="00CA3DFB" w:rsidP="00CA3DFB" w14:paraId="2358C244"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 xml:space="preserve">Проект договору </w:t>
            </w:r>
          </w:p>
        </w:tc>
        <w:tc>
          <w:tcPr>
            <w:tcW w:w="6096" w:type="dxa"/>
          </w:tcPr>
          <w:p w:rsidR="00CA3DFB" w:rsidRPr="00CA3DFB" w:rsidP="00CA3DFB" w14:paraId="1F217316" w14:textId="77777777">
            <w:pPr>
              <w:spacing w:after="0" w:line="240" w:lineRule="auto"/>
              <w:jc w:val="both"/>
              <w:rPr>
                <w:rFonts w:ascii="Times New Roman" w:hAnsi="Times New Roman" w:cs="Times New Roman"/>
                <w:sz w:val="28"/>
                <w:szCs w:val="28"/>
                <w:highlight w:val="yellow"/>
              </w:rPr>
            </w:pPr>
            <w:r w:rsidRPr="00CA3DFB">
              <w:rPr>
                <w:rFonts w:ascii="Times New Roman" w:hAnsi="Times New Roman" w:cs="Times New Roman"/>
                <w:sz w:val="28"/>
                <w:szCs w:val="28"/>
              </w:rPr>
              <w:t xml:space="preserve">Додається  до оголошення про передачу нерухомого майна в оренду </w:t>
            </w:r>
          </w:p>
        </w:tc>
      </w:tr>
      <w:tr w14:paraId="637D6B12" w14:textId="77777777" w:rsidTr="007618C2">
        <w:tblPrEx>
          <w:tblW w:w="9606" w:type="dxa"/>
          <w:tblLayout w:type="fixed"/>
          <w:tblLook w:val="00A0"/>
        </w:tblPrEx>
        <w:tc>
          <w:tcPr>
            <w:tcW w:w="9606" w:type="dxa"/>
            <w:gridSpan w:val="2"/>
          </w:tcPr>
          <w:p w:rsidR="00CA3DFB" w:rsidRPr="00CA3DFB" w:rsidP="00CA3DFB" w14:paraId="429EDC7C"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Умови та додаткові умови оренди</w:t>
            </w:r>
          </w:p>
        </w:tc>
      </w:tr>
      <w:tr w14:paraId="0C1E05D6" w14:textId="77777777" w:rsidTr="007618C2">
        <w:tblPrEx>
          <w:tblW w:w="9606" w:type="dxa"/>
          <w:tblLayout w:type="fixed"/>
          <w:tblLook w:val="00A0"/>
        </w:tblPrEx>
        <w:tc>
          <w:tcPr>
            <w:tcW w:w="3510" w:type="dxa"/>
          </w:tcPr>
          <w:p w:rsidR="00CA3DFB" w:rsidRPr="00CA3DFB" w:rsidP="00CA3DFB" w14:paraId="5D816C33"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 xml:space="preserve">Строк оренди  </w:t>
            </w:r>
          </w:p>
        </w:tc>
        <w:tc>
          <w:tcPr>
            <w:tcW w:w="6096" w:type="dxa"/>
          </w:tcPr>
          <w:p w:rsidR="00CA3DFB" w:rsidRPr="00CA3DFB" w:rsidP="00CA3DFB" w14:paraId="4920D87D"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1 рік</w:t>
            </w:r>
          </w:p>
        </w:tc>
      </w:tr>
      <w:tr w14:paraId="325A79ED" w14:textId="77777777" w:rsidTr="007618C2">
        <w:tblPrEx>
          <w:tblW w:w="9606" w:type="dxa"/>
          <w:tblLayout w:type="fixed"/>
          <w:tblLook w:val="00A0"/>
        </w:tblPrEx>
        <w:tc>
          <w:tcPr>
            <w:tcW w:w="3510" w:type="dxa"/>
          </w:tcPr>
          <w:p w:rsidR="00CA3DFB" w:rsidRPr="00CA3DFB" w:rsidP="00CA3DFB" w14:paraId="76D28EB9"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Наявність рішення про затвердження додаткових умов</w:t>
            </w:r>
          </w:p>
        </w:tc>
        <w:tc>
          <w:tcPr>
            <w:tcW w:w="6096" w:type="dxa"/>
          </w:tcPr>
          <w:p w:rsidR="00CA3DFB" w:rsidRPr="00CA3DFB" w:rsidP="00CA3DFB" w14:paraId="06BA40F4"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w:t>
            </w:r>
          </w:p>
        </w:tc>
      </w:tr>
      <w:tr w14:paraId="04AFD303" w14:textId="77777777" w:rsidTr="007618C2">
        <w:tblPrEx>
          <w:tblW w:w="9606" w:type="dxa"/>
          <w:tblLayout w:type="fixed"/>
          <w:tblLook w:val="00A0"/>
        </w:tblPrEx>
        <w:tc>
          <w:tcPr>
            <w:tcW w:w="3510" w:type="dxa"/>
          </w:tcPr>
          <w:p w:rsidR="00CA3DFB" w:rsidRPr="00CA3DFB" w:rsidP="00CA3DFB" w14:paraId="54045628" w14:textId="77777777">
            <w:pPr>
              <w:tabs>
                <w:tab w:val="left" w:pos="1320"/>
              </w:tabs>
              <w:spacing w:after="0" w:line="240" w:lineRule="auto"/>
              <w:rPr>
                <w:rFonts w:ascii="Times New Roman" w:hAnsi="Times New Roman" w:cs="Times New Roman"/>
                <w:sz w:val="28"/>
                <w:szCs w:val="28"/>
              </w:rPr>
            </w:pPr>
            <w:r w:rsidRPr="00CA3DFB">
              <w:rPr>
                <w:rFonts w:ascii="Times New Roman" w:hAnsi="Times New Roman" w:cs="Times New Roman"/>
                <w:sz w:val="28"/>
                <w:szCs w:val="28"/>
              </w:rPr>
              <w:t xml:space="preserve">Розмір орендної плати (базовий місяць жовтень </w:t>
            </w:r>
          </w:p>
          <w:p w:rsidR="00CA3DFB" w:rsidRPr="00CA3DFB" w:rsidP="00CA3DFB" w14:paraId="456A2D4C" w14:textId="77777777">
            <w:pPr>
              <w:tabs>
                <w:tab w:val="left" w:pos="1320"/>
              </w:tabs>
              <w:spacing w:after="0" w:line="240" w:lineRule="auto"/>
              <w:rPr>
                <w:rFonts w:ascii="Times New Roman" w:hAnsi="Times New Roman" w:cs="Times New Roman"/>
                <w:sz w:val="28"/>
                <w:szCs w:val="28"/>
              </w:rPr>
            </w:pPr>
            <w:r w:rsidRPr="00CA3DFB">
              <w:rPr>
                <w:rFonts w:ascii="Times New Roman" w:hAnsi="Times New Roman" w:cs="Times New Roman"/>
                <w:sz w:val="28"/>
                <w:szCs w:val="28"/>
              </w:rPr>
              <w:t>2022 року)</w:t>
            </w:r>
          </w:p>
        </w:tc>
        <w:tc>
          <w:tcPr>
            <w:tcW w:w="6096" w:type="dxa"/>
          </w:tcPr>
          <w:p w:rsidR="00CA3DFB" w:rsidRPr="00CA3DFB" w:rsidP="00CA3DFB" w14:paraId="1558A49D" w14:textId="77777777">
            <w:pPr>
              <w:tabs>
                <w:tab w:val="left" w:pos="1320"/>
              </w:tabs>
              <w:spacing w:after="0" w:line="240" w:lineRule="auto"/>
              <w:jc w:val="both"/>
              <w:rPr>
                <w:rFonts w:ascii="Times New Roman" w:hAnsi="Times New Roman" w:cs="Times New Roman"/>
                <w:sz w:val="28"/>
                <w:szCs w:val="28"/>
              </w:rPr>
            </w:pPr>
            <w:r w:rsidRPr="00CA3DFB">
              <w:rPr>
                <w:rFonts w:ascii="Times New Roman" w:hAnsi="Times New Roman" w:cs="Times New Roman"/>
                <w:sz w:val="28"/>
                <w:szCs w:val="28"/>
              </w:rPr>
              <w:t>12,06 грн. за одну годину, без урахування ПДВ</w:t>
            </w:r>
          </w:p>
        </w:tc>
      </w:tr>
      <w:tr w14:paraId="66CE6853" w14:textId="77777777" w:rsidTr="007618C2">
        <w:tblPrEx>
          <w:tblW w:w="9606" w:type="dxa"/>
          <w:tblLayout w:type="fixed"/>
          <w:tblLook w:val="00A0"/>
        </w:tblPrEx>
        <w:tc>
          <w:tcPr>
            <w:tcW w:w="3510" w:type="dxa"/>
          </w:tcPr>
          <w:p w:rsidR="00CA3DFB" w:rsidRPr="00CA3DFB" w:rsidP="00CA3DFB" w14:paraId="683EC180" w14:textId="77777777">
            <w:pPr>
              <w:spacing w:after="0" w:line="240" w:lineRule="auto"/>
              <w:rPr>
                <w:rFonts w:ascii="Times New Roman" w:hAnsi="Times New Roman" w:cs="Times New Roman"/>
                <w:color w:val="800000"/>
                <w:sz w:val="28"/>
                <w:szCs w:val="28"/>
              </w:rPr>
            </w:pPr>
            <w:r w:rsidRPr="00CA3DFB">
              <w:rPr>
                <w:rFonts w:ascii="Times New Roman" w:hAnsi="Times New Roman" w:cs="Times New Roman"/>
                <w:sz w:val="28"/>
                <w:szCs w:val="28"/>
              </w:rPr>
              <w:t>Обмеження щодо цільового призначення</w:t>
            </w:r>
            <w:r w:rsidRPr="00CA3DFB">
              <w:rPr>
                <w:rFonts w:ascii="Times New Roman" w:hAnsi="Times New Roman" w:cs="Times New Roman"/>
                <w:color w:val="800000"/>
                <w:sz w:val="28"/>
                <w:szCs w:val="28"/>
              </w:rPr>
              <w:t xml:space="preserve"> </w:t>
            </w:r>
            <w:r w:rsidRPr="00CA3DFB">
              <w:rPr>
                <w:rFonts w:ascii="Times New Roman" w:hAnsi="Times New Roman" w:cs="Times New Roman"/>
                <w:sz w:val="28"/>
                <w:szCs w:val="28"/>
              </w:rPr>
              <w:t xml:space="preserve">об’єкта оренди, встановлені відповідно до п.54 Порядку (з Додатка 3 до Порядку) </w:t>
            </w:r>
          </w:p>
        </w:tc>
        <w:tc>
          <w:tcPr>
            <w:tcW w:w="6096" w:type="dxa"/>
          </w:tcPr>
          <w:p w:rsidR="00CA3DFB" w:rsidRPr="00CA3DFB" w:rsidP="00CA3DFB" w14:paraId="4A923A2B" w14:textId="77777777">
            <w:pPr>
              <w:tabs>
                <w:tab w:val="left" w:pos="993"/>
              </w:tabs>
              <w:spacing w:after="0" w:line="240" w:lineRule="auto"/>
              <w:jc w:val="both"/>
              <w:rPr>
                <w:rFonts w:ascii="Times New Roman" w:hAnsi="Times New Roman" w:cs="Times New Roman"/>
                <w:color w:val="000000"/>
                <w:sz w:val="28"/>
                <w:szCs w:val="28"/>
              </w:rPr>
            </w:pPr>
            <w:r w:rsidRPr="00CA3DFB">
              <w:rPr>
                <w:rFonts w:ascii="Times New Roman" w:hAnsi="Times New Roman" w:cs="Times New Roman"/>
                <w:color w:val="000000"/>
                <w:sz w:val="28"/>
                <w:szCs w:val="28"/>
              </w:rPr>
              <w:t xml:space="preserve">заборона провадження господарської діяльності у сфері торгівлі товарами підакцизної групи та організації, 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зон). </w:t>
            </w:r>
          </w:p>
        </w:tc>
      </w:tr>
      <w:tr w14:paraId="7FB4AC4D" w14:textId="77777777" w:rsidTr="007618C2">
        <w:tblPrEx>
          <w:tblW w:w="9606" w:type="dxa"/>
          <w:tblLayout w:type="fixed"/>
          <w:tblLook w:val="00A0"/>
        </w:tblPrEx>
        <w:tc>
          <w:tcPr>
            <w:tcW w:w="3510" w:type="dxa"/>
          </w:tcPr>
          <w:p w:rsidR="00CA3DFB" w:rsidRPr="00CA3DFB" w:rsidP="00CA3DFB" w14:paraId="178516CA"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Додаткові умови оренди майна</w:t>
            </w:r>
          </w:p>
        </w:tc>
        <w:tc>
          <w:tcPr>
            <w:tcW w:w="6096" w:type="dxa"/>
          </w:tcPr>
          <w:p w:rsidR="00CA3DFB" w:rsidRPr="00CA3DFB" w:rsidP="00CA3DFB" w14:paraId="67C806AB" w14:textId="77777777">
            <w:pPr>
              <w:tabs>
                <w:tab w:val="left" w:pos="1320"/>
              </w:tabs>
              <w:spacing w:after="0" w:line="240" w:lineRule="auto"/>
              <w:jc w:val="both"/>
              <w:rPr>
                <w:rFonts w:ascii="Times New Roman" w:hAnsi="Times New Roman" w:cs="Times New Roman"/>
                <w:iCs/>
                <w:sz w:val="28"/>
                <w:szCs w:val="28"/>
              </w:rPr>
            </w:pPr>
            <w:r w:rsidRPr="00CA3DFB">
              <w:rPr>
                <w:rFonts w:ascii="Times New Roman" w:hAnsi="Times New Roman" w:cs="Times New Roman"/>
                <w:sz w:val="28"/>
                <w:szCs w:val="28"/>
              </w:rPr>
              <w:t xml:space="preserve">Майно пропонується для </w:t>
            </w:r>
            <w:r w:rsidRPr="00CA3DFB">
              <w:rPr>
                <w:rFonts w:ascii="Times New Roman" w:hAnsi="Times New Roman" w:cs="Times New Roman"/>
                <w:spacing w:val="1"/>
                <w:sz w:val="28"/>
                <w:szCs w:val="28"/>
              </w:rPr>
              <w:t>громадських організацій, що здійснюють організацію дозвілля дітей та юнацтва в позаурочний час</w:t>
            </w:r>
          </w:p>
        </w:tc>
      </w:tr>
      <w:tr w14:paraId="1A70D83B" w14:textId="77777777" w:rsidTr="007618C2">
        <w:tblPrEx>
          <w:tblW w:w="9606" w:type="dxa"/>
          <w:tblLayout w:type="fixed"/>
          <w:tblLook w:val="00A0"/>
        </w:tblPrEx>
        <w:tc>
          <w:tcPr>
            <w:tcW w:w="3510" w:type="dxa"/>
          </w:tcPr>
          <w:p w:rsidR="00CA3DFB" w:rsidRPr="00CA3DFB" w:rsidP="00CA3DFB" w14:paraId="5143128A"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Особливі умови :</w:t>
            </w:r>
          </w:p>
        </w:tc>
        <w:tc>
          <w:tcPr>
            <w:tcW w:w="6096" w:type="dxa"/>
          </w:tcPr>
          <w:p w:rsidR="00CA3DFB" w:rsidRPr="00CA3DFB" w:rsidP="00CA3DFB" w14:paraId="152B08AF" w14:textId="77777777">
            <w:pPr>
              <w:tabs>
                <w:tab w:val="left" w:pos="993"/>
              </w:tabs>
              <w:spacing w:after="0" w:line="240" w:lineRule="auto"/>
              <w:jc w:val="both"/>
              <w:rPr>
                <w:rFonts w:ascii="Times New Roman" w:hAnsi="Times New Roman" w:cs="Times New Roman"/>
                <w:iCs/>
                <w:sz w:val="28"/>
                <w:szCs w:val="28"/>
              </w:rPr>
            </w:pPr>
            <w:r w:rsidRPr="00CA3DFB">
              <w:rPr>
                <w:rFonts w:ascii="Times New Roman" w:hAnsi="Times New Roman" w:cs="Times New Roman"/>
                <w:iCs/>
                <w:sz w:val="28"/>
                <w:szCs w:val="28"/>
              </w:rPr>
              <w:t>Орендар зобов’язаний:</w:t>
            </w:r>
          </w:p>
          <w:p w:rsidR="00CA3DFB" w:rsidRPr="00CA3DFB" w:rsidP="00CA3DFB" w14:paraId="2EF8DF2B" w14:textId="77777777">
            <w:pPr>
              <w:tabs>
                <w:tab w:val="left" w:pos="993"/>
              </w:tabs>
              <w:spacing w:after="0" w:line="240" w:lineRule="auto"/>
              <w:jc w:val="both"/>
              <w:rPr>
                <w:rFonts w:ascii="Times New Roman" w:hAnsi="Times New Roman" w:cs="Times New Roman"/>
                <w:iCs/>
                <w:sz w:val="28"/>
                <w:szCs w:val="28"/>
              </w:rPr>
            </w:pPr>
            <w:r w:rsidRPr="00CA3DFB">
              <w:rPr>
                <w:rFonts w:ascii="Times New Roman" w:hAnsi="Times New Roman" w:cs="Times New Roman"/>
                <w:iCs/>
                <w:sz w:val="28"/>
                <w:szCs w:val="28"/>
              </w:rPr>
              <w:t xml:space="preserve">1) до укладання договору оренди або в день підписання такого договору сплатити на рахунок балансоутримувача, авансовий внесок у розмірі однієї місячної орендної плати (в т.ч. ПДВ) та забезпечувальний депозит у розмірі однієї місячної орендної плати (в т.ч. ПДВ); </w:t>
            </w:r>
          </w:p>
          <w:p w:rsidR="00CA3DFB" w:rsidRPr="00CA3DFB" w:rsidP="00CA3DFB" w14:paraId="1C9633F0" w14:textId="77777777">
            <w:pPr>
              <w:tabs>
                <w:tab w:val="left" w:pos="993"/>
              </w:tabs>
              <w:spacing w:after="0" w:line="240" w:lineRule="auto"/>
              <w:jc w:val="both"/>
              <w:rPr>
                <w:rFonts w:ascii="Times New Roman" w:hAnsi="Times New Roman" w:cs="Times New Roman"/>
                <w:iCs/>
                <w:sz w:val="28"/>
                <w:szCs w:val="28"/>
              </w:rPr>
            </w:pPr>
            <w:r w:rsidRPr="00CA3DFB">
              <w:rPr>
                <w:rFonts w:ascii="Times New Roman" w:hAnsi="Times New Roman" w:cs="Times New Roman"/>
                <w:iCs/>
                <w:sz w:val="28"/>
                <w:szCs w:val="28"/>
              </w:rPr>
              <w:t xml:space="preserve">2)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об’єкта оренди у розмірі 3700,00 грн. </w:t>
            </w:r>
          </w:p>
          <w:p w:rsidR="00CA3DFB" w:rsidRPr="00CA3DFB" w:rsidP="00CA3DFB" w14:paraId="49534452" w14:textId="77777777">
            <w:pPr>
              <w:tabs>
                <w:tab w:val="left" w:pos="993"/>
              </w:tabs>
              <w:spacing w:after="0" w:line="240" w:lineRule="auto"/>
              <w:jc w:val="both"/>
              <w:rPr>
                <w:rFonts w:ascii="Times New Roman" w:hAnsi="Times New Roman" w:cs="Times New Roman"/>
                <w:iCs/>
                <w:sz w:val="28"/>
                <w:szCs w:val="28"/>
              </w:rPr>
            </w:pPr>
          </w:p>
        </w:tc>
      </w:tr>
      <w:tr w14:paraId="62ECBB71" w14:textId="77777777" w:rsidTr="007618C2">
        <w:tblPrEx>
          <w:tblW w:w="9606" w:type="dxa"/>
          <w:tblLayout w:type="fixed"/>
          <w:tblLook w:val="00A0"/>
        </w:tblPrEx>
        <w:tc>
          <w:tcPr>
            <w:tcW w:w="3510" w:type="dxa"/>
          </w:tcPr>
          <w:p w:rsidR="00CA3DFB" w:rsidRPr="00CA3DFB" w:rsidP="00CA3DFB" w14:paraId="76240C1F"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П</w:t>
            </w:r>
            <w:r w:rsidRPr="00CA3DFB">
              <w:rPr>
                <w:rFonts w:ascii="Times New Roman" w:hAnsi="Times New Roman" w:cs="Times New Roman"/>
                <w:sz w:val="28"/>
                <w:szCs w:val="28"/>
                <w:lang w:val="ru-RU"/>
              </w:rPr>
              <w:t>ередача майна в суборенду відповідно до підпункту 25.1 пункту 25 Порядку</w:t>
            </w:r>
          </w:p>
        </w:tc>
        <w:tc>
          <w:tcPr>
            <w:tcW w:w="6096" w:type="dxa"/>
          </w:tcPr>
          <w:p w:rsidR="00CA3DFB" w:rsidRPr="00CA3DFB" w:rsidP="00CA3DFB" w14:paraId="5FF20668" w14:textId="77777777">
            <w:pPr>
              <w:tabs>
                <w:tab w:val="left" w:pos="-1134"/>
              </w:tabs>
              <w:spacing w:after="0" w:line="240" w:lineRule="auto"/>
              <w:jc w:val="both"/>
              <w:rPr>
                <w:rFonts w:ascii="Times New Roman" w:hAnsi="Times New Roman" w:cs="Times New Roman"/>
                <w:iCs/>
                <w:color w:val="000000"/>
                <w:sz w:val="28"/>
                <w:szCs w:val="28"/>
              </w:rPr>
            </w:pPr>
            <w:r w:rsidRPr="00CA3DFB">
              <w:rPr>
                <w:rFonts w:ascii="Times New Roman" w:hAnsi="Times New Roman" w:cs="Times New Roman"/>
                <w:iCs/>
                <w:color w:val="000000"/>
                <w:sz w:val="28"/>
                <w:szCs w:val="28"/>
              </w:rPr>
              <w:t>Майно передається в оренду без права передачі в суборенду</w:t>
            </w:r>
          </w:p>
        </w:tc>
      </w:tr>
      <w:tr w14:paraId="1EA23869" w14:textId="77777777" w:rsidTr="007618C2">
        <w:tblPrEx>
          <w:tblW w:w="9606" w:type="dxa"/>
          <w:tblLayout w:type="fixed"/>
          <w:tblLook w:val="00A0"/>
        </w:tblPrEx>
        <w:tc>
          <w:tcPr>
            <w:tcW w:w="3510" w:type="dxa"/>
          </w:tcPr>
          <w:p w:rsidR="00CA3DFB" w:rsidRPr="00CA3DFB" w:rsidP="00CA3DFB" w14:paraId="2EDFBAF7"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Вимоги до орендаря</w:t>
            </w:r>
          </w:p>
        </w:tc>
        <w:tc>
          <w:tcPr>
            <w:tcW w:w="6096" w:type="dxa"/>
          </w:tcPr>
          <w:p w:rsidR="00CA3DFB" w:rsidRPr="00CA3DFB" w:rsidP="00CA3DFB" w14:paraId="58145232" w14:textId="77777777">
            <w:pPr>
              <w:tabs>
                <w:tab w:val="left" w:pos="-1134"/>
              </w:tabs>
              <w:spacing w:after="0" w:line="240" w:lineRule="auto"/>
              <w:jc w:val="both"/>
              <w:rPr>
                <w:rFonts w:ascii="Times New Roman" w:hAnsi="Times New Roman" w:cs="Times New Roman"/>
                <w:sz w:val="28"/>
                <w:szCs w:val="28"/>
              </w:rPr>
            </w:pPr>
            <w:r w:rsidRPr="00CA3DFB">
              <w:rPr>
                <w:rFonts w:ascii="Times New Roman" w:hAnsi="Times New Roman" w:cs="Times New Roman"/>
                <w:iCs/>
                <w:color w:val="000000"/>
                <w:sz w:val="28"/>
                <w:szCs w:val="28"/>
              </w:rPr>
              <w:t>Потенційний орендар повинен відповідати вимогам, визначеним статтею 4 Закону України «Про оренду державного та комунального майна»</w:t>
            </w:r>
          </w:p>
        </w:tc>
      </w:tr>
      <w:tr w14:paraId="378C50F5" w14:textId="77777777" w:rsidTr="007618C2">
        <w:tblPrEx>
          <w:tblW w:w="9606" w:type="dxa"/>
          <w:tblLayout w:type="fixed"/>
          <w:tblLook w:val="00A0"/>
        </w:tblPrEx>
        <w:trPr>
          <w:trHeight w:val="393"/>
        </w:trPr>
        <w:tc>
          <w:tcPr>
            <w:tcW w:w="3510" w:type="dxa"/>
          </w:tcPr>
          <w:p w:rsidR="00CA3DFB" w:rsidRPr="00CA3DFB" w:rsidP="00CA3DFB" w14:paraId="505ACB5E"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 xml:space="preserve">Контактні дані (номер телефону і адреса електронної пошти працівника уповноваженого органу для звернень про ознайомлення з об’єктом </w:t>
            </w:r>
            <w:r w:rsidRPr="00CA3DFB">
              <w:rPr>
                <w:rFonts w:ascii="Times New Roman" w:hAnsi="Times New Roman" w:cs="Times New Roman"/>
                <w:sz w:val="28"/>
                <w:szCs w:val="28"/>
              </w:rPr>
              <w:t>оренди</w:t>
            </w:r>
          </w:p>
        </w:tc>
        <w:tc>
          <w:tcPr>
            <w:tcW w:w="6096" w:type="dxa"/>
          </w:tcPr>
          <w:p w:rsidR="00CA3DFB" w:rsidRPr="00CA3DFB" w:rsidP="00CA3DFB" w14:paraId="4638A9F8"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Робочі дні: понеділок-четвер з 08:00 до 17:00,  п’ятниця з 08:00 до16:45 год.  адреса:  Київська область, Броварський район, місто Бровари, бульвар Незалежності, 2,</w:t>
            </w:r>
          </w:p>
          <w:p w:rsidR="00CA3DFB" w:rsidRPr="00CA3DFB" w:rsidP="00CA3DFB" w14:paraId="06DD5A40"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 xml:space="preserve">контактна особа: Вікторія Гнатишена, </w:t>
            </w:r>
          </w:p>
          <w:p w:rsidR="00CA3DFB" w:rsidRPr="00CA3DFB" w:rsidP="00CA3DFB" w14:paraId="74DC03D7" w14:textId="77777777">
            <w:pPr>
              <w:spacing w:after="0" w:line="240" w:lineRule="auto"/>
              <w:rPr>
                <w:rFonts w:ascii="Times New Roman" w:hAnsi="Times New Roman" w:cs="Times New Roman"/>
                <w:color w:val="000000"/>
                <w:sz w:val="28"/>
                <w:szCs w:val="28"/>
              </w:rPr>
            </w:pPr>
            <w:r w:rsidRPr="00CA3DFB">
              <w:rPr>
                <w:rFonts w:ascii="Times New Roman" w:hAnsi="Times New Roman" w:cs="Times New Roman"/>
                <w:sz w:val="28"/>
                <w:szCs w:val="28"/>
              </w:rPr>
              <w:t xml:space="preserve">телефон (04594) 7-20-56; е-mail: </w:t>
            </w:r>
            <w:hyperlink r:id="rId4" w:history="1">
              <w:r w:rsidRPr="00CA3DFB">
                <w:rPr>
                  <w:rStyle w:val="Hyperlink"/>
                  <w:rFonts w:ascii="Times New Roman" w:hAnsi="Times New Roman"/>
                  <w:sz w:val="28"/>
                  <w:szCs w:val="28"/>
                  <w:lang w:val="en-US"/>
                </w:rPr>
                <w:t>ukv</w:t>
              </w:r>
              <w:r w:rsidRPr="00CA3DFB">
                <w:rPr>
                  <w:rStyle w:val="Hyperlink"/>
                  <w:rFonts w:ascii="Times New Roman" w:hAnsi="Times New Roman"/>
                  <w:sz w:val="28"/>
                  <w:szCs w:val="28"/>
                </w:rPr>
                <w:t>_</w:t>
              </w:r>
              <w:r w:rsidRPr="00CA3DFB">
                <w:rPr>
                  <w:rStyle w:val="Hyperlink"/>
                  <w:rFonts w:ascii="Times New Roman" w:hAnsi="Times New Roman"/>
                  <w:sz w:val="28"/>
                  <w:szCs w:val="28"/>
                  <w:lang w:val="en-US"/>
                </w:rPr>
                <w:t>bmr</w:t>
              </w:r>
              <w:r w:rsidRPr="00CA3DFB">
                <w:rPr>
                  <w:rStyle w:val="Hyperlink"/>
                  <w:rFonts w:ascii="Times New Roman" w:hAnsi="Times New Roman"/>
                  <w:sz w:val="28"/>
                  <w:szCs w:val="28"/>
                </w:rPr>
                <w:t>@</w:t>
              </w:r>
              <w:r w:rsidRPr="00CA3DFB">
                <w:rPr>
                  <w:rStyle w:val="Hyperlink"/>
                  <w:rFonts w:ascii="Times New Roman" w:hAnsi="Times New Roman"/>
                  <w:sz w:val="28"/>
                  <w:szCs w:val="28"/>
                  <w:lang w:val="en-US"/>
                </w:rPr>
                <w:t>ukr</w:t>
              </w:r>
              <w:r w:rsidRPr="00CA3DFB">
                <w:rPr>
                  <w:rStyle w:val="Hyperlink"/>
                  <w:rFonts w:ascii="Times New Roman" w:hAnsi="Times New Roman"/>
                  <w:sz w:val="28"/>
                  <w:szCs w:val="28"/>
                </w:rPr>
                <w:t>.</w:t>
              </w:r>
              <w:r w:rsidRPr="00CA3DFB">
                <w:rPr>
                  <w:rStyle w:val="Hyperlink"/>
                  <w:rFonts w:ascii="Times New Roman" w:hAnsi="Times New Roman"/>
                  <w:sz w:val="28"/>
                  <w:szCs w:val="28"/>
                  <w:lang w:val="en-US"/>
                </w:rPr>
                <w:t>net</w:t>
              </w:r>
            </w:hyperlink>
          </w:p>
        </w:tc>
      </w:tr>
      <w:tr w14:paraId="52D2CE7E" w14:textId="77777777" w:rsidTr="007618C2">
        <w:tblPrEx>
          <w:tblW w:w="9606" w:type="dxa"/>
          <w:tblLayout w:type="fixed"/>
          <w:tblLook w:val="00A0"/>
        </w:tblPrEx>
        <w:trPr>
          <w:trHeight w:val="393"/>
        </w:trPr>
        <w:tc>
          <w:tcPr>
            <w:tcW w:w="3510" w:type="dxa"/>
          </w:tcPr>
          <w:p w:rsidR="00CA3DFB" w:rsidRPr="00CA3DFB" w:rsidP="00CA3DFB" w14:paraId="1D0A989A"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Інформація про передачу об’єкта без аукціону  (спосіб та дата) Кінцевий строк подання заяви  на участь, що визначається з урахуванням вимог, установленим Порядком</w:t>
            </w:r>
          </w:p>
        </w:tc>
        <w:tc>
          <w:tcPr>
            <w:tcW w:w="6096" w:type="dxa"/>
          </w:tcPr>
          <w:p w:rsidR="00CA3DFB" w:rsidRPr="00CA3DFB" w:rsidP="00CA3DFB" w14:paraId="3A8D1E5E" w14:textId="77777777">
            <w:pPr>
              <w:spacing w:after="0" w:line="240" w:lineRule="auto"/>
              <w:jc w:val="both"/>
              <w:rPr>
                <w:rFonts w:ascii="Times New Roman" w:hAnsi="Times New Roman" w:cs="Times New Roman"/>
                <w:sz w:val="28"/>
                <w:szCs w:val="28"/>
              </w:rPr>
            </w:pPr>
            <w:r w:rsidRPr="00CA3DFB">
              <w:rPr>
                <w:rFonts w:ascii="Times New Roman" w:hAnsi="Times New Roman" w:cs="Times New Roman"/>
                <w:sz w:val="28"/>
                <w:szCs w:val="28"/>
              </w:rPr>
              <w:t>Протягом 20 робочих днів з дати оприлюднення інформаційного повідомлення про передачу об’єкта оренди без проведення аукціону, суб’єкти, які  відповідно до Порядку мають право на оренду об’єктів комунальної власності Броварської міської територіальної громади без проведення аукціону за вказаним в інформаційному повідомленні цільовим призначенням, мають право подати заяву на оренду даного об’єкта оренди та додати до неї документи згідно з пунктом 18.5.  Порядку</w:t>
            </w:r>
          </w:p>
        </w:tc>
      </w:tr>
      <w:tr w14:paraId="0A9BFC75" w14:textId="77777777" w:rsidTr="007618C2">
        <w:tblPrEx>
          <w:tblW w:w="9606" w:type="dxa"/>
          <w:tblLayout w:type="fixed"/>
          <w:tblLook w:val="00A0"/>
        </w:tblPrEx>
        <w:tc>
          <w:tcPr>
            <w:tcW w:w="9606" w:type="dxa"/>
            <w:gridSpan w:val="2"/>
          </w:tcPr>
          <w:p w:rsidR="00CA3DFB" w:rsidRPr="00CA3DFB" w:rsidP="00CA3DFB" w14:paraId="7C48A983"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 xml:space="preserve"> Додаткова  інформація</w:t>
            </w:r>
          </w:p>
        </w:tc>
      </w:tr>
      <w:tr w14:paraId="4F433A1A" w14:textId="77777777" w:rsidTr="007618C2">
        <w:tblPrEx>
          <w:tblW w:w="9606" w:type="dxa"/>
          <w:tblLayout w:type="fixed"/>
          <w:tblLook w:val="00A0"/>
        </w:tblPrEx>
        <w:trPr>
          <w:trHeight w:val="2188"/>
        </w:trPr>
        <w:tc>
          <w:tcPr>
            <w:tcW w:w="3510" w:type="dxa"/>
          </w:tcPr>
          <w:p w:rsidR="00CA3DFB" w:rsidRPr="00CA3DFB" w:rsidP="00CA3DFB" w14:paraId="1D30BD58"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найменування установи (банку, казначейства), її місцезнаходження та номери рахунків у національній та іноземній валюті, відкритих для проведення орендарем розрахунків за орендовані об’єкти</w:t>
            </w:r>
          </w:p>
        </w:tc>
        <w:tc>
          <w:tcPr>
            <w:tcW w:w="6096" w:type="dxa"/>
          </w:tcPr>
          <w:p w:rsidR="00CA3DFB" w:rsidRPr="00CA3DFB" w:rsidP="00CA3DFB" w14:paraId="71DC8C38" w14:textId="77777777">
            <w:pPr>
              <w:spacing w:after="0" w:line="240" w:lineRule="auto"/>
              <w:jc w:val="both"/>
              <w:rPr>
                <w:rFonts w:ascii="Times New Roman" w:hAnsi="Times New Roman" w:cs="Times New Roman"/>
                <w:sz w:val="28"/>
                <w:szCs w:val="28"/>
              </w:rPr>
            </w:pPr>
            <w:r w:rsidRPr="00CA3DFB">
              <w:rPr>
                <w:rFonts w:ascii="Times New Roman" w:hAnsi="Times New Roman" w:cs="Times New Roman"/>
                <w:sz w:val="28"/>
                <w:szCs w:val="28"/>
              </w:rPr>
              <w:t>Отримувач  коштів: Требухівський ліцей Броварської міської ради Броварського району  Київської області,</w:t>
            </w:r>
          </w:p>
          <w:p w:rsidR="00CA3DFB" w:rsidRPr="00CA3DFB" w:rsidP="00CA3DFB" w14:paraId="34FC237A" w14:textId="77777777">
            <w:pPr>
              <w:spacing w:after="0" w:line="240" w:lineRule="auto"/>
              <w:jc w:val="both"/>
              <w:rPr>
                <w:rFonts w:ascii="Times New Roman" w:hAnsi="Times New Roman" w:cs="Times New Roman"/>
                <w:sz w:val="28"/>
                <w:szCs w:val="28"/>
              </w:rPr>
            </w:pPr>
            <w:r w:rsidRPr="00CA3DFB">
              <w:rPr>
                <w:rFonts w:ascii="Times New Roman" w:hAnsi="Times New Roman" w:cs="Times New Roman"/>
                <w:sz w:val="28"/>
                <w:szCs w:val="28"/>
              </w:rPr>
              <w:t>ЄДРПОУ 22204915</w:t>
            </w:r>
          </w:p>
          <w:p w:rsidR="00CA3DFB" w:rsidRPr="00CA3DFB" w:rsidP="00CA3DFB" w14:paraId="47E9BEC9" w14:textId="77777777">
            <w:pPr>
              <w:spacing w:after="0" w:line="240" w:lineRule="auto"/>
              <w:jc w:val="both"/>
              <w:rPr>
                <w:rFonts w:ascii="Times New Roman" w:hAnsi="Times New Roman" w:cs="Times New Roman"/>
                <w:sz w:val="28"/>
                <w:szCs w:val="28"/>
              </w:rPr>
            </w:pPr>
            <w:r w:rsidRPr="00CA3DFB">
              <w:rPr>
                <w:rFonts w:ascii="Times New Roman" w:hAnsi="Times New Roman" w:cs="Times New Roman"/>
                <w:sz w:val="28"/>
                <w:szCs w:val="28"/>
                <w:lang w:val="ru-RU"/>
              </w:rPr>
              <w:t>Рахунок</w:t>
            </w:r>
            <w:r w:rsidRPr="00CA3DFB">
              <w:rPr>
                <w:rFonts w:ascii="Times New Roman" w:hAnsi="Times New Roman" w:cs="Times New Roman"/>
                <w:sz w:val="28"/>
                <w:szCs w:val="28"/>
              </w:rPr>
              <w:t xml:space="preserve">: </w:t>
            </w:r>
            <w:r w:rsidRPr="00CA3DFB">
              <w:rPr>
                <w:rFonts w:ascii="Times New Roman" w:hAnsi="Times New Roman" w:cs="Times New Roman"/>
                <w:sz w:val="28"/>
                <w:szCs w:val="28"/>
                <w:lang w:val="en-US"/>
              </w:rPr>
              <w:t>UA</w:t>
            </w:r>
            <w:r w:rsidRPr="00CA3DFB">
              <w:rPr>
                <w:rFonts w:ascii="Times New Roman" w:hAnsi="Times New Roman" w:cs="Times New Roman"/>
                <w:sz w:val="28"/>
                <w:szCs w:val="28"/>
              </w:rPr>
              <w:t xml:space="preserve">348201720314211005203021731 </w:t>
            </w:r>
          </w:p>
          <w:p w:rsidR="00CA3DFB" w:rsidRPr="00CA3DFB" w:rsidP="00CA3DFB" w14:paraId="6D48F916" w14:textId="77777777">
            <w:pPr>
              <w:spacing w:after="0" w:line="240" w:lineRule="auto"/>
              <w:jc w:val="both"/>
              <w:rPr>
                <w:rFonts w:ascii="Times New Roman" w:hAnsi="Times New Roman" w:cs="Times New Roman"/>
                <w:sz w:val="28"/>
                <w:szCs w:val="28"/>
              </w:rPr>
            </w:pPr>
            <w:r w:rsidRPr="00CA3DFB">
              <w:rPr>
                <w:rFonts w:ascii="Times New Roman" w:hAnsi="Times New Roman" w:cs="Times New Roman"/>
                <w:sz w:val="28"/>
                <w:szCs w:val="28"/>
              </w:rPr>
              <w:t>Банк: Державна казначейська служба України, м. Київ,</w:t>
            </w:r>
          </w:p>
          <w:p w:rsidR="00CA3DFB" w:rsidRPr="00CA3DFB" w:rsidP="00CA3DFB" w14:paraId="2388B98E" w14:textId="77777777">
            <w:pPr>
              <w:spacing w:after="0" w:line="240" w:lineRule="auto"/>
              <w:jc w:val="both"/>
              <w:rPr>
                <w:rFonts w:ascii="Times New Roman" w:hAnsi="Times New Roman" w:cs="Times New Roman"/>
                <w:sz w:val="28"/>
                <w:szCs w:val="28"/>
              </w:rPr>
            </w:pPr>
            <w:r w:rsidRPr="00CA3DFB">
              <w:rPr>
                <w:rFonts w:ascii="Times New Roman" w:hAnsi="Times New Roman" w:cs="Times New Roman"/>
                <w:sz w:val="28"/>
                <w:szCs w:val="28"/>
              </w:rPr>
              <w:t xml:space="preserve">МФО 820172 </w:t>
            </w:r>
          </w:p>
        </w:tc>
      </w:tr>
      <w:tr w14:paraId="772BA715" w14:textId="77777777" w:rsidTr="007618C2">
        <w:tblPrEx>
          <w:tblW w:w="9606" w:type="dxa"/>
          <w:tblLayout w:type="fixed"/>
          <w:tblLook w:val="00A0"/>
        </w:tblPrEx>
        <w:tc>
          <w:tcPr>
            <w:tcW w:w="3510" w:type="dxa"/>
          </w:tcPr>
          <w:p w:rsidR="00CA3DFB" w:rsidRPr="00CA3DFB" w:rsidP="00CA3DFB" w14:paraId="6118D627" w14:textId="77777777">
            <w:pPr>
              <w:spacing w:after="0" w:line="240" w:lineRule="auto"/>
              <w:rPr>
                <w:rFonts w:ascii="Times New Roman" w:hAnsi="Times New Roman" w:cs="Times New Roman"/>
                <w:color w:val="000000"/>
                <w:sz w:val="28"/>
                <w:szCs w:val="28"/>
                <w:shd w:val="clear" w:color="auto" w:fill="FFFFFF"/>
              </w:rPr>
            </w:pPr>
            <w:r w:rsidRPr="00CA3DFB">
              <w:rPr>
                <w:rFonts w:ascii="Times New Roman" w:hAnsi="Times New Roman" w:cs="Times New Roman"/>
                <w:sz w:val="28"/>
                <w:szCs w:val="28"/>
              </w:rPr>
              <w:t>інша додаткова інформація</w:t>
            </w:r>
          </w:p>
        </w:tc>
        <w:tc>
          <w:tcPr>
            <w:tcW w:w="6096" w:type="dxa"/>
          </w:tcPr>
          <w:p w:rsidR="00CA3DFB" w:rsidRPr="00CA3DFB" w:rsidP="00CA3DFB" w14:paraId="10DC86CA" w14:textId="77777777">
            <w:pPr>
              <w:spacing w:after="0" w:line="240" w:lineRule="auto"/>
              <w:jc w:val="both"/>
              <w:rPr>
                <w:rFonts w:ascii="Times New Roman" w:hAnsi="Times New Roman" w:cs="Times New Roman"/>
                <w:sz w:val="28"/>
                <w:szCs w:val="28"/>
                <w:lang w:val="ru-RU"/>
              </w:rPr>
            </w:pPr>
            <w:r w:rsidRPr="00CA3DFB">
              <w:rPr>
                <w:rFonts w:ascii="Times New Roman" w:hAnsi="Times New Roman" w:cs="Times New Roman"/>
                <w:sz w:val="28"/>
                <w:szCs w:val="28"/>
                <w:lang w:val="ru-RU"/>
              </w:rPr>
              <w:t xml:space="preserve">(посилання на сторінку офіційного веб-сайта адміністратора, на якій зазначені реквізити таких рахунків): </w:t>
            </w:r>
            <w:r w:rsidRPr="00CA3DFB">
              <w:rPr>
                <w:rFonts w:ascii="Times New Roman" w:hAnsi="Times New Roman" w:cs="Times New Roman"/>
                <w:sz w:val="28"/>
                <w:szCs w:val="28"/>
                <w:lang w:val="en-US"/>
              </w:rPr>
              <w:t>https</w:t>
            </w:r>
            <w:r w:rsidRPr="00CA3DFB">
              <w:rPr>
                <w:rFonts w:ascii="Times New Roman" w:hAnsi="Times New Roman" w:cs="Times New Roman"/>
                <w:sz w:val="28"/>
                <w:szCs w:val="28"/>
                <w:lang w:val="ru-RU"/>
              </w:rPr>
              <w:t>://</w:t>
            </w:r>
            <w:r w:rsidRPr="00CA3DFB">
              <w:rPr>
                <w:rFonts w:ascii="Times New Roman" w:hAnsi="Times New Roman" w:cs="Times New Roman"/>
                <w:sz w:val="28"/>
                <w:szCs w:val="28"/>
                <w:lang w:val="en-US"/>
              </w:rPr>
              <w:t>prozorro</w:t>
            </w:r>
            <w:r w:rsidRPr="00CA3DFB">
              <w:rPr>
                <w:rFonts w:ascii="Times New Roman" w:hAnsi="Times New Roman" w:cs="Times New Roman"/>
                <w:sz w:val="28"/>
                <w:szCs w:val="28"/>
                <w:lang w:val="ru-RU"/>
              </w:rPr>
              <w:t>.</w:t>
            </w:r>
            <w:r w:rsidRPr="00CA3DFB">
              <w:rPr>
                <w:rFonts w:ascii="Times New Roman" w:hAnsi="Times New Roman" w:cs="Times New Roman"/>
                <w:sz w:val="28"/>
                <w:szCs w:val="28"/>
                <w:lang w:val="en-US"/>
              </w:rPr>
              <w:t>sale</w:t>
            </w:r>
            <w:r w:rsidRPr="00CA3DFB">
              <w:rPr>
                <w:rFonts w:ascii="Times New Roman" w:hAnsi="Times New Roman" w:cs="Times New Roman"/>
                <w:sz w:val="28"/>
                <w:szCs w:val="28"/>
                <w:lang w:val="ru-RU"/>
              </w:rPr>
              <w:t>/</w:t>
            </w:r>
            <w:r w:rsidRPr="00CA3DFB">
              <w:rPr>
                <w:rFonts w:ascii="Times New Roman" w:hAnsi="Times New Roman" w:cs="Times New Roman"/>
                <w:sz w:val="28"/>
                <w:szCs w:val="28"/>
                <w:lang w:val="en-US"/>
              </w:rPr>
              <w:t>info</w:t>
            </w:r>
            <w:r w:rsidRPr="00CA3DFB">
              <w:rPr>
                <w:rFonts w:ascii="Times New Roman" w:hAnsi="Times New Roman" w:cs="Times New Roman"/>
                <w:sz w:val="28"/>
                <w:szCs w:val="28"/>
                <w:lang w:val="ru-RU"/>
              </w:rPr>
              <w:t>/</w:t>
            </w:r>
            <w:r w:rsidRPr="00CA3DFB">
              <w:rPr>
                <w:rFonts w:ascii="Times New Roman" w:hAnsi="Times New Roman" w:cs="Times New Roman"/>
                <w:sz w:val="28"/>
                <w:szCs w:val="28"/>
                <w:lang w:val="en-US"/>
              </w:rPr>
              <w:t>elektronni</w:t>
            </w:r>
            <w:r w:rsidRPr="00CA3DFB">
              <w:rPr>
                <w:rFonts w:ascii="Times New Roman" w:hAnsi="Times New Roman" w:cs="Times New Roman"/>
                <w:sz w:val="28"/>
                <w:szCs w:val="28"/>
                <w:lang w:val="ru-RU"/>
              </w:rPr>
              <w:t>-</w:t>
            </w:r>
            <w:r w:rsidRPr="00CA3DFB">
              <w:rPr>
                <w:rFonts w:ascii="Times New Roman" w:hAnsi="Times New Roman" w:cs="Times New Roman"/>
                <w:sz w:val="28"/>
                <w:szCs w:val="28"/>
                <w:lang w:val="en-US"/>
              </w:rPr>
              <w:t>majdanchiki</w:t>
            </w:r>
            <w:r w:rsidRPr="00CA3DFB">
              <w:rPr>
                <w:rFonts w:ascii="Times New Roman" w:hAnsi="Times New Roman" w:cs="Times New Roman"/>
                <w:sz w:val="28"/>
                <w:szCs w:val="28"/>
                <w:lang w:val="ru-RU"/>
              </w:rPr>
              <w:t>-</w:t>
            </w:r>
            <w:r w:rsidRPr="00CA3DFB">
              <w:rPr>
                <w:rFonts w:ascii="Times New Roman" w:hAnsi="Times New Roman" w:cs="Times New Roman"/>
                <w:sz w:val="28"/>
                <w:szCs w:val="28"/>
                <w:lang w:val="en-US"/>
              </w:rPr>
              <w:t>ets</w:t>
            </w:r>
            <w:r w:rsidRPr="00CA3DFB">
              <w:rPr>
                <w:rFonts w:ascii="Times New Roman" w:hAnsi="Times New Roman" w:cs="Times New Roman"/>
                <w:sz w:val="28"/>
                <w:szCs w:val="28"/>
                <w:lang w:val="ru-RU"/>
              </w:rPr>
              <w:t>-</w:t>
            </w:r>
            <w:r w:rsidRPr="00CA3DFB">
              <w:rPr>
                <w:rFonts w:ascii="Times New Roman" w:hAnsi="Times New Roman" w:cs="Times New Roman"/>
                <w:sz w:val="28"/>
                <w:szCs w:val="28"/>
                <w:lang w:val="en-US"/>
              </w:rPr>
              <w:t>prozorroprodazhi</w:t>
            </w:r>
            <w:r w:rsidRPr="00CA3DFB">
              <w:rPr>
                <w:rFonts w:ascii="Times New Roman" w:hAnsi="Times New Roman" w:cs="Times New Roman"/>
                <w:sz w:val="28"/>
                <w:szCs w:val="28"/>
                <w:lang w:val="ru-RU"/>
              </w:rPr>
              <w:t>-</w:t>
            </w:r>
            <w:r w:rsidRPr="00CA3DFB">
              <w:rPr>
                <w:rFonts w:ascii="Times New Roman" w:hAnsi="Times New Roman" w:cs="Times New Roman"/>
                <w:sz w:val="28"/>
                <w:szCs w:val="28"/>
                <w:lang w:val="en-US"/>
              </w:rPr>
              <w:t>cbd</w:t>
            </w:r>
            <w:r w:rsidRPr="00CA3DFB">
              <w:rPr>
                <w:rFonts w:ascii="Times New Roman" w:hAnsi="Times New Roman" w:cs="Times New Roman"/>
                <w:sz w:val="28"/>
                <w:szCs w:val="28"/>
                <w:lang w:val="ru-RU"/>
              </w:rPr>
              <w:t>2.</w:t>
            </w:r>
          </w:p>
        </w:tc>
      </w:tr>
      <w:tr w14:paraId="259F2E61" w14:textId="77777777" w:rsidTr="007618C2">
        <w:tblPrEx>
          <w:tblW w:w="9606" w:type="dxa"/>
          <w:tblLayout w:type="fixed"/>
          <w:tblLook w:val="00A0"/>
        </w:tblPrEx>
        <w:tc>
          <w:tcPr>
            <w:tcW w:w="3510" w:type="dxa"/>
          </w:tcPr>
          <w:p w:rsidR="00CA3DFB" w:rsidRPr="00CA3DFB" w:rsidP="00CA3DFB" w14:paraId="60B5B734"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 xml:space="preserve">Технічні реквізити оголошення </w:t>
            </w:r>
          </w:p>
        </w:tc>
        <w:tc>
          <w:tcPr>
            <w:tcW w:w="6096" w:type="dxa"/>
          </w:tcPr>
          <w:p w:rsidR="00CA3DFB" w:rsidRPr="00CA3DFB" w:rsidP="00CA3DFB" w14:paraId="3642395B" w14:textId="77777777">
            <w:pPr>
              <w:spacing w:after="0" w:line="240" w:lineRule="auto"/>
              <w:rPr>
                <w:rFonts w:ascii="Times New Roman" w:hAnsi="Times New Roman" w:cs="Times New Roman"/>
                <w:sz w:val="28"/>
                <w:szCs w:val="28"/>
              </w:rPr>
            </w:pPr>
            <w:r w:rsidRPr="00CA3DFB">
              <w:rPr>
                <w:rFonts w:ascii="Times New Roman" w:hAnsi="Times New Roman" w:cs="Times New Roman"/>
                <w:sz w:val="28"/>
                <w:szCs w:val="28"/>
              </w:rPr>
              <w:t xml:space="preserve">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w:t>
            </w:r>
            <w:r w:rsidRPr="00CA3DFB">
              <w:rPr>
                <w:rFonts w:ascii="Times New Roman" w:hAnsi="Times New Roman" w:cs="Times New Roman"/>
                <w:sz w:val="28"/>
                <w:szCs w:val="28"/>
                <w:lang w:val="en-US"/>
              </w:rPr>
              <w:t>https</w:t>
            </w:r>
            <w:r w:rsidRPr="00CA3DFB">
              <w:rPr>
                <w:rFonts w:ascii="Times New Roman" w:hAnsi="Times New Roman" w:cs="Times New Roman"/>
                <w:sz w:val="28"/>
                <w:szCs w:val="28"/>
                <w:lang w:val="ru-RU"/>
              </w:rPr>
              <w:t>://</w:t>
            </w:r>
            <w:r w:rsidRPr="00CA3DFB">
              <w:rPr>
                <w:rFonts w:ascii="Times New Roman" w:hAnsi="Times New Roman" w:cs="Times New Roman"/>
                <w:sz w:val="28"/>
                <w:szCs w:val="28"/>
                <w:lang w:val="en-US"/>
              </w:rPr>
              <w:t>prozorro</w:t>
            </w:r>
            <w:r w:rsidRPr="00CA3DFB">
              <w:rPr>
                <w:rFonts w:ascii="Times New Roman" w:hAnsi="Times New Roman" w:cs="Times New Roman"/>
                <w:sz w:val="28"/>
                <w:szCs w:val="28"/>
                <w:lang w:val="ru-RU"/>
              </w:rPr>
              <w:t>.</w:t>
            </w:r>
            <w:r w:rsidRPr="00CA3DFB">
              <w:rPr>
                <w:rFonts w:ascii="Times New Roman" w:hAnsi="Times New Roman" w:cs="Times New Roman"/>
                <w:sz w:val="28"/>
                <w:szCs w:val="28"/>
                <w:lang w:val="en-US"/>
              </w:rPr>
              <w:t>sale</w:t>
            </w:r>
            <w:r w:rsidRPr="00CA3DFB">
              <w:rPr>
                <w:rFonts w:ascii="Times New Roman" w:hAnsi="Times New Roman" w:cs="Times New Roman"/>
                <w:sz w:val="28"/>
                <w:szCs w:val="28"/>
                <w:lang w:val="ru-RU"/>
              </w:rPr>
              <w:t>/</w:t>
            </w:r>
          </w:p>
        </w:tc>
      </w:tr>
    </w:tbl>
    <w:p w:rsidR="00CA3DFB" w:rsidRPr="00CA3DFB" w:rsidP="00CA3DFB" w14:paraId="66C2FC4E" w14:textId="77777777">
      <w:pPr>
        <w:tabs>
          <w:tab w:val="left" w:pos="0"/>
          <w:tab w:val="left" w:pos="5760"/>
        </w:tabs>
        <w:spacing w:after="0" w:line="240" w:lineRule="auto"/>
        <w:jc w:val="both"/>
        <w:rPr>
          <w:rFonts w:ascii="Times New Roman" w:hAnsi="Times New Roman" w:cs="Times New Roman"/>
          <w:sz w:val="28"/>
          <w:szCs w:val="28"/>
        </w:rPr>
      </w:pPr>
    </w:p>
    <w:p w:rsidR="00CA3DFB" w:rsidRPr="00CA3DFB" w:rsidP="00CA3DFB" w14:paraId="61561799" w14:textId="77777777">
      <w:pPr>
        <w:tabs>
          <w:tab w:val="left" w:pos="0"/>
          <w:tab w:val="left" w:pos="5760"/>
        </w:tabs>
        <w:spacing w:after="0" w:line="240" w:lineRule="auto"/>
        <w:jc w:val="both"/>
        <w:rPr>
          <w:rFonts w:ascii="Times New Roman" w:hAnsi="Times New Roman" w:cs="Times New Roman"/>
          <w:sz w:val="28"/>
          <w:szCs w:val="28"/>
        </w:rPr>
      </w:pPr>
    </w:p>
    <w:p w:rsidR="00CA3DFB" w:rsidRPr="00CA3DFB" w:rsidP="00CA3DFB" w14:paraId="3ED42B90" w14:textId="77777777">
      <w:pPr>
        <w:tabs>
          <w:tab w:val="left" w:pos="0"/>
          <w:tab w:val="left" w:pos="5760"/>
        </w:tabs>
        <w:spacing w:after="0" w:line="240" w:lineRule="auto"/>
        <w:jc w:val="both"/>
        <w:rPr>
          <w:rFonts w:ascii="Times New Roman" w:hAnsi="Times New Roman" w:cs="Times New Roman"/>
          <w:sz w:val="28"/>
          <w:szCs w:val="28"/>
        </w:rPr>
      </w:pPr>
      <w:r w:rsidRPr="00CA3DFB">
        <w:rPr>
          <w:rFonts w:ascii="Times New Roman" w:hAnsi="Times New Roman" w:cs="Times New Roman"/>
          <w:sz w:val="28"/>
          <w:szCs w:val="28"/>
        </w:rPr>
        <w:t xml:space="preserve">Міський голова                                                      </w:t>
      </w:r>
      <w:r w:rsidRPr="00CA3DFB">
        <w:rPr>
          <w:rFonts w:ascii="Times New Roman" w:hAnsi="Times New Roman" w:cs="Times New Roman"/>
          <w:sz w:val="28"/>
          <w:szCs w:val="28"/>
        </w:rPr>
        <w:tab/>
      </w:r>
      <w:r w:rsidRPr="00CA3DFB">
        <w:rPr>
          <w:rFonts w:ascii="Times New Roman" w:hAnsi="Times New Roman" w:cs="Times New Roman"/>
          <w:sz w:val="28"/>
          <w:szCs w:val="28"/>
        </w:rPr>
        <w:tab/>
      </w:r>
      <w:r w:rsidRPr="00CA3DFB">
        <w:rPr>
          <w:rFonts w:ascii="Times New Roman" w:hAnsi="Times New Roman" w:cs="Times New Roman"/>
          <w:sz w:val="28"/>
          <w:szCs w:val="28"/>
        </w:rPr>
        <w:tab/>
        <w:t>Ігор САПОЖКО</w:t>
      </w:r>
    </w:p>
    <w:p w:rsidR="00CA3DFB" w:rsidRPr="00CA3DFB" w:rsidP="00CA3DFB" w14:paraId="6C980B20" w14:textId="77777777">
      <w:pPr>
        <w:tabs>
          <w:tab w:val="left" w:pos="0"/>
          <w:tab w:val="left" w:pos="5760"/>
        </w:tabs>
        <w:rPr>
          <w:rFonts w:ascii="Times New Roman" w:hAnsi="Times New Roman" w:cs="Times New Roman"/>
          <w:sz w:val="28"/>
          <w:szCs w:val="28"/>
        </w:rPr>
      </w:pPr>
    </w:p>
    <w:permEnd w:id="0"/>
    <w:p w:rsidR="00231682" w:rsidRPr="003B2A39" w:rsidP="00CA3DFB" w14:paraId="7804F9AA" w14:textId="350EDA41">
      <w:pPr>
        <w:spacing w:after="0"/>
        <w:jc w:val="center"/>
        <w:rPr>
          <w:rFonts w:ascii="Times New Roman" w:hAnsi="Times New Roman" w:cs="Times New Roman"/>
          <w:iCs/>
          <w:sz w:val="28"/>
          <w:szCs w:val="28"/>
        </w:rPr>
      </w:pPr>
    </w:p>
    <w:sectPr w:rsidSect="00231682">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231682"/>
    <w:rsid w:val="003377E0"/>
    <w:rsid w:val="003735BC"/>
    <w:rsid w:val="003A2799"/>
    <w:rsid w:val="003B2A39"/>
    <w:rsid w:val="004208DA"/>
    <w:rsid w:val="00424AD7"/>
    <w:rsid w:val="004E41C7"/>
    <w:rsid w:val="00524AF7"/>
    <w:rsid w:val="00545B76"/>
    <w:rsid w:val="007732CE"/>
    <w:rsid w:val="007C582E"/>
    <w:rsid w:val="007E6229"/>
    <w:rsid w:val="007F011C"/>
    <w:rsid w:val="00821BD7"/>
    <w:rsid w:val="00853C00"/>
    <w:rsid w:val="00910331"/>
    <w:rsid w:val="00973F9B"/>
    <w:rsid w:val="009C1BCD"/>
    <w:rsid w:val="00A84A56"/>
    <w:rsid w:val="00AB4812"/>
    <w:rsid w:val="00AE57AA"/>
    <w:rsid w:val="00B17220"/>
    <w:rsid w:val="00B20C04"/>
    <w:rsid w:val="00CA3DFB"/>
    <w:rsid w:val="00CB633A"/>
    <w:rsid w:val="00E71A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Hyperlink">
    <w:name w:val="Hyperlink"/>
    <w:rsid w:val="00CA3DF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ukv_bmr@ukr.net"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80ECA"/>
    <w:rsid w:val="001060A6"/>
    <w:rsid w:val="00256203"/>
    <w:rsid w:val="00696B67"/>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4376</Words>
  <Characters>2495</Characters>
  <Application>Microsoft Office Word</Application>
  <DocSecurity>8</DocSecurity>
  <Lines>20</Lines>
  <Paragraphs>13</Paragraphs>
  <ScaleCrop>false</ScaleCrop>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2022-11-17T13:41:00Z</dcterms:modified>
</cp:coreProperties>
</file>