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ПВ-196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 зі складу продуктового набору, що перебуває на балансі Броварського ліцею № 9 Броварської міської ради Броварського району Київської області та підлягає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7"/>
        <w:gridCol w:w="4008"/>
        <w:gridCol w:w="1096"/>
        <w:gridCol w:w="1134"/>
        <w:gridCol w:w="1109"/>
        <w:gridCol w:w="1713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одиницю, грн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Сума, грн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Олія соняшникова  0,85 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Спагетті 0,4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Молоко згущене 0,480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пляшка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Цукор (1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-107" w:right="0" w:firstLine="10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Консерва м’ясна (0,3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9600.00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 w:hanging="107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Борошно пшеничне (2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45.924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2755.44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Чай «Мономах»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Сухарі (0,5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ячнева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пшенична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31255,44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Ігор САПОЖКО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2023-03-13T13:29:29Z</dcterms:modified>
</cp:coreProperties>
</file>