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ПВ-408</w:t>
      </w:r>
    </w:p>
    <w:p>
      <w:pPr>
        <w:tabs>
          <w:tab w:val="left" w:pos="5610"/>
          <w:tab w:val="left" w:pos="6358"/>
        </w:tabs>
        <w:spacing w:beforeAutospacing="0" w:after="0" w:afterAutospacing="0"/>
        <w:ind w:left="5103"/>
        <w:jc w:val="center"/>
        <w:rPr>
          <w:rFonts w:ascii="Times New Roman" w:hAnsi="Times New Roman"/>
          <w:b/>
          <w:bCs/>
          <w:sz w:val="24"/>
          <w:szCs w:val="24"/>
        </w:rPr>
      </w:pPr>
    </w:p>
    <w:p>
      <w:pPr>
        <w:spacing w:beforeAutospacing="0" w:after="0" w:afterAutospacing="0" w:line="240" w:lineRule="auto"/>
        <w:ind w:left="4395" w:firstLine="708"/>
        <w:jc w:val="center"/>
        <w:rPr>
          <w:rFonts w:ascii="Times New Roman" w:hAnsi="Times New Roman"/>
          <w:sz w:val="27"/>
          <w:szCs w:val="27"/>
          <w:lang w:eastAsia="ru-RU"/>
        </w:rPr>
      </w:pPr>
      <w:bookmarkStart w:id="0" w:name="_Hlk130910285"/>
      <w:permStart w:id="1" w:edGrp="everyone"/>
      <w:r>
        <w:rPr>
          <w:rFonts w:ascii="Times New Roman" w:hAnsi="Times New Roman"/>
          <w:sz w:val="27"/>
          <w:szCs w:val="27"/>
          <w:lang w:eastAsia="ru-RU"/>
        </w:rPr>
        <w:t>Додаток</w:t>
      </w:r>
    </w:p>
    <w:p>
      <w:pPr>
        <w:spacing w:beforeAutospacing="0" w:after="0" w:afterAutospacing="0" w:line="240" w:lineRule="auto"/>
        <w:ind w:left="5103"/>
        <w:jc w:val="center"/>
        <w:rPr>
          <w:rFonts w:ascii="Times New Roman" w:hAnsi="Times New Roman"/>
          <w:sz w:val="27"/>
          <w:szCs w:val="27"/>
          <w:lang w:eastAsia="ru-RU"/>
        </w:rPr>
      </w:pPr>
      <w:r>
        <w:rPr>
          <w:rFonts w:ascii="Times New Roman" w:hAnsi="Times New Roman"/>
          <w:sz w:val="27"/>
          <w:szCs w:val="27"/>
          <w:lang w:eastAsia="ru-RU"/>
        </w:rPr>
        <w:t>Рішення виконавчого комітету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Броварської міської ради</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Броварського району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Київської області</w:t>
      </w:r>
    </w:p>
    <w:p>
      <w:pPr>
        <w:spacing w:beforeAutospacing="0" w:after="0" w:afterAutospacing="0" w:line="240" w:lineRule="auto"/>
        <w:ind w:firstLine="5103"/>
        <w:jc w:val="center"/>
        <w:rPr>
          <w:rFonts w:ascii="Times New Roman" w:hAnsi="Times New Roman"/>
          <w:color w:val="000000"/>
          <w:sz w:val="28"/>
          <w:szCs w:val="28"/>
          <w:lang w:eastAsia="ru-RU"/>
        </w:rPr>
      </w:pPr>
      <w:r>
        <w:rPr>
          <w:rFonts w:ascii="Times New Roman" w:hAnsi="Times New Roman"/>
          <w:color w:val="000000"/>
          <w:sz w:val="28"/>
          <w:szCs w:val="28"/>
          <w:lang w:eastAsia="ru-RU"/>
        </w:rPr>
        <w:t>від _____________ №______</w:t>
      </w:r>
    </w:p>
    <w:p>
      <w:pPr>
        <w:spacing w:beforeAutospacing="0" w:after="0" w:afterAutospacing="0" w:line="240" w:lineRule="auto"/>
        <w:jc w:val="center"/>
        <w:rPr>
          <w:rFonts w:ascii="Times New Roman" w:hAnsi="Times New Roman"/>
          <w:b/>
          <w:color w:val="000000"/>
          <w:sz w:val="28"/>
          <w:szCs w:val="28"/>
          <w:lang w:eastAsia="ru-RU"/>
        </w:rPr>
      </w:pPr>
    </w:p>
    <w:p>
      <w:pPr>
        <w:spacing w:beforeAutospacing="0" w:after="0" w:afterAutospacing="0" w:line="240" w:lineRule="auto"/>
        <w:ind w:firstLine="5103"/>
        <w:jc w:val="center"/>
        <w:rPr>
          <w:rFonts w:ascii="Times New Roman" w:hAnsi="Times New Roman"/>
          <w:sz w:val="27"/>
          <w:szCs w:val="27"/>
          <w:lang w:eastAsia="ru-RU"/>
        </w:rPr>
      </w:pPr>
    </w:p>
    <w:p>
      <w:pPr>
        <w:spacing w:beforeAutospacing="0" w:after="0" w:afterAutospacing="0" w:line="240" w:lineRule="auto"/>
        <w:rPr>
          <w:rFonts w:ascii="Times New Roman" w:hAnsi="Times New Roman"/>
          <w:sz w:val="27"/>
          <w:szCs w:val="27"/>
          <w:lang w:eastAsia="ru-RU"/>
        </w:rPr>
      </w:pPr>
    </w:p>
    <w:p>
      <w:pPr>
        <w:spacing w:beforeAutospacing="0" w:after="0" w:afterAutospacing="0" w:line="240" w:lineRule="auto"/>
        <w:jc w:val="center"/>
        <w:rPr>
          <w:rFonts w:ascii="Times New Roman" w:hAnsi="Times New Roman"/>
          <w:b/>
          <w:sz w:val="27"/>
          <w:szCs w:val="27"/>
          <w:lang w:eastAsia="ru-RU"/>
        </w:rPr>
      </w:pPr>
    </w:p>
    <w:p>
      <w:pPr>
        <w:spacing w:beforeAutospacing="0" w:after="0" w:afterAutospacing="0" w:line="240" w:lineRule="auto"/>
        <w:jc w:val="center"/>
        <w:rPr>
          <w:rFonts w:ascii="Times New Roman" w:hAnsi="Times New Roman"/>
          <w:b/>
          <w:sz w:val="28"/>
          <w:szCs w:val="28"/>
          <w:lang w:eastAsia="ru-RU"/>
        </w:rPr>
      </w:pPr>
      <w:bookmarkStart w:id="2" w:name="_Hlk118205186"/>
      <w:r>
        <w:rPr>
          <w:rFonts w:ascii="Times New Roman" w:hAnsi="Times New Roman"/>
          <w:b/>
          <w:sz w:val="28"/>
          <w:szCs w:val="28"/>
          <w:lang w:eastAsia="ru-RU"/>
        </w:rPr>
        <w:t>ВИСНОВОК</w:t>
      </w:r>
      <w:bookmarkStart w:id="3" w:name="_Hlk74129152"/>
    </w:p>
    <w:p>
      <w:pPr>
        <w:spacing w:beforeAutospacing="0" w:after="0" w:afterAutospacing="0" w:line="240" w:lineRule="auto"/>
        <w:jc w:val="center"/>
        <w:rPr>
          <w:rFonts w:ascii="Times New Roman" w:hAnsi="Times New Roman"/>
          <w:b/>
          <w:bCs/>
          <w:sz w:val="28"/>
          <w:szCs w:val="28"/>
          <w:lang w:eastAsia="ru-RU"/>
        </w:rPr>
      </w:pPr>
      <w:r>
        <w:rPr>
          <w:rFonts w:ascii="Times New Roman" w:hAnsi="Times New Roman"/>
          <w:b/>
          <w:sz w:val="28"/>
          <w:szCs w:val="28"/>
          <w:lang w:eastAsia="ru-RU"/>
        </w:rPr>
        <w:t>про можливість передачі дітей</w:t>
      </w:r>
      <w:r>
        <w:rPr>
          <w:sz w:val="28"/>
          <w:szCs w:val="28"/>
        </w:rPr>
        <w:t xml:space="preserve"> </w:t>
      </w:r>
      <w:r>
        <w:rPr>
          <w:rFonts w:ascii="Times New Roman" w:hAnsi="Times New Roman"/>
          <w:b/>
          <w:bCs/>
          <w:sz w:val="28"/>
          <w:szCs w:val="28"/>
        </w:rPr>
        <w:t>Вовканич Вікторії Сергіївни,                    31.05.2009 р.н., та Вовканич Оксани Сергіївни, 06.02.2008 р.н., для подальшого виховання батькові, Вовканичу Сергію Олександровичу</w:t>
      </w:r>
    </w:p>
    <w:p>
      <w:pPr>
        <w:spacing w:beforeAutospacing="0" w:after="0" w:afterAutospacing="0" w:line="240" w:lineRule="auto"/>
        <w:jc w:val="both"/>
        <w:rPr>
          <w:rFonts w:ascii="Times New Roman" w:hAnsi="Times New Roman"/>
          <w:b/>
          <w:sz w:val="28"/>
          <w:szCs w:val="28"/>
          <w:lang w:eastAsia="ru-RU"/>
        </w:rPr>
      </w:pPr>
    </w:p>
    <w:p>
      <w:pPr>
        <w:spacing w:beforeAutospacing="0" w:after="0" w:afterAutospacing="0" w:line="240" w:lineRule="auto"/>
        <w:ind w:firstLine="567"/>
        <w:jc w:val="both"/>
        <w:rPr>
          <w:rFonts w:ascii="Times New Roman" w:hAnsi="Times New Roman"/>
          <w:sz w:val="28"/>
          <w:szCs w:val="28"/>
          <w:lang w:eastAsia="ru-RU"/>
        </w:rPr>
      </w:pPr>
      <w:bookmarkEnd w:id="3"/>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w:t>
      </w:r>
      <w:r>
        <w:rPr>
          <w:rFonts w:ascii="Times New Roman" w:hAnsi="Times New Roman"/>
          <w:color w:val="000000" w:themeColor="text1"/>
          <w:sz w:val="28"/>
          <w:szCs w:val="28"/>
        </w:rPr>
        <w:t xml:space="preserve"> щодо</w:t>
      </w:r>
      <w:r>
        <w:rPr>
          <w:rFonts w:ascii="Times New Roman" w:hAnsi="Times New Roman"/>
          <w:sz w:val="28"/>
          <w:szCs w:val="28"/>
          <w:lang w:eastAsia="ru-RU"/>
        </w:rPr>
        <w:t xml:space="preserve"> можливості передачі </w:t>
      </w:r>
      <w:r>
        <w:rPr>
          <w:rFonts w:ascii="Times New Roman" w:hAnsi="Times New Roman"/>
          <w:sz w:val="28"/>
          <w:szCs w:val="28"/>
        </w:rPr>
        <w:t>Вовканичу Сергію Олександровичу його</w:t>
      </w:r>
      <w:r>
        <w:rPr>
          <w:rFonts w:ascii="Times New Roman" w:hAnsi="Times New Roman"/>
          <w:sz w:val="28"/>
          <w:szCs w:val="28"/>
          <w:lang w:eastAsia="ru-RU"/>
        </w:rPr>
        <w:t xml:space="preserve"> дітей,</w:t>
      </w:r>
      <w:r>
        <w:rPr>
          <w:sz w:val="28"/>
          <w:szCs w:val="28"/>
        </w:rPr>
        <w:t xml:space="preserve"> </w:t>
      </w:r>
      <w:r>
        <w:rPr>
          <w:rFonts w:ascii="Times New Roman" w:hAnsi="Times New Roman"/>
          <w:sz w:val="28"/>
          <w:szCs w:val="28"/>
        </w:rPr>
        <w:t>Вовканич Вікторії Сергіївни,                       31.05.2009 р.н., та Вовканич Оксани Сергіївни, 06.02.2008 р.н., для подальшого виховання,</w:t>
      </w:r>
      <w:r>
        <w:rPr>
          <w:sz w:val="28"/>
          <w:szCs w:val="28"/>
        </w:rPr>
        <w:t xml:space="preserve"> </w:t>
      </w:r>
      <w:r>
        <w:rPr>
          <w:rFonts w:ascii="Times New Roman" w:hAnsi="Times New Roman"/>
          <w:sz w:val="28"/>
          <w:szCs w:val="28"/>
        </w:rPr>
        <w:t>у зв’язку з тим, що між батьком та дітьми налагодились стосунки та відсутні причини, які б перешкоджали батькові виконувати батьківські обов’язки.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bCs/>
          <w:sz w:val="28"/>
          <w:szCs w:val="28"/>
        </w:rPr>
        <w:t xml:space="preserve">20 березня 2023 року </w:t>
      </w:r>
      <w:r>
        <w:rPr>
          <w:rFonts w:ascii="Times New Roman" w:hAnsi="Times New Roman"/>
          <w:sz w:val="28"/>
          <w:szCs w:val="28"/>
        </w:rPr>
        <w:t xml:space="preserve">до служби у справах дітей Броварської міської ради Броварського району Київської області (далі – Служба) надійшла письмова заява гр. Вовканича С.О. щодо розгляду питання про доцільність повернення </w:t>
      </w:r>
      <w:r>
        <w:rPr>
          <w:rFonts w:ascii="Times New Roman" w:hAnsi="Times New Roman"/>
          <w:smallCaps w:val="0"/>
          <w:snapToGrid/>
          <w:spacing w:val="0"/>
          <w:w w:val="100"/>
          <w:position w:val="0"/>
          <w:sz w:val="28"/>
          <w:szCs w:val="22"/>
          <w:cs w:val="0"/>
        </w:rPr>
        <w:t>йому</w:t>
      </w:r>
      <w:r>
        <w:rPr>
          <w:rFonts w:ascii="Times New Roman" w:hAnsi="Times New Roman"/>
          <w:sz w:val="28"/>
          <w:szCs w:val="28"/>
        </w:rPr>
        <w:t xml:space="preserve">  на виховання дітей.</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 17 червня 2021 року на обліку дітей, які перебувають в складних життєвих обставинах Служби перебувають діти, а саме: Вовканич Вікторія Сергіївна, 31.05.2009 р.н., та Вовканич Оксана Сергіївна, 06.02.2008 р.н., у зв’язку з проживанням дітей в сім’ї, у якій вчинено фізичне насилля.</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Вищезазначені діти проживали разом з батьком, Вовканичем Сергієм Олександровичем, 13.12.1984 р.н. (паспорт громадянина України: серія НЕ №266077, виданий Броварським РВ ГУ МВС України в Київській області                        17.09.2002), дружиною батька, Вовканич Вікторією Володимирівною, 22.04.1994 р.н. (паспорт громадянина України з безконтактним електронним носієм, 001895395, орган видачі – 3213, дата оформлення – 26.06. 2020), та її  малолітнім сином, Лопатіним Максимом Ярославовичем, 09.09.2013 р.н. (свідоцтво про народження серія 1-ОК №251085, видане виконавчим комітетом Пухівської сільської ради Броварського району Київської області 18.09.2013) за адресою: вул. Чорних Запорожців, буд. 54А, кв. 15, м. Бровари Броварського району Київської області.</w:t>
      </w:r>
    </w:p>
    <w:p>
      <w:pPr>
        <w:spacing w:beforeAutospacing="0" w:after="0" w:afterAutospacing="0" w:line="240" w:lineRule="auto"/>
        <w:jc w:val="both"/>
        <w:rPr>
          <w:rFonts w:ascii="Times New Roman" w:hAnsi="Times New Roman"/>
          <w:sz w:val="28"/>
          <w:szCs w:val="28"/>
        </w:rPr>
      </w:pP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Біологічна матір дітей, Патюк Яна Олександрівна, 07.06.1986 р.н., рішенням Броварського міськрайонного суду Київської області (цивільна справа №361/2884/2019 від 14 січня 2020 року) позбавлена батьківських прав по відношенню до своїх дітей Вікторії та Оксани.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витягу виконавчого комітету Великодимерської селищної ради Броварського району Київської області від 05.10.2021 №794 діти, а саме: Вовканич О.С. та Вовканич В.С. зареєстровані спільно зі своїм батьком за адресою: вул. Жердовська, буд. 3, с. Гоголів Броварського району Київської області.</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16 червня 2021 року до Служби з письмовою заявою звернувся батько дітей гр. Вовканич С.О., щодо тимчасового влаштування його дітей, Вовканич Вікторії Сергіївни, 31.05.2009 р.н., та Вовканич Оксани Сергіївни,         06.02.2008 р.н., до центру соціально-психологічної реабілітації дітей, у зв’язку з тим, що в нього виникають конфліктні ситуації з доньками і їм потрібна  психологічна допомога.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Згідно з направленням служби у справах дітей та сім’ї Київської обласної державної адміністрації від 23.06.2021 №46, Вовканич О.С. та Вовканич В.С. влаштовано до Київського обласного центру соціально - психологічної реабілітації дітей «Сезенків», де діти перебувають по теперішній час та проходять соціально - психологічну реабілітацію.</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листа Благодійної організації «Київське обласне відділення «Благодійний Фонд «СОС Дитяче містечко»  від 21.07.2021 №143 сім’я Вовканич з 08 липня 2021 року перебуває під соціальним супроводом центру «Укріплення сім’ї». У ході проведення початкової оцінки потреб сім’ї, батько дітей, гр. Вовканич С.О., виявив бажання відвідувати індивідуальні психологічні консультації з метою налагодження відносин з доньками.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25 листопада 2021 року було здійснено візит до Вовканича С.О., під час якого останній повідомив, що він має намір повернути своїх доньок в сім’ю, постійно відвідує онлайн - консультації психолога </w:t>
      </w:r>
      <w:bookmarkStart w:id="4" w:name="_Hlk134166596"/>
      <w:r>
        <w:rPr>
          <w:rFonts w:ascii="Times New Roman" w:hAnsi="Times New Roman"/>
          <w:sz w:val="28"/>
          <w:szCs w:val="28"/>
        </w:rPr>
        <w:t xml:space="preserve">Благодійної організації «Київське обласне відділення «Благодійний фонд «СОС Дитяче містечко», </w:t>
      </w:r>
      <w:bookmarkEnd w:id="4"/>
      <w:r>
        <w:rPr>
          <w:rFonts w:ascii="Times New Roman" w:hAnsi="Times New Roman"/>
          <w:sz w:val="28"/>
          <w:szCs w:val="28"/>
        </w:rPr>
        <w:t>почав проводити в квартирі ремонтні роботи для створення належних умов для проживання своїх дітей.</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Згідно листа Благодійної організації «Київське обласне відділення «Благодійний фонд «СОС Дитяче містечко» від 17.01.2022 №05, соціальний працівник постійно проводить роз’яснювальну роботу з батьком стосовно відновлення контакту з доньками, необхідності спілкування з ними. Батько висловлює бажання повернути дітей, але йому потрібно навчитись визнавати свою провину, набути знань про вікові особливості розвитку дітей.</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 24 лютого 2022 року у зв’язку із російською збройною агресією проти України, батько дітей, Вовканич С.О., був призваний на військову службу до лав Збройних Сил України. 11 березня та 07 вересня 2022 року отримав поранення під час виконання бойового завдання, а саме: контузія середньої тяжкості. Вовканич С.О. проходив лікування та реабілітацію, після отриманих поранень.</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Згідно з інформацією наданою Київським обласним центром соціально - психологічної реабілітації дітей «Сезенків» від 19.09.2022 №188, у дітей, Вовканич В.С. та Вовканич О.С., склалися довірливі та теплі стосунки з батьком. Діти щоденно підтримують спілкування з ним в телефонному режимі та виявляють бажання повернутися в біологічну родину.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26 грудня 2022 року до Служби надійшла письмова заява від Вовканича Сергія Олександровича щодо продовження терміну перебування його доньок, Вовканич Вікторії та Вовканич Оксани, в Київському обласному центрі соціально – психологічної реабілітації дітей «Сезенків», у звʼязку з тим, що він проходить реабілітацію.</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21 березня 2023 року був направлений лист директору Київського обласного центру соціально - психологічної реабілітації дітей «Сезенків», щодо доцільності/недоцільності повернення дітей батькові після закінчення навчального процесу.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Спеціалістами Служби, центру соціально-психологічної реабілітації та центру «Укріплення сімʼї» Благодійної організації «Київське обласне відділення «Благодійний фонд «СОС Дитяче Містечко»»» проводили профілактично-розʼяснювальну роботу з батьком та дівчатами з </w:t>
      </w:r>
      <w:r>
        <w:rPr>
          <w:rFonts w:ascii="Times New Roman" w:hAnsi="Times New Roman"/>
          <w:smallCaps w:val="0"/>
          <w:snapToGrid/>
          <w:spacing w:val="0"/>
          <w:w w:val="100"/>
          <w:position w:val="0"/>
          <w:sz w:val="28"/>
          <w:szCs w:val="22"/>
          <w:cs w:val="0"/>
        </w:rPr>
        <w:t>м</w:t>
      </w:r>
      <w:r>
        <w:rPr>
          <w:rFonts w:ascii="Times New Roman" w:hAnsi="Times New Roman"/>
          <w:sz w:val="28"/>
          <w:szCs w:val="28"/>
        </w:rPr>
        <w:t>етою відновлення емоційного контакту між ними, для повернення дітей в родину після закінчення ними навчального року.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30 березня 2023 року в телефонному режимі директор вищезазначеного закладу, Вікторія Кордун, надала позитивну відповідь щодо повернення дітей в біологічну сім’ю після закінчення ними навчального року.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25 квітня 2023 року під час онлайн-наради, яку проводила служба у справах дітей та сім’ї Київської обласної державної адміністрації, директор Київського обласного центру соціально – психологічної реабілітації дітей «Сезенків», Вікторія Кордун, озвучила інформацію про те, що Вовканич Оксана та Вовканич Вікторія спілкуються із своїм батьком, Вовканичем С.О., він цікавиться їх життям, навчанням, співпрацює з адміністрацією центру. Діти при спілкуванні з психологом центру, висловили бажання повернення їх у родину. Директор Центру вважає за доцільне повернення дітей батьку після закінчення навчального процесу.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З метою з’ясування думки дітей про їх повернення в родину до батька після закінчення навчального процесу, 04 травня 2023 року в адміністративному будинку виконавчого комітету Броварської міської ради Броварського району Київської області відбулася онлайн зустріч з дітьми  Вовканич О.С. та  </w:t>
      </w:r>
      <w:r>
        <w:rPr>
          <w:rFonts w:ascii="Times New Roman" w:hAnsi="Times New Roman"/>
          <w:sz w:val="28"/>
          <w:szCs w:val="28"/>
        </w:rPr>
        <w:t>Вовканич В.С.</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Дівчата позитивно відреагували на питання щодо повернення їх до свого батька, Вовканича С.О. Вони повідомили, що кожен день спілкуються з батьком по телефону та в месенджері </w:t>
      </w:r>
      <w:r>
        <w:rPr>
          <w:rFonts w:ascii="Times New Roman" w:hAnsi="Times New Roman"/>
          <w:sz w:val="28"/>
          <w:szCs w:val="28"/>
          <w:lang w:val="en-US"/>
        </w:rPr>
        <w:t>Viber</w:t>
      </w:r>
      <w:r>
        <w:rPr>
          <w:rFonts w:ascii="Times New Roman" w:hAnsi="Times New Roman"/>
          <w:sz w:val="28"/>
          <w:szCs w:val="28"/>
        </w:rPr>
        <w:t>, розповідаючи про свої досягнення та успіхи у навчанні, спілкування з однолітками, побут де вони проживають та виховуються. Також діти спілкуються з дружиною їх батька, гр. Вовканич Вікторією Володимирівною, з якою у них за останній час склалися добрі відносини під час спілкування по телефону.</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Під час онлайн зустрічі, вихователь Київського обласного центру соціально-психологічної реабілітації дітей «Сезенків», Тетяна Солоніна, інформувала працівників Служби про те, що вищезазначені діти бажають повернення до батька, характеризуються діти позитивно, добре навчаються.</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04 травня 2023 року, гр. Вовканич С.О., написав письмове пояснення щодо розгляду без його участі питання на комісії з питань захисту прав дитини виконавчого комітету Броварської міської ради Броварського району Київської області про повернення його дітей, Вовканич Вікторії Олександрівни та Вовканич Оксани Олександрівни до родини. Присутність батька дітей неможлива через проходження  ним служби у Збройних Силах України.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Після прийнятого рішення щодо повернення батьку дітей,  Вовканич О.С. та Вовканич В.С. будуть продовжувати перебувати на обліку Служби, з залученням психолога для роботи з батьком та дітьми і отримувати соціальні послуги Центру за потребою.   </w:t>
      </w:r>
    </w:p>
    <w:p>
      <w:pPr>
        <w:pStyle w:val="NoSpacing"/>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10 травня 2023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питання щодо можливості передачі Вовканичу С.О. його дітей, Вовканич Вікторії та Вовканич Оксани.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color w:val="000000"/>
          <w:sz w:val="28"/>
          <w:szCs w:val="28"/>
        </w:rPr>
        <w:t xml:space="preserve">З огляду на вищевикладене, керуючись </w:t>
      </w:r>
      <w:r>
        <w:rPr>
          <w:rFonts w:ascii="Times New Roman" w:hAnsi="Times New Roman"/>
          <w:sz w:val="28"/>
          <w:szCs w:val="28"/>
        </w:rPr>
        <w:t>постановами Кабінету Міністрів України від 24.09.2008 №866 «Питання діяльності органів опіки та піклування, пов’язаної із захистом прав дитини» та від 01.06.2020 №585 «Про забезпечення  соціального захисту дітей, які перебувають у складних життєвих обставинах</w:t>
      </w:r>
      <w:r>
        <w:rPr>
          <w:sz w:val="28"/>
          <w:szCs w:val="28"/>
        </w:rPr>
        <w:t xml:space="preserve">», </w:t>
      </w:r>
      <w:r>
        <w:rPr>
          <w:rFonts w:ascii="Times New Roman" w:hAnsi="Times New Roman"/>
          <w:sz w:val="28"/>
          <w:szCs w:val="28"/>
        </w:rPr>
        <w:t xml:space="preserve">розглянувши всі матеріали справи, </w:t>
      </w:r>
      <w:r>
        <w:rPr>
          <w:rFonts w:ascii="Times New Roman" w:hAnsi="Times New Roman"/>
          <w:color w:val="000000"/>
          <w:sz w:val="28"/>
          <w:szCs w:val="28"/>
        </w:rPr>
        <w:t xml:space="preserve">орган опіки та піклування Броварської міської ради Броварського району Київської області вважає можливим повернення дітей, </w:t>
      </w:r>
      <w:r>
        <w:rPr>
          <w:rFonts w:ascii="Times New Roman" w:hAnsi="Times New Roman"/>
          <w:sz w:val="28"/>
          <w:szCs w:val="28"/>
        </w:rPr>
        <w:t xml:space="preserve">Вовканич Вікторії Сергіївни, 31.05.2009 р.н. та Вовканич Оксани Сергіївни, 06.02.2008 р.н., їх батькові, Вовканичу Сергію Олександровичу, для подальшого виховання. </w:t>
      </w:r>
    </w:p>
    <w:p>
      <w:pPr>
        <w:spacing w:beforeAutospacing="0" w:after="0" w:afterAutospacing="0" w:line="240" w:lineRule="auto"/>
        <w:ind w:firstLine="567"/>
        <w:jc w:val="both"/>
        <w:rPr>
          <w:rFonts w:ascii="Times New Roman" w:hAnsi="Times New Roman"/>
          <w:color w:val="000000" w:themeColor="text1"/>
          <w:sz w:val="28"/>
          <w:szCs w:val="28"/>
        </w:rPr>
      </w:pPr>
    </w:p>
    <w:p>
      <w:pPr>
        <w:pStyle w:val="ListParagraph"/>
        <w:tabs>
          <w:tab w:val="left" w:pos="570"/>
        </w:tabs>
        <w:spacing w:beforeAutospacing="0" w:after="0" w:afterAutospacing="0"/>
        <w:ind w:left="0"/>
        <w:jc w:val="both"/>
        <w:rPr>
          <w:rFonts w:ascii="Times New Roman" w:hAnsi="Times New Roman"/>
          <w:sz w:val="28"/>
          <w:szCs w:val="28"/>
        </w:rPr>
      </w:pPr>
    </w:p>
    <w:p>
      <w:pPr>
        <w:tabs>
          <w:tab w:val="left" w:pos="567"/>
          <w:tab w:val="left" w:pos="7088"/>
        </w:tabs>
        <w:spacing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Міський голова</w:t>
        <w:tab/>
      </w:r>
      <w:bookmarkEnd w:id="0"/>
      <w:r>
        <w:rPr>
          <w:rFonts w:ascii="Times New Roman" w:hAnsi="Times New Roman"/>
          <w:color w:val="000000"/>
          <w:sz w:val="28"/>
          <w:szCs w:val="28"/>
        </w:rPr>
        <w:t>Ігор САПОЖКО</w:t>
      </w:r>
      <w:bookmarkEnd w:id="2"/>
    </w:p>
    <w:p>
      <w:pPr>
        <w:tabs>
          <w:tab w:val="left" w:pos="567"/>
          <w:tab w:val="left" w:pos="7088"/>
        </w:tabs>
        <w:spacing w:beforeAutospacing="0" w:after="0" w:afterAutospacing="0" w:line="240" w:lineRule="auto"/>
        <w:rPr>
          <w:rFonts w:ascii="Times New Roman" w:hAnsi="Times New Roman"/>
          <w:color w:val="000000"/>
          <w:sz w:val="28"/>
          <w:szCs w:val="28"/>
        </w:rPr>
      </w:pPr>
    </w:p>
    <w:p>
      <w:pPr>
        <w:spacing w:beforeAutospacing="0" w:after="0" w:afterAutospacing="0"/>
        <w:ind w:left="142"/>
        <w:jc w:val="both"/>
        <w:rPr>
          <w:rFonts w:ascii="Times New Roman" w:hAnsi="Times New Roman"/>
          <w:iCs/>
          <w:sz w:val="28"/>
          <w:szCs w:val="28"/>
        </w:rPr>
      </w:pP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5"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Spacing">
    <w:name w:val="No Spacing"/>
    <w:basedOn w:val="Normal"/>
    <w:qFormat/>
    <w:pPr>
      <w:spacing w:beforeAutospacing="0" w:after="0" w:afterAutospacing="0" w:line="240" w:lineRule="auto"/>
    </w:pPr>
    <w:rPr>
      <w:rFonts w:ascii="Calibri" w:hAnsi="Calibri"/>
      <w:sz w:val="24"/>
      <w:szCs w:val="32"/>
      <w:lang w:val="ru-RU" w:eastAsia="en-US"/>
    </w:rPr>
  </w:style>
  <w:style w:type="paragraph" w:styleId="ListParagraph">
    <w:name w:val="List Paragraph"/>
    <w:basedOn w:val="Normal"/>
    <w:qFormat/>
    <w:pPr>
      <w:spacing w:beforeAutospacing="0" w:after="160" w:afterAutospacing="0" w:line="259" w:lineRule="auto"/>
      <w:ind w:left="720"/>
      <w:contextualSpacing/>
    </w:pPr>
    <w:rPr>
      <w:lang w:eastAsia="en-US"/>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2023-05-24T15:58:52Z</dcterms:modified>
</cp:coreProperties>
</file>