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ПВ-260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  <w:permStart w:id="0" w:edGrp="everyone"/>
    </w:p>
    <w:p>
      <w:pPr>
        <w:widowControl/>
        <w:bidi w:val="0"/>
        <w:spacing w:beforeAutospacing="0" w:after="28" w:afterAutospacing="0" w:line="240" w:lineRule="auto"/>
        <w:ind w:left="4962" w:right="0" w:firstLine="283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Додаток 1</w:t>
      </w:r>
    </w:p>
    <w:p>
      <w:pPr>
        <w:widowControl/>
        <w:bidi w:val="0"/>
        <w:spacing w:beforeAutospacing="0" w:after="28" w:afterAutospacing="0" w:line="240" w:lineRule="auto"/>
        <w:ind w:left="4821" w:right="0" w:firstLine="424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Рішення виконавчого комітету</w:t>
      </w:r>
    </w:p>
    <w:p>
      <w:pPr>
        <w:widowControl/>
        <w:bidi w:val="0"/>
        <w:spacing w:beforeAutospacing="0" w:after="28" w:afterAutospacing="0" w:line="240" w:lineRule="auto"/>
        <w:ind w:left="4821" w:right="0" w:firstLine="424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Броварської міської ради Броварського</w:t>
      </w:r>
    </w:p>
    <w:p>
      <w:pPr>
        <w:widowControl/>
        <w:bidi w:val="0"/>
        <w:spacing w:beforeAutospacing="0" w:after="28" w:afterAutospacing="0" w:line="240" w:lineRule="auto"/>
        <w:ind w:left="4821" w:right="0" w:firstLine="424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району Київської області</w:t>
      </w:r>
    </w:p>
    <w:p>
      <w:pPr>
        <w:widowControl/>
        <w:bidi w:val="0"/>
        <w:spacing w:beforeAutospacing="0" w:after="28" w:afterAutospacing="0" w:line="240" w:lineRule="auto"/>
        <w:ind w:left="4821" w:right="0" w:firstLine="424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від 04.04.2022 № 165</w:t>
      </w:r>
    </w:p>
    <w:p>
      <w:pPr>
        <w:widowControl/>
        <w:bidi w:val="0"/>
        <w:spacing w:beforeAutospacing="0" w:after="28" w:afterAutospacing="0" w:line="240" w:lineRule="auto"/>
        <w:ind w:left="4821" w:right="0" w:firstLine="424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 xml:space="preserve">в редакції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рішення виконавчого комітету Броварської міської ради Броварського району Київської області</w:t>
      </w:r>
    </w:p>
    <w:p>
      <w:pPr>
        <w:widowControl/>
        <w:bidi w:val="0"/>
        <w:spacing w:beforeAutospacing="0" w:after="28" w:afterAutospacing="0" w:line="240" w:lineRule="auto"/>
        <w:ind w:left="4821" w:right="0" w:firstLine="42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від _______ року № _____</w:t>
      </w:r>
    </w:p>
    <w:p>
      <w:pPr>
        <w:widowControl/>
        <w:bidi w:val="0"/>
        <w:spacing w:beforeAutospacing="0" w:after="28" w:afterAutospacing="0" w:line="240" w:lineRule="auto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/>
          <w:bCs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СКЛАД</w:t>
      </w: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комісії по обстеженню пошкодженого/зруйнованого майна внаслідок воєнних дій на території Броварської міської територіальної громади</w:t>
      </w: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РЕЗНІК Олександр Вікторович               заступник міського голови з питань</w:t>
      </w: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  <w:tab/>
        <w:tab/>
        <w:tab/>
        <w:t xml:space="preserve">        діяльності виконавчих органів ради – </w:t>
      </w: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  <w:tab/>
        <w:tab/>
        <w:tab/>
        <w:t xml:space="preserve">        голова комісії</w:t>
      </w: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Члени комісії</w:t>
      </w: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БАТИНЧУК</w:t>
      </w: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Світлана Миколаївна                                 начальник управління </w:t>
      </w: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                   містобудування та архітектури</w:t>
      </w: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    виконавчого комітету</w:t>
      </w: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          Броварської міської ради</w:t>
      </w: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  <w:tab/>
        <w:tab/>
        <w:t xml:space="preserve">      Броварського району Київської </w:t>
      </w: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                                 області – головний архітектор міста </w:t>
      </w: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МЕЛЬНИЧЕНКО</w:t>
      </w: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Богдан Миколайович                                 начальник Управління інспекції та</w:t>
      </w:r>
    </w:p>
    <w:p>
      <w:pPr>
        <w:widowControl/>
        <w:tabs>
          <w:tab w:val="left" w:pos="2505"/>
          <w:tab w:val="left" w:pos="4678"/>
        </w:tabs>
        <w:bidi w:val="0"/>
        <w:spacing w:beforeAutospacing="0" w:after="28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  <w:tab/>
        <w:t xml:space="preserve">   контролю Броварської міської ради</w:t>
      </w: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  <w:tab/>
        <w:tab/>
        <w:tab/>
        <w:t xml:space="preserve">         Броварського району Київської </w:t>
      </w: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  <w:tab/>
        <w:tab/>
        <w:tab/>
        <w:t xml:space="preserve">         області </w:t>
      </w: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4248" w:right="0" w:hanging="4248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МОРОЗ Артем Андрійович </w:t>
        <w:tab/>
        <w:t xml:space="preserve">         староста Княжицького  </w:t>
      </w: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4248" w:right="0" w:hanging="4248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  <w:tab/>
        <w:t xml:space="preserve">         старостинського округу Броварської</w:t>
      </w: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4248" w:right="0" w:hanging="4248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  <w:tab/>
        <w:t xml:space="preserve">         міської територіальної громади</w:t>
      </w: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4248" w:right="0" w:hanging="4248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ОДОНЧУК Лідія Олексіївна                     головний спеціаліст-кошторисник</w:t>
      </w: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4248" w:right="0" w:hanging="4248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  <w:tab/>
        <w:t xml:space="preserve">         кошторисно-договірного відділу</w:t>
      </w: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4248" w:right="0" w:hanging="4248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  <w:tab/>
        <w:t xml:space="preserve">         управління будівництва, житлово-</w:t>
      </w: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4248" w:right="0" w:hanging="4248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  <w:tab/>
        <w:t xml:space="preserve">         комунального господарства, </w:t>
      </w: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4248" w:right="0" w:hanging="4248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  <w:tab/>
        <w:t xml:space="preserve">         інфраструктури та транспорту</w:t>
      </w: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4248" w:right="0" w:hanging="4248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  <w:tab/>
        <w:t xml:space="preserve">         Броварської міської ради </w:t>
      </w: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4248" w:right="0" w:hanging="4248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  <w:tab/>
        <w:t xml:space="preserve">         Броварського району Київської </w:t>
      </w: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4248" w:right="0" w:hanging="4248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  <w:tab/>
        <w:t xml:space="preserve">         області</w:t>
      </w: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4248" w:right="0" w:hanging="4248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ПОТРЯСАЄВ Сергій Олексійович           депутат Київської обласної ради (за</w:t>
      </w: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4248" w:right="0" w:hanging="4248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</w:t>
        <w:tab/>
        <w:tab/>
        <w:t xml:space="preserve">         згодою)</w:t>
      </w: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4248" w:right="0" w:hanging="4248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ЦАХЛО Андрій Олександрович               староста Требухівського</w:t>
      </w: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4248" w:right="0" w:hanging="4248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                                  старостинського округу Броварської</w:t>
      </w:r>
    </w:p>
    <w:p>
      <w:pPr>
        <w:widowControl/>
        <w:tabs>
          <w:tab w:val="left" w:pos="2505"/>
        </w:tabs>
        <w:bidi w:val="0"/>
        <w:spacing w:beforeAutospacing="0" w:after="28" w:afterAutospacing="0" w:line="240" w:lineRule="auto"/>
        <w:ind w:left="4248" w:right="0" w:hanging="4248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  <w:tab/>
        <w:t xml:space="preserve">         міської територіальної громади</w:t>
      </w:r>
    </w:p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25</cp:revision>
  <dcterms:created xsi:type="dcterms:W3CDTF">2021-08-31T06:42:00Z</dcterms:created>
  <dcterms:modified xsi:type="dcterms:W3CDTF">2023-04-05T07:04:17Z</dcterms:modified>
</cp:coreProperties>
</file>