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від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№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Звіт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про роботу спостережної комісії виконавчого комітету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11 місяців 2022 року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засуджених, які тривалий час відбували строк покарання, втратили соціально корисні зв’язки, не мають житла, адаптація до життя на волі є вкрай необхідною і допомагає повернути все, що втрачено в соціальному сенсі. </w:t>
      </w: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Мета такої адаптації – не залишати без всебічної суспільної уваги цих осіб, сприяти їх виправленню і поверненню до нормального життя. Така адаптація позитивно впливає на більшість осіб, які звільнилися. </w:t>
      </w: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підставі інформації наданої Броварським районним управлінням поліції ГУНП в Київській області, спостережною комісією виконавчого комітету  Броварської міської ради Броварського району Київської області ведеться облік осіб, звільнених з місць позбавлення волі та умовно – достроково звільнених від відбування покарання, організовується громадський контроль за поведінкою зазначених осіб протягом невідбутої частини покарання.</w:t>
      </w: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Діяльність комісії базується на принципах гласності, демократичності, добровільності, відкритості та прозорості. До складу комісії включено 11 осіб, з яких половина -  це представники громадських організацій міста.</w:t>
      </w: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обліку спостережної комісії виконавчого комітету Броварської міської ради Броварського району Київської області перебуває 2 особи, з них за 11 місяців 2022 року поставлено на облік – 2 особи.</w:t>
      </w:r>
    </w:p>
    <w:p>
      <w:pPr>
        <w:shd w:val="clear" w:color="auto" w:fill="FFFFFF"/>
        <w:spacing w:beforeAutospacing="0" w:after="0" w:afterAutospacing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 Броварського міського центру соціальних служб для сім’ї, дітей та молоді Броварської міської ради Броварського району Київської області протягом 11 місяців 2022 року звернулась 1 особа, звільнена від відбування покарання з випробуванням, або умовно-достроково; надано консультування – 2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особам; з метою налагодження зв’язків з членами родини, громади проведено профілактичну роботу з 1 сім’єю. </w:t>
      </w: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Протягом 11 місяців 2022 року спостережною комісією було проведено 11 протокольних засідань.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Особистих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звернень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осіб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звільнених з місць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позбавлення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волі</w:t>
      </w:r>
      <w:r>
        <w:rPr>
          <w:rFonts w:ascii="Times New Roman" w:hAnsi="Times New Roman"/>
          <w:sz w:val="28"/>
          <w:szCs w:val="28"/>
          <w:lang w:eastAsia="ru-RU"/>
        </w:rPr>
        <w:t xml:space="preserve"> та умовно-достроково звільнених осіб </w:t>
      </w:r>
      <w:r>
        <w:rPr>
          <w:rFonts w:ascii="Times New Roman" w:hAnsi="Times New Roman"/>
          <w:sz w:val="28"/>
          <w:szCs w:val="28"/>
          <w:lang w:val="ru-RU" w:eastAsia="ru-RU"/>
        </w:rPr>
        <w:t>до спостережної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комісії не було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Заходи, які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заплановані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спостережною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комісією</w:t>
      </w:r>
      <w:r>
        <w:rPr>
          <w:rFonts w:ascii="Times New Roman" w:hAnsi="Times New Roman"/>
          <w:sz w:val="28"/>
          <w:szCs w:val="28"/>
          <w:lang w:eastAsia="ru-RU"/>
        </w:rPr>
        <w:t xml:space="preserve"> на 11 місяців 2022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року виконані в повному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обсязі.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0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2023-01-12T09:58:44Z</dcterms:modified>
</cp:coreProperties>
</file>