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ПВ-274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D42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D42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D42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E5726" w:rsidP="00FD0C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FD0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26" w:rsidP="00FD0C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22.05.2021р.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323 </w:t>
      </w:r>
    </w:p>
    <w:p w:rsidR="00FD0CC4" w:rsidP="00FD0C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D0CC4" w:rsidRPr="004208DA" w:rsidP="00FD0C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D0C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D425F" w:rsidRPr="004208DA" w:rsidP="00DD42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_________2023р. №_____</w:t>
      </w:r>
      <w:r w:rsidR="001E5726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25F" w:rsidRPr="00DD425F" w:rsidP="00DD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25F">
        <w:rPr>
          <w:rFonts w:ascii="Times New Roman" w:hAnsi="Times New Roman" w:cs="Times New Roman"/>
          <w:b/>
          <w:sz w:val="32"/>
          <w:szCs w:val="32"/>
        </w:rPr>
        <w:t>П</w:t>
      </w:r>
      <w:r w:rsidR="00E3386B">
        <w:rPr>
          <w:rFonts w:ascii="Times New Roman" w:hAnsi="Times New Roman" w:cs="Times New Roman"/>
          <w:b/>
          <w:sz w:val="32"/>
          <w:szCs w:val="32"/>
        </w:rPr>
        <w:t>орядок</w:t>
      </w:r>
    </w:p>
    <w:p w:rsidR="00DD425F" w:rsidRPr="00DD425F" w:rsidP="00DD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25F">
        <w:rPr>
          <w:rFonts w:ascii="Times New Roman" w:hAnsi="Times New Roman" w:cs="Times New Roman"/>
          <w:b/>
          <w:sz w:val="28"/>
          <w:szCs w:val="28"/>
        </w:rPr>
        <w:t xml:space="preserve">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</w:t>
      </w:r>
    </w:p>
    <w:p w:rsidR="00DD425F" w:rsidRPr="00DD425F" w:rsidP="00DD4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25F">
        <w:rPr>
          <w:rFonts w:ascii="Times New Roman" w:hAnsi="Times New Roman" w:cs="Times New Roman"/>
          <w:b/>
          <w:sz w:val="28"/>
          <w:szCs w:val="28"/>
        </w:rPr>
        <w:t xml:space="preserve">які перебувають у складних життєвих обставинах, та особам </w:t>
      </w:r>
    </w:p>
    <w:p w:rsidR="00DD425F" w:rsidRPr="00DD425F" w:rsidP="00DD4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b/>
          <w:sz w:val="28"/>
          <w:szCs w:val="28"/>
        </w:rPr>
        <w:t>з числа дітей-сиріт та дітей, позбавлених батьківського піклування</w:t>
      </w:r>
    </w:p>
    <w:p w:rsidR="00DD425F" w:rsidRPr="00DD425F" w:rsidP="00DD4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86B">
        <w:rPr>
          <w:rFonts w:ascii="Times New Roman" w:hAnsi="Times New Roman" w:cs="Times New Roman"/>
          <w:sz w:val="28"/>
          <w:szCs w:val="28"/>
        </w:rPr>
        <w:t>П</w:t>
      </w:r>
      <w:r w:rsidRPr="00DD425F">
        <w:rPr>
          <w:rFonts w:ascii="Times New Roman" w:hAnsi="Times New Roman" w:cs="Times New Roman"/>
          <w:sz w:val="28"/>
          <w:szCs w:val="28"/>
        </w:rPr>
        <w:t>орядок 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обставинах, та особам з числа дітей-сиріт та дітей, позбавлених батьківського піклування (надалі – По</w:t>
      </w:r>
      <w:r w:rsidR="00E3386B">
        <w:rPr>
          <w:rFonts w:ascii="Times New Roman" w:hAnsi="Times New Roman" w:cs="Times New Roman"/>
          <w:sz w:val="28"/>
          <w:szCs w:val="28"/>
        </w:rPr>
        <w:t>рядок</w:t>
      </w:r>
      <w:r w:rsidRPr="00DD425F">
        <w:rPr>
          <w:rFonts w:ascii="Times New Roman" w:hAnsi="Times New Roman" w:cs="Times New Roman"/>
          <w:sz w:val="28"/>
          <w:szCs w:val="28"/>
        </w:rPr>
        <w:t>), визначає порядок часткового погашення заборгованості за житлово-комунальні послуги сім’ям, де виховуються діти-сироти та діти, позбавлені батьківського піклування, особам, з числа дітей-сиріт та дітей, позбавлених батьківського піклування, які відповідно до законодавства України набули статусу дитини-сироти, дитини позбавленої батьківського піклування та сім’ям, які перебувають у складних життєвих обставинах та отримують соціальні послуги  центру соціальних служб Броварської міської ради Броварського району Київської області (далі - Центр) та, які зареєстровані на території Броварської міської територіальної громади.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2.Право на погашення заборгованості за житлово-комунальні послуги (у тому числі природний газ та електроенергію) надається дітям-сиротам та дітям, позбавленим батьківського піклування, у тому числі тим, яким надана повна цивільна дієздатність (віком до 18 років), а також повнолітнім особам з </w:t>
      </w:r>
      <w:r w:rsidRPr="00DD425F">
        <w:rPr>
          <w:rFonts w:ascii="Times New Roman" w:hAnsi="Times New Roman" w:cs="Times New Roman"/>
          <w:sz w:val="28"/>
          <w:szCs w:val="28"/>
        </w:rPr>
        <w:t>числа дітей-сиріт та дітей, позбавлених батьківського піклування, які навчаються у навчальних закладах з денною формою навчання, до досягнення ними 23 років і не мають власних сімей (дітей), та сім’ям, які перебувають у складних життєвих обставинах за місцем реєстрації або за наявності повної чи часткової власності на квартиру/будинок на території Броварської міської територіальної громади (на одне житлове приміщення за вибором).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3.</w:t>
      </w:r>
      <w:r w:rsidR="00E3386B">
        <w:rPr>
          <w:rFonts w:ascii="Times New Roman" w:hAnsi="Times New Roman" w:cs="Times New Roman"/>
          <w:sz w:val="28"/>
          <w:szCs w:val="28"/>
        </w:rPr>
        <w:t xml:space="preserve"> </w:t>
      </w:r>
      <w:r w:rsidRPr="00DD425F">
        <w:rPr>
          <w:rFonts w:ascii="Times New Roman" w:hAnsi="Times New Roman" w:cs="Times New Roman"/>
          <w:sz w:val="28"/>
          <w:szCs w:val="28"/>
        </w:rPr>
        <w:t>Для погашення заборгованості за житлово-комунальні послуги законні представники дітей-сиріт та дітей, позбавлених батьківського піклування, отримувачі соціальних послуг подають заяву в довільній формі.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4. Заява подається до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5.</w:t>
      </w:r>
      <w:r w:rsidR="00E3386B">
        <w:rPr>
          <w:rFonts w:ascii="Times New Roman" w:hAnsi="Times New Roman" w:cs="Times New Roman"/>
          <w:sz w:val="28"/>
          <w:szCs w:val="28"/>
        </w:rPr>
        <w:t xml:space="preserve"> </w:t>
      </w:r>
      <w:r w:rsidRPr="00DD425F">
        <w:rPr>
          <w:rFonts w:ascii="Times New Roman" w:hAnsi="Times New Roman" w:cs="Times New Roman"/>
          <w:sz w:val="28"/>
          <w:szCs w:val="28"/>
        </w:rPr>
        <w:t>Неповнолітні особи, яким надана повна цивільна дієздатність, повнолітні особи з числа дітей-сиріт та дітей, позбавлених батьківського піклування та отримувачі соціальних послуг, подають заяву самостійно.</w:t>
      </w:r>
    </w:p>
    <w:p w:rsidR="00DD425F" w:rsidP="00DD42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6. Під законними представниками дітей-сиріт та дітей, позбавлених батьківського піклування (надалі – діти) у цьому По</w:t>
      </w:r>
      <w:r w:rsidR="00E3386B">
        <w:rPr>
          <w:rFonts w:ascii="Times New Roman" w:hAnsi="Times New Roman" w:cs="Times New Roman"/>
          <w:sz w:val="28"/>
          <w:szCs w:val="28"/>
        </w:rPr>
        <w:t>рядку</w:t>
      </w:r>
      <w:r w:rsidRPr="00DD425F">
        <w:rPr>
          <w:rFonts w:ascii="Times New Roman" w:hAnsi="Times New Roman" w:cs="Times New Roman"/>
          <w:sz w:val="28"/>
          <w:szCs w:val="28"/>
        </w:rPr>
        <w:t xml:space="preserve"> слід розуміти:</w:t>
      </w:r>
    </w:p>
    <w:p w:rsidR="00DD425F" w:rsidRPr="00DD425F" w:rsidP="00DD42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25F" w:rsidRPr="00DD425F" w:rsidP="00DD425F">
      <w:pPr>
        <w:pStyle w:val="NoSpacing"/>
        <w:rPr>
          <w:sz w:val="28"/>
          <w:szCs w:val="28"/>
        </w:rPr>
      </w:pPr>
      <w:r w:rsidRPr="00DD425F">
        <w:rPr>
          <w:sz w:val="28"/>
          <w:szCs w:val="28"/>
          <w:lang w:val="uk-UA"/>
        </w:rPr>
        <w:t xml:space="preserve">        </w:t>
      </w:r>
      <w:r w:rsidRPr="00DD425F">
        <w:rPr>
          <w:sz w:val="28"/>
          <w:szCs w:val="28"/>
        </w:rPr>
        <w:t xml:space="preserve">6.1. </w:t>
      </w:r>
      <w:r w:rsidRPr="00DD425F">
        <w:rPr>
          <w:sz w:val="28"/>
          <w:szCs w:val="28"/>
        </w:rPr>
        <w:t>Опікунів</w:t>
      </w:r>
      <w:r w:rsidRPr="00DD425F">
        <w:rPr>
          <w:sz w:val="28"/>
          <w:szCs w:val="28"/>
        </w:rPr>
        <w:t xml:space="preserve">, </w:t>
      </w:r>
      <w:r w:rsidRPr="00DD425F">
        <w:rPr>
          <w:sz w:val="28"/>
          <w:szCs w:val="28"/>
        </w:rPr>
        <w:t>п</w:t>
      </w:r>
      <w:r w:rsidRPr="00DD425F">
        <w:rPr>
          <w:sz w:val="28"/>
          <w:szCs w:val="28"/>
        </w:rPr>
        <w:t>іклувальників</w:t>
      </w:r>
      <w:r w:rsidRPr="00DD425F">
        <w:rPr>
          <w:sz w:val="28"/>
          <w:szCs w:val="28"/>
        </w:rPr>
        <w:t>.</w:t>
      </w:r>
    </w:p>
    <w:p w:rsidR="00DD425F" w:rsidRPr="00DD425F" w:rsidP="00DD425F">
      <w:pPr>
        <w:pStyle w:val="NoSpacing"/>
        <w:rPr>
          <w:sz w:val="28"/>
          <w:szCs w:val="28"/>
        </w:rPr>
      </w:pPr>
    </w:p>
    <w:p w:rsidR="00DD425F" w:rsidRPr="00DD425F" w:rsidP="00DD425F">
      <w:pPr>
        <w:pStyle w:val="NoSpacing"/>
        <w:rPr>
          <w:sz w:val="28"/>
          <w:szCs w:val="28"/>
        </w:rPr>
      </w:pPr>
      <w:r w:rsidRPr="00DD425F">
        <w:rPr>
          <w:sz w:val="28"/>
          <w:szCs w:val="28"/>
          <w:lang w:val="uk-UA"/>
        </w:rPr>
        <w:t xml:space="preserve">        </w:t>
      </w:r>
      <w:r w:rsidRPr="00DD425F">
        <w:rPr>
          <w:sz w:val="28"/>
          <w:szCs w:val="28"/>
        </w:rPr>
        <w:t xml:space="preserve">6.2. </w:t>
      </w:r>
      <w:r w:rsidRPr="00DD425F">
        <w:rPr>
          <w:sz w:val="28"/>
          <w:szCs w:val="28"/>
        </w:rPr>
        <w:t>Прийомних</w:t>
      </w:r>
      <w:r w:rsidRPr="00DD425F">
        <w:rPr>
          <w:sz w:val="28"/>
          <w:szCs w:val="28"/>
        </w:rPr>
        <w:t xml:space="preserve"> </w:t>
      </w:r>
      <w:r w:rsidRPr="00DD425F">
        <w:rPr>
          <w:sz w:val="28"/>
          <w:szCs w:val="28"/>
        </w:rPr>
        <w:t>батьків</w:t>
      </w:r>
      <w:r w:rsidRPr="00DD425F">
        <w:rPr>
          <w:sz w:val="28"/>
          <w:szCs w:val="28"/>
        </w:rPr>
        <w:t xml:space="preserve">, </w:t>
      </w:r>
      <w:r w:rsidRPr="00DD425F">
        <w:rPr>
          <w:sz w:val="28"/>
          <w:szCs w:val="28"/>
        </w:rPr>
        <w:t>батьків-вихователів</w:t>
      </w:r>
      <w:r w:rsidRPr="00DD425F">
        <w:rPr>
          <w:sz w:val="28"/>
          <w:szCs w:val="28"/>
        </w:rPr>
        <w:t>.</w:t>
      </w:r>
    </w:p>
    <w:p w:rsidR="00DD425F" w:rsidRPr="00DD425F" w:rsidP="00DD425F">
      <w:pPr>
        <w:pStyle w:val="NoSpacing"/>
        <w:rPr>
          <w:sz w:val="28"/>
          <w:szCs w:val="28"/>
        </w:rPr>
      </w:pPr>
    </w:p>
    <w:p w:rsidR="00DD425F" w:rsidP="00DD425F">
      <w:pPr>
        <w:pStyle w:val="NoSpacing"/>
        <w:rPr>
          <w:sz w:val="28"/>
          <w:szCs w:val="28"/>
          <w:lang w:val="uk-UA"/>
        </w:rPr>
      </w:pPr>
      <w:r w:rsidRPr="00DD425F">
        <w:rPr>
          <w:sz w:val="28"/>
          <w:szCs w:val="28"/>
          <w:lang w:val="uk-UA"/>
        </w:rPr>
        <w:t xml:space="preserve">        </w:t>
      </w:r>
      <w:r w:rsidRPr="00DD425F">
        <w:rPr>
          <w:sz w:val="28"/>
          <w:szCs w:val="28"/>
        </w:rPr>
        <w:t xml:space="preserve">6.3. </w:t>
      </w:r>
      <w:r w:rsidRPr="00DD425F">
        <w:rPr>
          <w:sz w:val="28"/>
          <w:szCs w:val="28"/>
        </w:rPr>
        <w:t>Патронатних</w:t>
      </w:r>
      <w:r w:rsidRPr="00DD425F">
        <w:rPr>
          <w:sz w:val="28"/>
          <w:szCs w:val="28"/>
        </w:rPr>
        <w:t xml:space="preserve"> </w:t>
      </w:r>
      <w:r w:rsidRPr="00DD425F">
        <w:rPr>
          <w:sz w:val="28"/>
          <w:szCs w:val="28"/>
        </w:rPr>
        <w:t>вихователів</w:t>
      </w:r>
      <w:r w:rsidRPr="00DD425F">
        <w:rPr>
          <w:sz w:val="28"/>
          <w:szCs w:val="28"/>
        </w:rPr>
        <w:t>.</w:t>
      </w:r>
    </w:p>
    <w:p w:rsidR="00DD425F" w:rsidRPr="00DD425F" w:rsidP="00DD425F">
      <w:pPr>
        <w:pStyle w:val="NoSpacing"/>
        <w:rPr>
          <w:sz w:val="28"/>
          <w:szCs w:val="28"/>
          <w:lang w:val="uk-UA"/>
        </w:rPr>
      </w:pPr>
    </w:p>
    <w:p w:rsidR="00DD425F" w:rsidP="00DD42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6.4. Адміністрацію закладу охорони здоров’я, навчального або іншого дитячого закладу, якщо дитина постійно проживає (перебуває) у відповідному закладі.</w:t>
      </w:r>
    </w:p>
    <w:p w:rsidR="00DD425F" w:rsidRPr="00DD425F" w:rsidP="00DD42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7. </w:t>
      </w:r>
      <w:r w:rsidR="00E3386B">
        <w:rPr>
          <w:rFonts w:ascii="Times New Roman" w:hAnsi="Times New Roman" w:cs="Times New Roman"/>
          <w:sz w:val="28"/>
          <w:szCs w:val="28"/>
        </w:rPr>
        <w:t xml:space="preserve"> </w:t>
      </w:r>
      <w:r w:rsidRPr="00DD425F">
        <w:rPr>
          <w:rFonts w:ascii="Times New Roman" w:hAnsi="Times New Roman" w:cs="Times New Roman"/>
          <w:sz w:val="28"/>
          <w:szCs w:val="28"/>
        </w:rPr>
        <w:t>До заяви додаються такі документи: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7.1. Копія паспорта заявника (1, 2, 11, 12 сторінки).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7.2. Довідка про зареєстрованих осіб, видана за місцем реєстрації проживання (перебування) дитини, отримувача соціальних послуг.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7.3.Довідки від підприємств – надавачів житлово-комунальних послуг про суму заборгованості на момент розгляду заяви комісією з зазначенням </w:t>
      </w:r>
      <w:r w:rsidRPr="00DD425F">
        <w:rPr>
          <w:rFonts w:ascii="Times New Roman" w:hAnsi="Times New Roman" w:cs="Times New Roman"/>
          <w:sz w:val="28"/>
          <w:szCs w:val="28"/>
        </w:rPr>
        <w:t>періоду, за який утворилася заборгованість, та інформації щодо наявності/відсутності засобів обліку.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7.4. Копія документа, передбаченого законодавством України, про право власності на житло (при наявності).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7.5.Копія документа, що підтверджує статус дитини, передбаченого законодавством України.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7.6.Копія довідки (документа) з управління соціального захисту населення про наявні державні соціальні виплати, їх розмір.</w:t>
      </w:r>
    </w:p>
    <w:p w:rsidR="00DD425F" w:rsidRPr="00DD425F" w:rsidP="00DD42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7.7. Копія рішення органу опіки та піклування виконавчого комітету про встановлення опіки чи піклування над дитиною (у разі звернення опікунів, піклувальників), про влаштування дитини у прийомну сім’ю або до дитячого будинку сімейного типу (у разі звернення прийомних батьків, </w:t>
      </w:r>
      <w:r w:rsidRPr="00DD425F">
        <w:rPr>
          <w:rFonts w:ascii="Times New Roman" w:hAnsi="Times New Roman" w:cs="Times New Roman"/>
          <w:sz w:val="28"/>
          <w:szCs w:val="28"/>
        </w:rPr>
        <w:t>батьків-</w:t>
      </w:r>
      <w:r w:rsidRPr="00DD425F">
        <w:rPr>
          <w:rFonts w:ascii="Times New Roman" w:hAnsi="Times New Roman" w:cs="Times New Roman"/>
          <w:sz w:val="28"/>
          <w:szCs w:val="28"/>
        </w:rPr>
        <w:t xml:space="preserve"> вихователів).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7.8.Довідка з місця навчання (для осіб з числа дітей-сиріт та дітей, позбавлених батьківського піклування, віком від 18 до 23 років).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7.9. Копія обліково-статистичної картки особи з числа дітей-сиріт та дітей, позбавлених батьківського піклування.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7.10. Інформація центру соціальних служб Броварської міської ради Броварського району Київської області щодо отримання сім’єю/особою  соціальних послуг Центру.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8.</w:t>
      </w:r>
      <w:r w:rsidR="00E3386B">
        <w:rPr>
          <w:rFonts w:ascii="Times New Roman" w:hAnsi="Times New Roman" w:cs="Times New Roman"/>
          <w:sz w:val="28"/>
          <w:szCs w:val="28"/>
        </w:rPr>
        <w:t xml:space="preserve"> </w:t>
      </w:r>
      <w:r w:rsidRPr="00DD425F">
        <w:rPr>
          <w:rFonts w:ascii="Times New Roman" w:hAnsi="Times New Roman" w:cs="Times New Roman"/>
          <w:sz w:val="28"/>
          <w:szCs w:val="28"/>
        </w:rPr>
        <w:t>У разі, якщо до заяви недодані всі необхідні документи або додані документи, оформлені неналежним чином тощо, відділ соціальної роботи Центру, протягом 10 днів з дня прийняття відповідної заяви надає відповідь на звернення (заяву) заявника, у якій обґрунтовує неможливість погашення заборгованості у зв’язку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25F">
        <w:rPr>
          <w:rFonts w:ascii="Times New Roman" w:hAnsi="Times New Roman" w:cs="Times New Roman"/>
          <w:sz w:val="28"/>
          <w:szCs w:val="28"/>
        </w:rPr>
        <w:t>з відсутністю передбачених цим По</w:t>
      </w:r>
      <w:r w:rsidR="00E3386B">
        <w:rPr>
          <w:rFonts w:ascii="Times New Roman" w:hAnsi="Times New Roman" w:cs="Times New Roman"/>
          <w:sz w:val="28"/>
          <w:szCs w:val="28"/>
        </w:rPr>
        <w:t>рядком</w:t>
      </w:r>
      <w:r w:rsidRPr="00DD425F">
        <w:rPr>
          <w:rFonts w:ascii="Times New Roman" w:hAnsi="Times New Roman" w:cs="Times New Roman"/>
          <w:sz w:val="28"/>
          <w:szCs w:val="28"/>
        </w:rPr>
        <w:t xml:space="preserve"> документів, неналежним їх оформленням тощо, з зазначенням вичерпного переліку відсутніх документів, неналежно оформлених тощо.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9. Розгляд заяв про погашення заборгованості за житлово-комунальні послуги здійснює Комісія з питань 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обставинах. та особам з числа дітей-сиріт та дітей, позбавлених батьківського піклування.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10. Суму (частку) заборгованості, яка погашається, визначає </w:t>
      </w:r>
      <w:r w:rsidR="00E3386B">
        <w:rPr>
          <w:rFonts w:ascii="Times New Roman" w:hAnsi="Times New Roman" w:cs="Times New Roman"/>
          <w:sz w:val="28"/>
          <w:szCs w:val="28"/>
        </w:rPr>
        <w:t>К</w:t>
      </w:r>
      <w:r w:rsidRPr="00DD425F">
        <w:rPr>
          <w:rFonts w:ascii="Times New Roman" w:hAnsi="Times New Roman" w:cs="Times New Roman"/>
          <w:sz w:val="28"/>
          <w:szCs w:val="28"/>
        </w:rPr>
        <w:t>омісія пропорційно до кількості осіб, зареєстрованих у будинку/квартирі.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11. При зверненні, заборгованість погашається одноразово, частково за спожиті житлово-комунальні послуги (у тому числі природний газ та електроенергію) за весь попередній період перед зверненням, незалежно від терміну її виникнення.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12. Якщо дитина зареєстрована, але не проживає у квартирі/будинку, обладнаній/обладнаному засобами обліку споживання газу, води, електроенергії, їй погашається заборгованість лише за послуги з утримання будинків та прибудинкової території (квартплата) та послуги теплопостачання. 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13. Якщо дитина зареєстрована, але не проживає у квартирі/будинку, необладнаній/необладнаному засобами обліку споживання газу, води, електроенергії, їй частково погашається заборгованість за всі житлово-комунальні послуги.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14. Основною організаційною формою роботи </w:t>
      </w:r>
      <w:r w:rsidR="00E3386B">
        <w:rPr>
          <w:rFonts w:ascii="Times New Roman" w:hAnsi="Times New Roman" w:cs="Times New Roman"/>
          <w:sz w:val="28"/>
          <w:szCs w:val="28"/>
        </w:rPr>
        <w:t>К</w:t>
      </w:r>
      <w:r w:rsidRPr="00DD425F">
        <w:rPr>
          <w:rFonts w:ascii="Times New Roman" w:hAnsi="Times New Roman" w:cs="Times New Roman"/>
          <w:sz w:val="28"/>
          <w:szCs w:val="28"/>
        </w:rPr>
        <w:t>омісії є засідання, які проводяться у разі наявності звернень про погашення заборгованості за житлово-комунальні послуги відповідно до цього По</w:t>
      </w:r>
      <w:r w:rsidR="00E3386B">
        <w:rPr>
          <w:rFonts w:ascii="Times New Roman" w:hAnsi="Times New Roman" w:cs="Times New Roman"/>
          <w:sz w:val="28"/>
          <w:szCs w:val="28"/>
        </w:rPr>
        <w:t>рядку</w:t>
      </w:r>
      <w:r w:rsidRPr="00DD425F">
        <w:rPr>
          <w:rFonts w:ascii="Times New Roman" w:hAnsi="Times New Roman" w:cs="Times New Roman"/>
          <w:sz w:val="28"/>
          <w:szCs w:val="28"/>
        </w:rPr>
        <w:t>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15. Засідання </w:t>
      </w:r>
      <w:r w:rsidR="00E3386B">
        <w:rPr>
          <w:rFonts w:ascii="Times New Roman" w:hAnsi="Times New Roman" w:cs="Times New Roman"/>
          <w:sz w:val="28"/>
          <w:szCs w:val="28"/>
        </w:rPr>
        <w:t>К</w:t>
      </w:r>
      <w:r w:rsidRPr="00DD425F">
        <w:rPr>
          <w:rFonts w:ascii="Times New Roman" w:hAnsi="Times New Roman" w:cs="Times New Roman"/>
          <w:sz w:val="28"/>
          <w:szCs w:val="28"/>
        </w:rPr>
        <w:t>омісії є правомочним, якщо на ньому присутні не менше половини її складу.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 xml:space="preserve">16. Рішення </w:t>
      </w:r>
      <w:r w:rsidR="00E3386B">
        <w:rPr>
          <w:rFonts w:ascii="Times New Roman" w:hAnsi="Times New Roman" w:cs="Times New Roman"/>
          <w:sz w:val="28"/>
          <w:szCs w:val="28"/>
        </w:rPr>
        <w:t>К</w:t>
      </w:r>
      <w:r w:rsidRPr="00DD425F">
        <w:rPr>
          <w:rFonts w:ascii="Times New Roman" w:hAnsi="Times New Roman" w:cs="Times New Roman"/>
          <w:sz w:val="28"/>
          <w:szCs w:val="28"/>
        </w:rPr>
        <w:t xml:space="preserve">омісії оформляється протоколом. За підсумками роботи </w:t>
      </w:r>
      <w:r w:rsidR="00E3386B">
        <w:rPr>
          <w:rFonts w:ascii="Times New Roman" w:hAnsi="Times New Roman" w:cs="Times New Roman"/>
          <w:sz w:val="28"/>
          <w:szCs w:val="28"/>
        </w:rPr>
        <w:t>К</w:t>
      </w:r>
      <w:r w:rsidRPr="00DD425F">
        <w:rPr>
          <w:rFonts w:ascii="Times New Roman" w:hAnsi="Times New Roman" w:cs="Times New Roman"/>
          <w:sz w:val="28"/>
          <w:szCs w:val="28"/>
        </w:rPr>
        <w:t>омісія складає список сімей, які мають право на часткове погашення заборгованості за житлово-комунальні послуги, який затверджується рішенням виконавчого комітету.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17. Про прийняте рішення заявника письмово повідомляє відділ соціальної роботи Центру протягом 30 днів з дня подання звернення (заяви) про часткове погашення заборгованості за житлово-комунальні послуги.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18. Днем подання заяви вважається день прийняття заяви з усіма необхідними документами відділом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20. Заборгованість за житлово-комунальні послуги частково погашається одній дитині (особі) одноразово.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21. Підставою для погашення заборгованості за житлово-комунальні послуги є наказ директора Центру, який видається на підставі рішення виконавчого комітету Броварської міської ради Броварського району Київської області, прийнятого згідно з цим По</w:t>
      </w:r>
      <w:r w:rsidR="00E3386B">
        <w:rPr>
          <w:rFonts w:ascii="Times New Roman" w:hAnsi="Times New Roman" w:cs="Times New Roman"/>
          <w:sz w:val="28"/>
          <w:szCs w:val="28"/>
        </w:rPr>
        <w:t>рядком</w:t>
      </w:r>
      <w:r w:rsidRPr="00DD425F">
        <w:rPr>
          <w:rFonts w:ascii="Times New Roman" w:hAnsi="Times New Roman" w:cs="Times New Roman"/>
          <w:sz w:val="28"/>
          <w:szCs w:val="28"/>
        </w:rPr>
        <w:t>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22. Відповідальність за достовірність та повноту інформації про розмір заборгованості покладається на підприємства – надавачів житлово-комунальних послуг.</w:t>
      </w:r>
    </w:p>
    <w:p w:rsidR="00DD425F" w:rsidRP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23. Видатки на погашення заборгованості за житлово-комунальні послуги здійснюються центром соціальних служб Броварської міської ради Броварського району Київської області за рахунок коштів п</w:t>
      </w:r>
      <w:r w:rsidRPr="00DD425F">
        <w:rPr>
          <w:rFonts w:ascii="Times New Roman" w:hAnsi="Times New Roman" w:cs="Times New Roman"/>
          <w:sz w:val="28"/>
          <w:szCs w:val="28"/>
          <w:lang w:eastAsia="en-US"/>
        </w:rPr>
        <w:t xml:space="preserve">рограми «З  турботою про кожного» на 2021 – 2023 роки </w:t>
      </w:r>
      <w:r w:rsidRPr="00DD425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затвердженої рішенням Броварської міської ради Київської області від 24.12.2020 №2108-89-07</w:t>
      </w:r>
      <w:r w:rsidRPr="00DD425F">
        <w:rPr>
          <w:rFonts w:ascii="Times New Roman" w:hAnsi="Times New Roman" w:cs="Times New Roman"/>
          <w:sz w:val="28"/>
          <w:szCs w:val="28"/>
        </w:rPr>
        <w:t xml:space="preserve"> (зі змінами) в межах бюджетних призначень, передбачених на поточний рік на відповідні цілі. </w:t>
      </w:r>
    </w:p>
    <w:p w:rsidR="00DD425F" w:rsidP="00DD4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24. Операції пов’язані з використанням бюджетних коштів, проводяться відповідно до чинного законодавства України та Порядку казначейського обслуговування державного бюджету за витратами, затвердженого в установленому порядку.</w:t>
      </w:r>
    </w:p>
    <w:p w:rsidR="00DD425F" w:rsidP="00DD42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25F" w:rsidP="00DD42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25F" w:rsidRPr="00DD425F" w:rsidP="00DD4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25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Ігор САПОЖКО</w:t>
      </w:r>
    </w:p>
    <w:permEnd w:id="0"/>
    <w:p w:rsidR="00231682" w:rsidRPr="00DD425F" w:rsidP="00DD425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5A1C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5726" w:rsidR="001E572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672A2"/>
    <w:rsid w:val="001E5726"/>
    <w:rsid w:val="00231682"/>
    <w:rsid w:val="002B79BB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A1C33"/>
    <w:rsid w:val="00717CB8"/>
    <w:rsid w:val="007732CE"/>
    <w:rsid w:val="007C582E"/>
    <w:rsid w:val="007D4326"/>
    <w:rsid w:val="00821BD7"/>
    <w:rsid w:val="00853C00"/>
    <w:rsid w:val="008C0C92"/>
    <w:rsid w:val="00910331"/>
    <w:rsid w:val="00973F9B"/>
    <w:rsid w:val="00A84A56"/>
    <w:rsid w:val="00AE57AA"/>
    <w:rsid w:val="00B20C04"/>
    <w:rsid w:val="00BF0938"/>
    <w:rsid w:val="00CB633A"/>
    <w:rsid w:val="00DD425F"/>
    <w:rsid w:val="00E3386B"/>
    <w:rsid w:val="00E71A04"/>
    <w:rsid w:val="00EC35BD"/>
    <w:rsid w:val="00EF4D7B"/>
    <w:rsid w:val="00FD0C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DD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42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3F9B"/>
    <w:rsid w:val="00067536"/>
    <w:rsid w:val="001060A6"/>
    <w:rsid w:val="00540CE0"/>
    <w:rsid w:val="008E5916"/>
    <w:rsid w:val="00973F9B"/>
    <w:rsid w:val="00C57939"/>
    <w:rsid w:val="00D329F5"/>
    <w:rsid w:val="00E75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1315</Words>
  <Characters>7497</Characters>
  <Application>Microsoft Office Word</Application>
  <DocSecurity>8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2023-04-12T12:59:00Z</dcterms:modified>
</cp:coreProperties>
</file>