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51F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A7B58" w:rsidRPr="005A7B58" w:rsidRDefault="005A7B58" w:rsidP="005A7B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5B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проекту рішення</w:t>
      </w:r>
      <w:r w:rsidRPr="005A7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«</w:t>
      </w:r>
      <w:r w:rsidRPr="005A7B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 внесення змін до Програми </w:t>
      </w:r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Об`єднаних сил, їх сім’ям, постраждалим учасникам Революції Гідності, бійцям добровольцям АТО та борцям за незалежність України у</w:t>
      </w:r>
      <w:r w:rsidRPr="005A7B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столітті   на 2022-2026 роки»</w:t>
      </w:r>
    </w:p>
    <w:p w:rsidR="005A7B58" w:rsidRPr="005A7B58" w:rsidRDefault="005A7B58" w:rsidP="005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A7B58" w:rsidRPr="005A7B58" w:rsidRDefault="005A7B58" w:rsidP="005A7B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A7B58" w:rsidRPr="005A7B58" w:rsidRDefault="005A7B58" w:rsidP="005A7B5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A7B58" w:rsidRPr="00815B4D" w:rsidRDefault="005A7B58" w:rsidP="00815B4D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righ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5B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:rsidR="005A7B58" w:rsidRPr="005A7B58" w:rsidRDefault="005A7B58" w:rsidP="005A7B58">
      <w:pPr>
        <w:tabs>
          <w:tab w:val="left" w:pos="851"/>
        </w:tabs>
        <w:spacing w:after="0" w:line="240" w:lineRule="auto"/>
        <w:ind w:left="567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7B58" w:rsidRPr="005A7B58" w:rsidRDefault="005A7B58" w:rsidP="005A7B58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оздоровлення, поліпшення фізичного і психологічного стану ветеранів війни, які приймали участь в антитерористичній операції/ 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  та у зв’язку зі збільшенням кількості звернень осіб з інвалідністю внаслідок війни та учасників бойових дій щодо оздоровлення в 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санаторно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курортних закладах в поточному році, є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необхідність у збільшенні обсягу фінансування заходу Програми «Забезпечення санаторно-курортним лікуванням ветеранів війни, які приймали 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столітті»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204,0 тис. грн. та встановлення  загального обсягу фінансування заходу, необхідного для реалізації Програми у 2023 році у сумі – </w:t>
      </w:r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304,0 тис. грн.</w:t>
      </w:r>
    </w:p>
    <w:p w:rsidR="005A7B58" w:rsidRPr="005A7B58" w:rsidRDefault="005A7B58" w:rsidP="005A7B58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A7B58" w:rsidRPr="00815B4D" w:rsidRDefault="00651F44" w:rsidP="00651F4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2.  </w:t>
      </w:r>
      <w:r w:rsidR="005A7B58" w:rsidRPr="00815B4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Мета і шляхи її досягнення</w:t>
      </w:r>
    </w:p>
    <w:p w:rsidR="005A7B58" w:rsidRPr="005A7B58" w:rsidRDefault="005A7B58" w:rsidP="005A7B58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5A7B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Метою здійснення заходу Програми є </w:t>
      </w:r>
      <w:proofErr w:type="spellStart"/>
      <w:r w:rsidRPr="005A7B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санаторно</w:t>
      </w:r>
      <w:proofErr w:type="spellEnd"/>
      <w:r w:rsidRPr="005A7B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– курортне лікування  в поточному році 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ветеранів війни, які приймали 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</w:t>
      </w:r>
      <w:r w:rsidRPr="005A7B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для поліпшення їх фізичного та психологічного стану.</w:t>
      </w: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Досягнення мети –  збільшення фінансування заходу Програми «Забезпечення  санаторно-курортним лікуванням ветеранів війни, які приймали 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столітті» шляхом 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перерозподілу коштів в межах Програми.</w:t>
      </w: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7B58" w:rsidRPr="005A7B58" w:rsidRDefault="005A7B58" w:rsidP="005A7B58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A7B58" w:rsidRPr="005A7B58" w:rsidRDefault="005A7B58" w:rsidP="005A7B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3. </w:t>
      </w: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:rsidR="00651F44" w:rsidRDefault="00651F44" w:rsidP="005A7B58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5A7B58" w:rsidRDefault="005A7B58" w:rsidP="005A7B58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Пункт 22 статті 26 Закону України «Про місцеве самоврядування в Україні», </w:t>
      </w: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рішення сесії Броварської міської ради Київської області від 23.12.2021 р. № 604-19-08 про  затвердження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</w:t>
      </w:r>
      <w:proofErr w:type="spellStart"/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операції</w:t>
      </w:r>
      <w:proofErr w:type="spellEnd"/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5A7B5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</w:t>
      </w: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столітті   на 2022-2026 роки (зі змінами)</w:t>
      </w:r>
      <w:r w:rsidRPr="005A7B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5A7B58" w:rsidRPr="005A7B58" w:rsidRDefault="005A7B58" w:rsidP="005A7B58">
      <w:pPr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5A7B58" w:rsidRPr="005A7B58" w:rsidRDefault="005A7B58" w:rsidP="005A7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виконання заходу Програми «Забезпечення  санаторно-курортним лікуванням ветеранів війни, які приймали 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столітті»</w:t>
      </w: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пропонується  </w:t>
      </w: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встановити загальний обсяг фінансування, необхідного для реалізації Програми на 2023 рік </w:t>
      </w: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– 304,0</w:t>
      </w:r>
      <w:r w:rsidRPr="005A7B5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тис. грн. </w:t>
      </w: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де:</w:t>
      </w: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-  гранична вартість однієї доби перебування у санаторно–курортному закладі  учасників бойових дій і учасників війни з числа учасників АТО та учасників, що брали/беруть участь в заходах щодо забезпечення відсічі збройної агресії російської федерації,  постраждалих учасників Революції гідності,  бійців </w:t>
      </w:r>
      <w:proofErr w:type="spellStart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–добровольців</w:t>
      </w:r>
      <w:proofErr w:type="spellEnd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та  борців за незалежність України у ХХ столітті,  становить – 18000 грн.(1000,00 </w:t>
      </w:r>
      <w:proofErr w:type="spellStart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грн</w:t>
      </w:r>
      <w:proofErr w:type="spellEnd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за один ліжко-день,) з податком на додану вартість; кількість діб перебування у </w:t>
      </w:r>
      <w:proofErr w:type="spellStart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санаторно</w:t>
      </w:r>
      <w:proofErr w:type="spellEnd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– курортному закладі –18.</w:t>
      </w: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-  гранична вартість однієї доби перебування у санаторно–курортному закладі  осіб з інвалідністю внаслідок війни  з числа  учасників АТО та з числа учасників, що брали/беруть участь в заходах щодо забезпечення відсічі збройної агресії російської федерації, постраждалих учасників Революції Гідності, бійців – добровольців, становить 21000грн.(1000,00грн. за один ліжко-день)  без податку на додану вартість; кількість діб перебування у </w:t>
      </w:r>
      <w:proofErr w:type="spellStart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санаторно</w:t>
      </w:r>
      <w:proofErr w:type="spellEnd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– курортному закладі –21.</w:t>
      </w:r>
    </w:p>
    <w:p w:rsidR="005A7B58" w:rsidRPr="005A7B58" w:rsidRDefault="005A7B58" w:rsidP="005A7B58">
      <w:pPr>
        <w:tabs>
          <w:tab w:val="left" w:pos="709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зв’язку зі зверненням до управління соціального захисту населення 2-х осіб з інвалідністю внаслідок війни та 9-ти учасників бойових дій щодо оздоровлення в </w:t>
      </w:r>
      <w:proofErr w:type="spellStart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санаторно</w:t>
      </w:r>
      <w:proofErr w:type="spellEnd"/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– курортних закладах у поточному році є потреба у додаткових коштах на цей захід Програми, а саме:</w:t>
      </w:r>
    </w:p>
    <w:p w:rsidR="005A7B58" w:rsidRPr="005A7B58" w:rsidRDefault="005A7B58" w:rsidP="005A7B58">
      <w:pPr>
        <w:numPr>
          <w:ilvl w:val="0"/>
          <w:numId w:val="3"/>
        </w:numPr>
        <w:tabs>
          <w:tab w:val="left" w:pos="709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для 2-х осіб з інвалідністю внаслідок війни: 2*21000 =42000,0 грн.;</w:t>
      </w:r>
    </w:p>
    <w:p w:rsidR="005A7B58" w:rsidRPr="005A7B58" w:rsidRDefault="005A7B58" w:rsidP="005A7B58">
      <w:pPr>
        <w:numPr>
          <w:ilvl w:val="0"/>
          <w:numId w:val="3"/>
        </w:numPr>
        <w:tabs>
          <w:tab w:val="left" w:pos="709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для 9-ти учасників бойових дій: 9*18000,0 = 162000 грн.</w:t>
      </w:r>
    </w:p>
    <w:p w:rsidR="005A7B58" w:rsidRPr="005A7B58" w:rsidRDefault="005A7B58" w:rsidP="005A7B58">
      <w:pPr>
        <w:tabs>
          <w:tab w:val="left" w:pos="709"/>
          <w:tab w:val="left" w:pos="9356"/>
        </w:tabs>
        <w:spacing w:after="0" w:line="240" w:lineRule="auto"/>
        <w:ind w:left="927" w:right="-1"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Разом: 204000,0 тис. грн.</w:t>
      </w: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7B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      П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ропонується здійснити перерозподіл коштів заходів Програми, а саме:</w:t>
      </w:r>
    </w:p>
    <w:p w:rsidR="005A7B58" w:rsidRPr="005A7B58" w:rsidRDefault="005A7B58" w:rsidP="005A7B58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в пункті 2.9.– забезпечення санаторно-курортним лікуванням ветеранів війни, які приймали 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збільшити обсяг фінансування на 204,0 тис. грн. та встановити загальний обсяг фінансування заходу на 2023 рік – 304,0 тис. грн.</w:t>
      </w:r>
    </w:p>
    <w:p w:rsidR="005A7B58" w:rsidRPr="005A7B58" w:rsidRDefault="005A7B58" w:rsidP="005A7B58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-  в пункті 2.10. – забезпечення  санаторно-курортним лікуванням членів сімей загиблих (померлих) ветеранів війни, які приймали  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Об’єднаних сил та в заходах щодо забезпечення відсічі збройної агресії російської федерації,  зменшити обсяг фінансування на 204,0 тис. грн. та встановити загальний обсяг фінансування заходу на 2023 рік – 2230,0 тис. грн.</w:t>
      </w: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A7B58" w:rsidRPr="005A7B58" w:rsidRDefault="005A7B58" w:rsidP="005A7B58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отреби у виділенні додаткових коштів на цей захід Програми не має.  </w:t>
      </w:r>
    </w:p>
    <w:p w:rsidR="005A7B58" w:rsidRPr="005A7B58" w:rsidRDefault="005A7B58" w:rsidP="005A7B5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A7B58" w:rsidRPr="005A7B58" w:rsidRDefault="005A7B58" w:rsidP="005A7B5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3777,00 тис. грн.</w:t>
      </w:r>
    </w:p>
    <w:p w:rsidR="005A7B58" w:rsidRPr="005A7B58" w:rsidRDefault="005A7B58" w:rsidP="005A7B5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A7B58" w:rsidRPr="005A7B58" w:rsidRDefault="005A7B58" w:rsidP="005A7B58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:rsidR="005A7B58" w:rsidRPr="005A7B58" w:rsidRDefault="005A7B58" w:rsidP="005A7B5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 коштів  заходів Програми забезпечить</w:t>
      </w:r>
      <w:r w:rsidRPr="005A7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A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санаторно-курортним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лікуванням в поточному році ще 11-ти ветеранів війни, які приймали  участь в  антитерористичній операції/</w:t>
      </w:r>
      <w:proofErr w:type="spellStart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операції</w:t>
      </w:r>
      <w:proofErr w:type="spellEnd"/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Об’єднаних сил та  ветеранів війни, що брали / беруть 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A7B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столітті.</w:t>
      </w: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7B58" w:rsidRPr="005A7B58" w:rsidRDefault="005A7B58" w:rsidP="005A7B58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проекту рішення</w:t>
      </w:r>
    </w:p>
    <w:p w:rsidR="005A7B58" w:rsidRPr="005A7B58" w:rsidRDefault="005A7B58" w:rsidP="005A7B5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5A7B58" w:rsidRPr="005A7B58" w:rsidRDefault="005A7B58" w:rsidP="005A7B5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Доповідач: начальник управління  - Алла Іванівна Петренко (контактний телефон 4-61-00).</w:t>
      </w:r>
    </w:p>
    <w:p w:rsidR="005A7B58" w:rsidRPr="005A7B58" w:rsidRDefault="005A7B58" w:rsidP="005A7B58">
      <w:pPr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5A7B58" w:rsidRDefault="005A7B58" w:rsidP="005A7B5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 w:rsidRPr="005A7B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5A7B58" w:rsidRPr="005A7B58" w:rsidRDefault="005A7B58" w:rsidP="005A7B5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A7B58" w:rsidRPr="005A7B58" w:rsidRDefault="005A7B58" w:rsidP="005A7B58">
      <w:pPr>
        <w:ind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</w:t>
      </w:r>
      <w:r w:rsidRPr="005A7B5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.Порівняльна таблиця</w:t>
      </w:r>
    </w:p>
    <w:p w:rsidR="005A7B58" w:rsidRPr="005A7B58" w:rsidRDefault="005A7B58" w:rsidP="005A7B58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956"/>
        <w:gridCol w:w="1430"/>
        <w:gridCol w:w="1559"/>
        <w:gridCol w:w="1689"/>
      </w:tblGrid>
      <w:tr w:rsidR="005A7B58" w:rsidRPr="005A7B58" w:rsidTr="00CF42B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№ за порядком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Заходи </w:t>
            </w:r>
            <w:proofErr w:type="spellStart"/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Обсяг фінансування </w:t>
            </w:r>
          </w:p>
        </w:tc>
      </w:tr>
      <w:tr w:rsidR="005A7B58" w:rsidRPr="005A7B58" w:rsidTr="00CF42B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Було, тис. грн.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Зміни, +/-, тис. грн.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A7B58" w:rsidRPr="005A7B58" w:rsidRDefault="005A7B58" w:rsidP="005A7B5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Стало, тис. грн.</w:t>
            </w:r>
          </w:p>
        </w:tc>
      </w:tr>
      <w:tr w:rsidR="005A7B58" w:rsidRPr="005A7B58" w:rsidTr="00CF42BC">
        <w:trPr>
          <w:trHeight w:val="1012"/>
          <w:jc w:val="center"/>
        </w:trPr>
        <w:tc>
          <w:tcPr>
            <w:tcW w:w="982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956" w:type="dxa"/>
            <w:shd w:val="clear" w:color="auto" w:fill="auto"/>
          </w:tcPr>
          <w:p w:rsidR="005A7B58" w:rsidRPr="005A7B58" w:rsidRDefault="005A7B58" w:rsidP="005A7B5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2.9. - забезпечення санаторно-курортним лікуванням ветеранів війни, які приймали  участь в  антитерористичній операції/</w:t>
            </w:r>
            <w:proofErr w:type="spellStart"/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</w:t>
            </w:r>
            <w:proofErr w:type="spellEnd"/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Об’єднаних сил та  ветеранів війни, що брали / беруть 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в заходах щодо забезпечення відсічі збройної агресії російської федерації, постраждалих  учасників Революції Гідності, бійців добровольців АТО та борців за незалежність України у 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столітті.</w:t>
            </w:r>
          </w:p>
        </w:tc>
        <w:tc>
          <w:tcPr>
            <w:tcW w:w="1430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100,00</w:t>
            </w:r>
          </w:p>
        </w:tc>
        <w:tc>
          <w:tcPr>
            <w:tcW w:w="1559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+204,00</w:t>
            </w:r>
          </w:p>
        </w:tc>
        <w:tc>
          <w:tcPr>
            <w:tcW w:w="1689" w:type="dxa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304,00</w:t>
            </w:r>
          </w:p>
        </w:tc>
      </w:tr>
      <w:tr w:rsidR="005A7B58" w:rsidRPr="005A7B58" w:rsidTr="00CF42BC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2.10. – з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абезпечення  санаторно-курортним лікуванням членів сімей загиблих</w:t>
            </w:r>
            <w:r w:rsidRPr="005A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(померлих) 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ветеранів війни, які приймали  </w:t>
            </w:r>
            <w:r w:rsidRPr="005A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в  антитерористичній операції/</w:t>
            </w:r>
            <w:proofErr w:type="spellStart"/>
            <w:r w:rsidRPr="005A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операції</w:t>
            </w:r>
            <w:proofErr w:type="spellEnd"/>
            <w:r w:rsidRPr="005A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Об’єднаних сил та в заходах щодо забезпечення відсічі збройної агресії російської федерації. </w:t>
            </w:r>
            <w:r w:rsidRPr="005A7B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2434,00</w:t>
            </w:r>
          </w:p>
        </w:tc>
        <w:tc>
          <w:tcPr>
            <w:tcW w:w="1559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- 204,00</w:t>
            </w:r>
          </w:p>
        </w:tc>
        <w:tc>
          <w:tcPr>
            <w:tcW w:w="1689" w:type="dxa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2230,00</w:t>
            </w:r>
          </w:p>
        </w:tc>
      </w:tr>
      <w:tr w:rsidR="005A7B58" w:rsidRPr="005A7B58" w:rsidTr="00CF42BC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Всього по заходах:</w:t>
            </w:r>
          </w:p>
        </w:tc>
        <w:tc>
          <w:tcPr>
            <w:tcW w:w="1430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2534,00</w:t>
            </w:r>
          </w:p>
        </w:tc>
        <w:tc>
          <w:tcPr>
            <w:tcW w:w="1559" w:type="dxa"/>
            <w:shd w:val="clear" w:color="auto" w:fill="auto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689" w:type="dxa"/>
          </w:tcPr>
          <w:p w:rsidR="005A7B58" w:rsidRPr="005A7B58" w:rsidRDefault="005A7B58" w:rsidP="005A7B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A7B5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2534,00</w:t>
            </w:r>
          </w:p>
        </w:tc>
      </w:tr>
    </w:tbl>
    <w:p w:rsidR="005A7B58" w:rsidRPr="005A7B58" w:rsidRDefault="005A7B58" w:rsidP="005A7B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5A7B58" w:rsidRPr="005A7B58" w:rsidRDefault="005A7B58" w:rsidP="005A7B58">
      <w:pPr>
        <w:ind w:left="360" w:hanging="50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A7B58" w:rsidRPr="005A7B58" w:rsidRDefault="005A7B58" w:rsidP="005A7B5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A7B5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Нач</w:t>
      </w:r>
      <w:bookmarkStart w:id="0" w:name="_GoBack"/>
      <w:bookmarkEnd w:id="0"/>
      <w:r w:rsidRPr="005A7B5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альник управління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</w:t>
      </w:r>
      <w:r w:rsidRPr="005A7B5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Алла ПЕТРЕНКО</w:t>
      </w:r>
    </w:p>
    <w:p w:rsidR="005A7B58" w:rsidRPr="005A7B58" w:rsidRDefault="005A7B58" w:rsidP="005A7B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74644B" w:rsidRPr="0074644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416416"/>
    <w:multiLevelType w:val="hybridMultilevel"/>
    <w:tmpl w:val="888A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D8C"/>
    <w:multiLevelType w:val="hybridMultilevel"/>
    <w:tmpl w:val="8668EBF6"/>
    <w:lvl w:ilvl="0" w:tplc="37C040C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E525B"/>
    <w:multiLevelType w:val="hybridMultilevel"/>
    <w:tmpl w:val="E312D0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77E39"/>
    <w:multiLevelType w:val="hybridMultilevel"/>
    <w:tmpl w:val="9522A8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F225C"/>
    <w:multiLevelType w:val="hybridMultilevel"/>
    <w:tmpl w:val="E732254C"/>
    <w:lvl w:ilvl="0" w:tplc="0066996A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A7B58"/>
    <w:rsid w:val="005B1C08"/>
    <w:rsid w:val="005F334B"/>
    <w:rsid w:val="00651F44"/>
    <w:rsid w:val="00696599"/>
    <w:rsid w:val="006C396C"/>
    <w:rsid w:val="0074644B"/>
    <w:rsid w:val="007E7FBA"/>
    <w:rsid w:val="00815B4D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A7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2023-08-10T11:18:00Z</dcterms:modified>
</cp:coreProperties>
</file>