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ПВ-745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660"/>
        <w:gridCol w:w="4838"/>
      </w:tblGrid>
      <w:tr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ermStart w:id="0" w:edGrp="everyone"/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Додаток1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виконавчого комітету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Броварської міської ради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Броварського району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області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_______________ № ____________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Heading2"/>
        <w:rPr>
          <w:bCs w:val="0"/>
          <w:sz w:val="24"/>
          <w:szCs w:val="24"/>
        </w:rPr>
      </w:pPr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  <w:bookmarkStart w:id="1" w:name="_GoBack"/>
      <w:bookmarkEnd w:id="1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Оренда нежитлового приміщення плавального басейну площею 23,0 кв.м., що знаходиться за адресою: Київська область, Броварський район, місто Бровари, вулиця Шевченка, будинок 10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04.07.2023 року № 503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Фізкультурно-оздоровчий заклад «Плавальний басейн «Купава» Броварської міської ради Броварського району Київської області, що знаходиться за адресою:                    07400, Київська область, Броварський район, місто Бровари, вулиця Шевченка, будинок 10, телефон +38(045)-944-40-97,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kupava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brovaru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Нежитлове  приміщення плавального басейну площею             23,0 кв.м., що знаходиться за адресою: Київська область, Броварський район, місто Бровари, вулиця Шевченка, будинок 10.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Розташовано на 1-му поверсі окремо розташованої будівлі плавального басейну «Купава».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 липня 2023 року становить, без ПДВ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406 200,00 грн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років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23,0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23,0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  <w:br/>
              <w:t>і забезпечення</w:t>
              <w:br/>
              <w:t xml:space="preserve">комунікаціями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єкт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>
            <w:pPr>
              <w:pStyle w:val="Heading2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будь-яким цільовим призначенням, що не порушує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4062,00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грн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2031,00 грн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2031,00 грн за місяць, без урахування ПДВ -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призначенням не повинно порушувати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</w:t>
              <w:br/>
              <w:t>майна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/>
                <w:sz w:val="24"/>
                <w:szCs w:val="24"/>
              </w:rPr>
              <w:t>3631,00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 8124,00 грн.;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670,00 грн.</w:t>
            </w:r>
          </w:p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гарантійного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Фізкультурно-оздоровчий заклад «Плавальний басейн «Купава» Броварської міської ради Броварського району Київської області (необхідно обов’язково зазначати призначення платежу)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24218689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IBAN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>458201720314211004203021761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  <w:br/>
              <w:t xml:space="preserve"> інформаційному повідомленні шляхом розміщення посилання на сторінку офіційного</w:t>
              <w:b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b/>
                <w:sz w:val="24"/>
                <w:szCs w:val="24"/>
              </w:rPr>
            </w:pPr>
          </w:p>
        </w:tc>
      </w:tr>
      <w:tr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>
            <w:pPr>
              <w:tabs>
                <w:tab w:val="left" w:pos="5103"/>
                <w:tab w:val="left" w:pos="595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</w:tr>
    </w:tbl>
    <w:p>
      <w:pPr>
        <w:tabs>
          <w:tab w:val="left" w:pos="5610"/>
          <w:tab w:val="left" w:pos="6358"/>
        </w:tabs>
        <w:spacing w:beforeAutospacing="0" w:after="0" w:afterAutospacing="0" w:line="240" w:lineRule="auto"/>
        <w:rPr>
          <w:rFonts w:ascii="Times New Roman" w:hAnsi="Times New Roman"/>
          <w:iCs/>
          <w:sz w:val="24"/>
          <w:szCs w:val="24"/>
        </w:rPr>
      </w:pP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qFormat/>
    <w:pPr>
      <w:keepNext/>
      <w:spacing w:beforeAutospacing="0" w:after="0" w:afterAutospacing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odyTextIndent">
    <w:name w:val="Body Text Indent"/>
    <w:basedOn w:val="Normal"/>
    <w:link w:val="a1"/>
    <w:pPr>
      <w:spacing w:beforeAutospacing="0" w:after="120" w:afterAutospacing="0" w:line="240" w:lineRule="auto"/>
      <w:ind w:left="283"/>
    </w:pPr>
    <w:rPr>
      <w:rFonts w:ascii="Times New Roman" w:hAnsi="Times New Roman"/>
      <w:sz w:val="28"/>
      <w:szCs w:val="28"/>
      <w:lang w:eastAsia="ru-RU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8"/>
      <w:lang w:eastAsia="ru-RU"/>
    </w:rPr>
  </w:style>
  <w:style w:type="character" w:styleId="Strong">
    <w:name w:val="Strong"/>
    <w:qFormat/>
    <w:rPr>
      <w:b/>
      <w:bCs/>
    </w:rPr>
  </w:style>
  <w:style w:type="character" w:customStyle="1" w:styleId="a1">
    <w:name w:val="Основний текст з відступом Знак"/>
    <w:basedOn w:val="DefaultParagraphFont"/>
    <w:link w:val="BodyTextIndent"/>
    <w:rPr>
      <w:rFonts w:ascii="Times New Roman" w:hAnsi="Times New Roman"/>
      <w:sz w:val="28"/>
      <w:szCs w:val="28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2023-09-07T05:25:12Z</dcterms:modified>
</cp:coreProperties>
</file>