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01307E"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ПС-74</w:t>
      </w:r>
    </w:p>
    <w:p w:rsidR="0001307E" w:rsidP="00B3670E">
      <w:pPr>
        <w:tabs>
          <w:tab w:val="left" w:pos="5610"/>
          <w:tab w:val="left" w:pos="6358"/>
        </w:tabs>
        <w:spacing w:after="0"/>
        <w:ind w:left="5103"/>
        <w:jc w:val="center"/>
        <w:rPr>
          <w:rFonts w:ascii="Times New Roman" w:hAnsi="Times New Roman" w:cs="Times New Roman"/>
          <w:sz w:val="28"/>
          <w:szCs w:val="28"/>
        </w:rPr>
      </w:pPr>
    </w:p>
    <w:p w:rsidR="004208D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554821" w:rsidRPr="004208D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554821" w:rsidP="003530E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___________ 2023 року № _____</w:t>
      </w:r>
    </w:p>
    <w:p w:rsidR="003530E1" w:rsidRPr="004208DA" w:rsidP="003530E1">
      <w:pPr>
        <w:tabs>
          <w:tab w:val="left" w:pos="5610"/>
          <w:tab w:val="left" w:pos="6358"/>
        </w:tabs>
        <w:spacing w:after="0"/>
        <w:ind w:left="5103"/>
        <w:jc w:val="center"/>
        <w:rPr>
          <w:rFonts w:ascii="Times New Roman" w:hAnsi="Times New Roman" w:cs="Times New Roman"/>
          <w:sz w:val="28"/>
          <w:szCs w:val="28"/>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P="00554821">
      <w:pPr>
        <w:spacing w:after="0" w:line="240" w:lineRule="auto"/>
        <w:jc w:val="center"/>
        <w:rPr>
          <w:rFonts w:ascii="Times New Roman" w:eastAsia="Times New Roman" w:hAnsi="Times New Roman" w:cs="Times New Roman"/>
          <w:b/>
          <w:sz w:val="32"/>
          <w:szCs w:val="32"/>
          <w:lang w:eastAsia="ru-RU"/>
        </w:rPr>
      </w:pPr>
    </w:p>
    <w:p w:rsidR="00554821" w:rsidRPr="00554821" w:rsidP="00554821">
      <w:pPr>
        <w:spacing w:after="0" w:line="240" w:lineRule="auto"/>
        <w:jc w:val="center"/>
        <w:rPr>
          <w:rFonts w:ascii="Times New Roman" w:eastAsia="Times New Roman" w:hAnsi="Times New Roman" w:cs="Times New Roman"/>
          <w:b/>
          <w:sz w:val="32"/>
          <w:szCs w:val="32"/>
          <w:lang w:eastAsia="ru-RU"/>
        </w:rPr>
      </w:pPr>
      <w:r w:rsidRPr="00554821">
        <w:rPr>
          <w:rFonts w:ascii="Times New Roman" w:eastAsia="Times New Roman" w:hAnsi="Times New Roman" w:cs="Times New Roman"/>
          <w:b/>
          <w:sz w:val="32"/>
          <w:szCs w:val="32"/>
          <w:lang w:eastAsia="ru-RU"/>
        </w:rPr>
        <w:t>Статут</w:t>
      </w:r>
    </w:p>
    <w:p w:rsidR="00554821" w:rsidRPr="00554821" w:rsidP="00554821">
      <w:pPr>
        <w:spacing w:after="0" w:line="240" w:lineRule="auto"/>
        <w:jc w:val="center"/>
        <w:rPr>
          <w:rFonts w:ascii="Times New Roman" w:eastAsia="Times New Roman" w:hAnsi="Times New Roman" w:cs="Times New Roman"/>
          <w:b/>
          <w:sz w:val="32"/>
          <w:szCs w:val="32"/>
          <w:lang w:eastAsia="ru-RU"/>
        </w:rPr>
      </w:pPr>
      <w:r w:rsidRPr="00554821">
        <w:rPr>
          <w:rFonts w:ascii="Times New Roman" w:eastAsia="Times New Roman" w:hAnsi="Times New Roman" w:cs="Times New Roman"/>
          <w:b/>
          <w:sz w:val="32"/>
          <w:szCs w:val="32"/>
          <w:lang w:eastAsia="ru-RU"/>
        </w:rPr>
        <w:t>Комунального закладу</w:t>
      </w:r>
    </w:p>
    <w:p w:rsidR="00554821" w:rsidRPr="00554821" w:rsidP="00554821">
      <w:pPr>
        <w:spacing w:after="0" w:line="240" w:lineRule="auto"/>
        <w:jc w:val="center"/>
        <w:rPr>
          <w:rFonts w:ascii="Times New Roman" w:eastAsia="Times New Roman" w:hAnsi="Times New Roman" w:cs="Times New Roman"/>
          <w:b/>
          <w:sz w:val="32"/>
          <w:szCs w:val="32"/>
          <w:lang w:eastAsia="ru-RU"/>
        </w:rPr>
      </w:pPr>
      <w:r w:rsidRPr="00554821">
        <w:rPr>
          <w:rFonts w:ascii="Times New Roman" w:eastAsia="Times New Roman" w:hAnsi="Times New Roman" w:cs="Times New Roman"/>
          <w:b/>
          <w:sz w:val="32"/>
          <w:szCs w:val="32"/>
          <w:lang w:eastAsia="ru-RU"/>
        </w:rPr>
        <w:t>«Броварський краєзнавчий музей»</w:t>
      </w:r>
    </w:p>
    <w:p w:rsidR="00554821" w:rsidRPr="00554821" w:rsidP="00554821">
      <w:pPr>
        <w:spacing w:after="0" w:line="240" w:lineRule="auto"/>
        <w:jc w:val="center"/>
        <w:rPr>
          <w:rFonts w:ascii="Times New Roman" w:eastAsia="Times New Roman" w:hAnsi="Times New Roman" w:cs="Times New Roman"/>
          <w:b/>
          <w:sz w:val="32"/>
          <w:szCs w:val="32"/>
          <w:lang w:eastAsia="ru-RU"/>
        </w:rPr>
      </w:pPr>
      <w:r w:rsidRPr="00554821">
        <w:rPr>
          <w:rFonts w:ascii="Times New Roman" w:eastAsia="Times New Roman" w:hAnsi="Times New Roman" w:cs="Times New Roman"/>
          <w:b/>
          <w:sz w:val="32"/>
          <w:szCs w:val="32"/>
          <w:lang w:eastAsia="ru-RU"/>
        </w:rPr>
        <w:t>Броварської міської ради</w:t>
      </w:r>
    </w:p>
    <w:p w:rsidR="00554821" w:rsidRPr="00554821" w:rsidP="00554821">
      <w:pPr>
        <w:spacing w:after="0" w:line="240" w:lineRule="auto"/>
        <w:jc w:val="center"/>
        <w:rPr>
          <w:rFonts w:ascii="Times New Roman" w:eastAsia="Times New Roman" w:hAnsi="Times New Roman" w:cs="Times New Roman"/>
          <w:b/>
          <w:sz w:val="32"/>
          <w:szCs w:val="32"/>
          <w:lang w:eastAsia="ru-RU"/>
        </w:rPr>
      </w:pPr>
      <w:r w:rsidRPr="00554821">
        <w:rPr>
          <w:rFonts w:ascii="Times New Roman" w:eastAsia="Times New Roman" w:hAnsi="Times New Roman" w:cs="Times New Roman"/>
          <w:b/>
          <w:sz w:val="32"/>
          <w:szCs w:val="32"/>
          <w:lang w:eastAsia="ru-RU"/>
        </w:rPr>
        <w:t>Броварського району Київської області</w:t>
      </w:r>
    </w:p>
    <w:p w:rsidR="00554821" w:rsidRPr="00554821" w:rsidP="00554821">
      <w:pPr>
        <w:spacing w:after="0" w:line="240" w:lineRule="auto"/>
        <w:jc w:val="center"/>
        <w:rPr>
          <w:rFonts w:ascii="Times New Roman" w:eastAsia="Times New Roman" w:hAnsi="Times New Roman" w:cs="Times New Roman"/>
          <w:b/>
          <w:sz w:val="52"/>
          <w:szCs w:val="52"/>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b/>
          <w:sz w:val="28"/>
          <w:szCs w:val="28"/>
          <w:lang w:eastAsia="ru-RU"/>
        </w:rPr>
      </w:pPr>
    </w:p>
    <w:p w:rsidR="00554821" w:rsidRPr="00554821" w:rsidP="00554821">
      <w:pPr>
        <w:spacing w:after="0" w:line="240" w:lineRule="auto"/>
        <w:jc w:val="center"/>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Бровари</w:t>
      </w:r>
    </w:p>
    <w:p w:rsidR="00554821" w:rsidRPr="00554821" w:rsidP="00554821">
      <w:pPr>
        <w:spacing w:after="0" w:line="240" w:lineRule="auto"/>
        <w:jc w:val="center"/>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2023</w:t>
      </w:r>
    </w:p>
    <w:p w:rsidR="00554821" w:rsidRPr="00554821" w:rsidP="00554821">
      <w:pPr>
        <w:spacing w:after="0" w:line="240" w:lineRule="auto"/>
        <w:ind w:firstLine="567"/>
        <w:jc w:val="center"/>
        <w:rPr>
          <w:rFonts w:ascii="Times New Roman" w:eastAsia="Times New Roman" w:hAnsi="Times New Roman" w:cs="Times New Roman"/>
          <w:b/>
          <w:sz w:val="28"/>
          <w:szCs w:val="28"/>
          <w:lang w:eastAsia="ru-RU"/>
        </w:rPr>
      </w:pPr>
      <w:r w:rsidRPr="00554821">
        <w:rPr>
          <w:rFonts w:ascii="Times New Roman" w:eastAsia="Times New Roman" w:hAnsi="Times New Roman" w:cs="Times New Roman"/>
          <w:b/>
          <w:sz w:val="28"/>
          <w:szCs w:val="28"/>
          <w:lang w:eastAsia="ru-RU"/>
        </w:rPr>
        <w:t>І. Загальні положення</w:t>
      </w:r>
    </w:p>
    <w:p w:rsidR="00554821" w:rsidRPr="00554821" w:rsidP="00554821">
      <w:pPr>
        <w:spacing w:after="0" w:line="240" w:lineRule="auto"/>
        <w:ind w:firstLine="567"/>
        <w:jc w:val="center"/>
        <w:rPr>
          <w:rFonts w:ascii="Times New Roman" w:eastAsia="Times New Roman" w:hAnsi="Times New Roman" w:cs="Times New Roman"/>
          <w:b/>
          <w:sz w:val="20"/>
          <w:szCs w:val="20"/>
          <w:lang w:eastAsia="ru-RU"/>
        </w:rPr>
      </w:pPr>
    </w:p>
    <w:p w:rsidR="00554821" w:rsidRPr="00554821" w:rsidP="00554821">
      <w:pPr>
        <w:numPr>
          <w:ilvl w:val="1"/>
          <w:numId w:val="1"/>
        </w:numPr>
        <w:tabs>
          <w:tab w:val="left" w:pos="0"/>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eastAsia="ru-RU"/>
        </w:rPr>
        <w:t xml:space="preserve">Комунальний заклад «Броварський краєзнавчий музей» Броварської міської ради Броварського району Київської області (надалі - Заклад) - клубний заклад, заснований </w:t>
      </w:r>
      <w:r w:rsidRPr="00554821">
        <w:rPr>
          <w:rFonts w:ascii="Times New Roman" w:eastAsia="Times New Roman" w:hAnsi="Times New Roman" w:cs="Times New Roman"/>
          <w:color w:val="000000"/>
          <w:sz w:val="28"/>
          <w:szCs w:val="28"/>
          <w:lang w:eastAsia="ru-RU"/>
        </w:rPr>
        <w:t xml:space="preserve">на базі відокремленої частини майна комунальної власності Броварської міської </w:t>
      </w:r>
      <w:r w:rsidRPr="00554821">
        <w:rPr>
          <w:rFonts w:ascii="Times New Roman" w:eastAsia="Times New Roman" w:hAnsi="Times New Roman" w:cs="Times New Roman"/>
          <w:iCs/>
          <w:color w:val="000000"/>
          <w:sz w:val="28"/>
          <w:szCs w:val="28"/>
          <w:lang w:eastAsia="ru-RU"/>
        </w:rPr>
        <w:t>територіальної громади (далі - територіальна громада)</w:t>
      </w:r>
      <w:r w:rsidRPr="00554821">
        <w:rPr>
          <w:rFonts w:ascii="Times New Roman" w:eastAsia="Times New Roman" w:hAnsi="Times New Roman" w:cs="Times New Roman"/>
          <w:sz w:val="28"/>
          <w:szCs w:val="28"/>
          <w:lang w:eastAsia="ru-RU"/>
        </w:rPr>
        <w:t xml:space="preserve">, утворений та зареєстрований в порядку, визначеному законом, що регулює діяльність неприбуткової організації. </w:t>
      </w:r>
      <w:r w:rsidRPr="00554821">
        <w:rPr>
          <w:rFonts w:ascii="Times New Roman" w:eastAsia="Times New Roman" w:hAnsi="Times New Roman" w:cs="Times New Roman"/>
          <w:sz w:val="28"/>
          <w:szCs w:val="28"/>
          <w:lang w:val="ru-RU" w:eastAsia="ru-RU"/>
        </w:rPr>
        <w:t xml:space="preserve">Заклад внесений контролюючим органом до Реєстру неприбуткових установ та організацій. </w:t>
      </w:r>
    </w:p>
    <w:p w:rsidR="00554821" w:rsidRPr="00554821" w:rsidP="00554821">
      <w:pPr>
        <w:numPr>
          <w:ilvl w:val="1"/>
          <w:numId w:val="1"/>
        </w:numPr>
        <w:tabs>
          <w:tab w:val="left" w:pos="360"/>
          <w:tab w:val="left" w:pos="1134"/>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Засновником (власником) Закладу є територіальна громада міста Бровари в особі Броварської міської ради Броварського району  Київської області (надалі - Засновник).</w:t>
      </w:r>
    </w:p>
    <w:p w:rsidR="00554821" w:rsidRPr="00554821" w:rsidP="00554821">
      <w:pPr>
        <w:tabs>
          <w:tab w:val="left" w:pos="360"/>
          <w:tab w:val="left" w:pos="1134"/>
        </w:tabs>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numPr>
          <w:ilvl w:val="1"/>
          <w:numId w:val="1"/>
        </w:numPr>
        <w:tabs>
          <w:tab w:val="left" w:pos="0"/>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 </w:t>
      </w:r>
    </w:p>
    <w:p w:rsidR="00554821" w:rsidRPr="00554821" w:rsidP="00554821">
      <w:pPr>
        <w:numPr>
          <w:ilvl w:val="1"/>
          <w:numId w:val="1"/>
        </w:numPr>
        <w:tabs>
          <w:tab w:val="left" w:pos="0"/>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Структура та штатний розпис формуються Закладом та затверджуються Органом управління, як головним розпорядником бюджетних коштів. Загальна штатна чисельність затверджується Засновником.</w:t>
      </w:r>
    </w:p>
    <w:p w:rsidR="00554821" w:rsidRPr="00554821" w:rsidP="00554821">
      <w:pPr>
        <w:numPr>
          <w:ilvl w:val="1"/>
          <w:numId w:val="1"/>
        </w:numPr>
        <w:tabs>
          <w:tab w:val="left" w:pos="0"/>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розпорядженнями міського голови,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w:t>
      </w:r>
    </w:p>
    <w:p w:rsidR="00554821" w:rsidRPr="00554821" w:rsidP="00554821">
      <w:pPr>
        <w:numPr>
          <w:ilvl w:val="1"/>
          <w:numId w:val="1"/>
        </w:numPr>
        <w:tabs>
          <w:tab w:val="left" w:pos="1134"/>
        </w:tabs>
        <w:spacing w:after="240" w:line="240" w:lineRule="auto"/>
        <w:ind w:left="0" w:firstLine="567"/>
        <w:jc w:val="both"/>
        <w:rPr>
          <w:rFonts w:ascii="Times New Roman" w:eastAsia="Times New Roman" w:hAnsi="Times New Roman" w:cs="Times New Roman"/>
          <w:sz w:val="28"/>
          <w:szCs w:val="28"/>
          <w:lang w:val="en-US" w:eastAsia="ru-RU"/>
        </w:rPr>
      </w:pPr>
      <w:r w:rsidRPr="00554821">
        <w:rPr>
          <w:rFonts w:ascii="Times New Roman" w:eastAsia="Times New Roman" w:hAnsi="Times New Roman" w:cs="Times New Roman"/>
          <w:sz w:val="28"/>
          <w:szCs w:val="28"/>
          <w:lang w:val="ru-RU" w:eastAsia="ru-RU"/>
        </w:rPr>
        <w:t>Повне найменування Закладу - Комунальний заклад «</w:t>
      </w:r>
      <w:r w:rsidRPr="00554821">
        <w:rPr>
          <w:rFonts w:ascii="Times New Roman" w:eastAsia="Times New Roman" w:hAnsi="Times New Roman" w:cs="Times New Roman"/>
          <w:sz w:val="28"/>
          <w:szCs w:val="28"/>
          <w:lang w:eastAsia="ru-RU"/>
        </w:rPr>
        <w:t>Броварський краєзнавчий музей</w:t>
      </w:r>
      <w:r w:rsidRPr="00554821">
        <w:rPr>
          <w:rFonts w:ascii="Times New Roman" w:eastAsia="Times New Roman" w:hAnsi="Times New Roman" w:cs="Times New Roman"/>
          <w:sz w:val="28"/>
          <w:szCs w:val="28"/>
          <w:lang w:val="ru-RU" w:eastAsia="ru-RU"/>
        </w:rPr>
        <w:t xml:space="preserve">» Броварської міської ради Броварського району Київської області. </w:t>
      </w:r>
      <w:r w:rsidRPr="00554821">
        <w:rPr>
          <w:rFonts w:ascii="Times New Roman" w:eastAsia="Times New Roman" w:hAnsi="Times New Roman" w:cs="Times New Roman"/>
          <w:sz w:val="28"/>
          <w:szCs w:val="28"/>
          <w:lang w:val="en-US" w:eastAsia="ru-RU"/>
        </w:rPr>
        <w:t xml:space="preserve">Full name of the Institution – Brovary </w:t>
      </w:r>
      <w:r w:rsidRPr="00554821">
        <w:rPr>
          <w:rFonts w:ascii="Times New Roman" w:eastAsia="Times New Roman" w:hAnsi="Times New Roman" w:cs="Times New Roman"/>
          <w:sz w:val="28"/>
          <w:szCs w:val="28"/>
          <w:lang w:eastAsia="ru-RU"/>
        </w:rPr>
        <w:t>Local</w:t>
      </w:r>
      <w:r w:rsidRPr="00554821">
        <w:rPr>
          <w:rFonts w:ascii="Times New Roman" w:eastAsia="Times New Roman" w:hAnsi="Times New Roman" w:cs="Times New Roman"/>
          <w:sz w:val="28"/>
          <w:szCs w:val="28"/>
          <w:lang w:val="en-US" w:eastAsia="ru-RU"/>
        </w:rPr>
        <w:t xml:space="preserve"> </w:t>
      </w:r>
      <w:r w:rsidRPr="00554821">
        <w:rPr>
          <w:rFonts w:ascii="Times New Roman" w:eastAsia="Times New Roman" w:hAnsi="Times New Roman" w:cs="Times New Roman"/>
          <w:sz w:val="28"/>
          <w:szCs w:val="28"/>
          <w:lang w:eastAsia="ru-RU"/>
        </w:rPr>
        <w:t>Lore</w:t>
      </w:r>
      <w:r w:rsidRPr="00554821">
        <w:rPr>
          <w:rFonts w:ascii="Times New Roman" w:eastAsia="Times New Roman" w:hAnsi="Times New Roman" w:cs="Times New Roman"/>
          <w:sz w:val="28"/>
          <w:szCs w:val="28"/>
          <w:lang w:val="en-US" w:eastAsia="ru-RU"/>
        </w:rPr>
        <w:t xml:space="preserve"> Museum of Brovary City Council of Brovary district, Kyiv region.</w:t>
      </w:r>
    </w:p>
    <w:p w:rsidR="00554821" w:rsidRPr="00554821" w:rsidP="00554821">
      <w:pPr>
        <w:numPr>
          <w:ilvl w:val="1"/>
          <w:numId w:val="1"/>
        </w:numPr>
        <w:tabs>
          <w:tab w:val="left" w:pos="1134"/>
        </w:tabs>
        <w:spacing w:after="240" w:line="240" w:lineRule="auto"/>
        <w:ind w:left="0" w:firstLine="567"/>
        <w:jc w:val="both"/>
        <w:rPr>
          <w:rFonts w:ascii="Times New Roman" w:eastAsia="Times New Roman" w:hAnsi="Times New Roman" w:cs="Times New Roman"/>
          <w:sz w:val="28"/>
          <w:szCs w:val="28"/>
          <w:lang w:val="en-US" w:eastAsia="ru-RU"/>
        </w:rPr>
      </w:pPr>
      <w:r w:rsidRPr="00554821">
        <w:rPr>
          <w:rFonts w:ascii="Times New Roman" w:eastAsia="Times New Roman" w:hAnsi="Times New Roman" w:cs="Times New Roman"/>
          <w:sz w:val="28"/>
          <w:szCs w:val="28"/>
          <w:lang w:val="ru-RU" w:eastAsia="ru-RU"/>
        </w:rPr>
        <w:t>Скорочене найменування Закладу - КЗ «</w:t>
      </w:r>
      <w:r w:rsidRPr="00554821">
        <w:rPr>
          <w:rFonts w:ascii="Times New Roman" w:eastAsia="Times New Roman" w:hAnsi="Times New Roman" w:cs="Times New Roman"/>
          <w:sz w:val="28"/>
          <w:szCs w:val="28"/>
          <w:lang w:eastAsia="ru-RU"/>
        </w:rPr>
        <w:t>Броварський краєзнавчий музей</w:t>
      </w:r>
      <w:r w:rsidRPr="00554821">
        <w:rPr>
          <w:rFonts w:ascii="Times New Roman" w:eastAsia="Times New Roman" w:hAnsi="Times New Roman" w:cs="Times New Roman"/>
          <w:sz w:val="28"/>
          <w:szCs w:val="28"/>
          <w:lang w:val="ru-RU" w:eastAsia="ru-RU"/>
        </w:rPr>
        <w:t xml:space="preserve">» БМР БР КО. </w:t>
      </w:r>
      <w:r w:rsidRPr="00554821">
        <w:rPr>
          <w:rFonts w:ascii="Times New Roman" w:eastAsia="Times New Roman" w:hAnsi="Times New Roman" w:cs="Times New Roman"/>
          <w:sz w:val="28"/>
          <w:szCs w:val="28"/>
          <w:lang w:val="en-US" w:eastAsia="ru-RU"/>
        </w:rPr>
        <w:t xml:space="preserve">Short name of the Institution - Brovary </w:t>
      </w:r>
      <w:r w:rsidRPr="00554821">
        <w:rPr>
          <w:rFonts w:ascii="Times New Roman" w:eastAsia="Times New Roman" w:hAnsi="Times New Roman" w:cs="Times New Roman"/>
          <w:sz w:val="28"/>
          <w:szCs w:val="28"/>
          <w:lang w:eastAsia="ru-RU"/>
        </w:rPr>
        <w:t xml:space="preserve"> </w:t>
      </w:r>
      <w:r w:rsidRPr="00554821">
        <w:rPr>
          <w:rFonts w:ascii="Times New Roman" w:eastAsia="Times New Roman" w:hAnsi="Times New Roman" w:cs="Times New Roman"/>
          <w:sz w:val="28"/>
          <w:szCs w:val="28"/>
          <w:lang w:val="en-US" w:eastAsia="ru-RU"/>
        </w:rPr>
        <w:t>MLL BCC BD KR.</w:t>
      </w:r>
      <w:r w:rsidRPr="00554821">
        <w:rPr>
          <w:rFonts w:ascii="Times New Roman" w:eastAsia="Times New Roman" w:hAnsi="Times New Roman" w:cs="Times New Roman"/>
          <w:i/>
          <w:color w:val="FF0000"/>
          <w:sz w:val="28"/>
          <w:szCs w:val="28"/>
          <w:lang w:val="en-US" w:eastAsia="ru-RU"/>
        </w:rPr>
        <w:t xml:space="preserve"> </w:t>
      </w:r>
      <w:r w:rsidRPr="00554821">
        <w:rPr>
          <w:rFonts w:ascii="Times New Roman" w:eastAsia="Times New Roman" w:hAnsi="Times New Roman" w:cs="Times New Roman"/>
          <w:sz w:val="28"/>
          <w:szCs w:val="28"/>
          <w:lang w:val="en-US" w:eastAsia="ru-RU"/>
        </w:rPr>
        <w:t xml:space="preserve"> </w:t>
      </w:r>
    </w:p>
    <w:p w:rsidR="00554821" w:rsidRPr="00554821" w:rsidP="00554821">
      <w:pPr>
        <w:numPr>
          <w:ilvl w:val="1"/>
          <w:numId w:val="1"/>
        </w:numPr>
        <w:tabs>
          <w:tab w:val="left" w:pos="1134"/>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Організаційно-правова форма - комунальна організація (Установа, Заклад).</w:t>
      </w:r>
    </w:p>
    <w:p w:rsidR="00554821" w:rsidRPr="00554821" w:rsidP="00554821">
      <w:pPr>
        <w:spacing w:after="0" w:line="240" w:lineRule="auto"/>
        <w:ind w:firstLine="567"/>
        <w:rPr>
          <w:rFonts w:ascii="Times New Roman" w:eastAsia="Times New Roman" w:hAnsi="Times New Roman" w:cs="Times New Roman"/>
          <w:sz w:val="28"/>
          <w:szCs w:val="28"/>
          <w:lang w:eastAsia="ru-RU"/>
        </w:rPr>
      </w:pPr>
    </w:p>
    <w:p w:rsidR="00554821" w:rsidRPr="00554821" w:rsidP="00554821">
      <w:pPr>
        <w:numPr>
          <w:ilvl w:val="1"/>
          <w:numId w:val="1"/>
        </w:numPr>
        <w:tabs>
          <w:tab w:val="left" w:pos="0"/>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Юридична адреса Закладу: Україна, 07400, Київська область, </w:t>
      </w:r>
      <w:r w:rsidRPr="00554821">
        <w:rPr>
          <w:rFonts w:ascii="Times New Roman" w:eastAsia="Times New Roman" w:hAnsi="Times New Roman" w:cs="Times New Roman"/>
          <w:sz w:val="28"/>
          <w:szCs w:val="28"/>
          <w:lang w:eastAsia="ru-RU"/>
        </w:rPr>
        <w:t xml:space="preserve">Броварський район, </w:t>
      </w:r>
      <w:r w:rsidRPr="00554821">
        <w:rPr>
          <w:rFonts w:ascii="Times New Roman" w:eastAsia="Times New Roman" w:hAnsi="Times New Roman" w:cs="Times New Roman"/>
          <w:sz w:val="28"/>
          <w:szCs w:val="28"/>
          <w:lang w:val="ru-RU" w:eastAsia="ru-RU"/>
        </w:rPr>
        <w:t xml:space="preserve">місто Бровари, </w:t>
      </w:r>
      <w:r w:rsidRPr="00554821">
        <w:rPr>
          <w:rFonts w:ascii="Times New Roman" w:eastAsia="Times New Roman" w:hAnsi="Times New Roman" w:cs="Times New Roman"/>
          <w:sz w:val="28"/>
          <w:szCs w:val="28"/>
          <w:lang w:eastAsia="ru-RU"/>
        </w:rPr>
        <w:t>вулиця Героїв України, 6</w:t>
      </w:r>
      <w:r w:rsidRPr="00554821">
        <w:rPr>
          <w:rFonts w:ascii="Times New Roman" w:eastAsia="Times New Roman" w:hAnsi="Times New Roman" w:cs="Times New Roman"/>
          <w:sz w:val="28"/>
          <w:szCs w:val="28"/>
          <w:lang w:val="ru-RU" w:eastAsia="ru-RU"/>
        </w:rPr>
        <w:t>. КОД ЕДРПО</w:t>
      </w:r>
      <w:r w:rsidRPr="00554821">
        <w:rPr>
          <w:rFonts w:ascii="Times New Roman" w:eastAsia="Times New Roman" w:hAnsi="Times New Roman" w:cs="Times New Roman"/>
          <w:sz w:val="28"/>
          <w:szCs w:val="28"/>
          <w:lang w:eastAsia="ru-RU"/>
        </w:rPr>
        <w:t>У</w:t>
      </w:r>
      <w:r w:rsidRPr="00554821">
        <w:rPr>
          <w:rFonts w:ascii="Times New Roman" w:eastAsia="Times New Roman" w:hAnsi="Times New Roman" w:cs="Times New Roman"/>
          <w:sz w:val="28"/>
          <w:szCs w:val="28"/>
          <w:lang w:val="ru-RU" w:eastAsia="ru-RU"/>
        </w:rPr>
        <w:t xml:space="preserve">: </w:t>
      </w:r>
      <w:r w:rsidRPr="00554821">
        <w:rPr>
          <w:rFonts w:ascii="Times New Roman" w:eastAsia="Times New Roman" w:hAnsi="Times New Roman" w:cs="Times New Roman"/>
          <w:sz w:val="28"/>
          <w:szCs w:val="28"/>
          <w:lang w:eastAsia="ru-RU"/>
        </w:rPr>
        <w:t>22208735.</w:t>
      </w:r>
    </w:p>
    <w:p w:rsidR="00554821" w:rsidRPr="00554821"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Заклад є юридичною особою, має печатку, бланк. Права та обов’язки юридичної особи Заклад набуває з дня його державної реєстрації.</w:t>
      </w:r>
    </w:p>
    <w:p w:rsidR="00554821" w:rsidRPr="00554821"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color w:val="000000"/>
          <w:sz w:val="28"/>
          <w:szCs w:val="28"/>
          <w:lang w:val="ru-RU" w:eastAsia="ru-RU"/>
        </w:rPr>
        <w:t xml:space="preserve"> </w:t>
      </w:r>
      <w:r w:rsidRPr="00554821">
        <w:rPr>
          <w:rFonts w:ascii="Times New Roman" w:eastAsia="Times New Roman" w:hAnsi="Times New Roman" w:cs="Times New Roman"/>
          <w:sz w:val="28"/>
          <w:szCs w:val="28"/>
          <w:lang w:val="ru-RU" w:eastAsia="ru-RU"/>
        </w:rPr>
        <w:t>Заклад є бюджетною, неприбутковою установою, яка має самостійний кошторис, має розрахунковий</w:t>
      </w:r>
      <w:r w:rsidRPr="00554821">
        <w:rPr>
          <w:rFonts w:ascii="Times New Roman" w:eastAsia="Times New Roman" w:hAnsi="Times New Roman" w:cs="Times New Roman"/>
          <w:sz w:val="28"/>
          <w:szCs w:val="28"/>
          <w:lang w:eastAsia="ru-RU"/>
        </w:rPr>
        <w:t xml:space="preserve"> </w:t>
      </w:r>
      <w:r w:rsidRPr="00554821">
        <w:rPr>
          <w:rFonts w:ascii="Times New Roman" w:eastAsia="Times New Roman" w:hAnsi="Times New Roman" w:cs="Times New Roman"/>
          <w:sz w:val="28"/>
          <w:szCs w:val="28"/>
          <w:lang w:val="ru-RU" w:eastAsia="ru-RU"/>
        </w:rPr>
        <w:t>рахун</w:t>
      </w:r>
      <w:r w:rsidRPr="00554821">
        <w:rPr>
          <w:rFonts w:ascii="Times New Roman" w:eastAsia="Times New Roman" w:hAnsi="Times New Roman" w:cs="Times New Roman"/>
          <w:sz w:val="28"/>
          <w:szCs w:val="28"/>
          <w:lang w:eastAsia="ru-RU"/>
        </w:rPr>
        <w:t>о</w:t>
      </w:r>
      <w:r w:rsidRPr="00554821">
        <w:rPr>
          <w:rFonts w:ascii="Times New Roman" w:eastAsia="Times New Roman" w:hAnsi="Times New Roman" w:cs="Times New Roman"/>
          <w:sz w:val="28"/>
          <w:szCs w:val="28"/>
          <w:lang w:val="ru-RU" w:eastAsia="ru-RU"/>
        </w:rPr>
        <w:t xml:space="preserve">к  в органах </w:t>
      </w:r>
      <w:r w:rsidRPr="00554821">
        <w:rPr>
          <w:rFonts w:ascii="Times New Roman" w:eastAsia="Times New Roman" w:hAnsi="Times New Roman" w:cs="Times New Roman"/>
          <w:sz w:val="28"/>
          <w:szCs w:val="28"/>
          <w:lang w:eastAsia="ru-RU"/>
        </w:rPr>
        <w:t>Д</w:t>
      </w:r>
      <w:r w:rsidRPr="00554821">
        <w:rPr>
          <w:rFonts w:ascii="Times New Roman" w:eastAsia="Times New Roman" w:hAnsi="Times New Roman" w:cs="Times New Roman"/>
          <w:sz w:val="28"/>
          <w:szCs w:val="28"/>
          <w:lang w:val="ru-RU" w:eastAsia="ru-RU"/>
        </w:rPr>
        <w:t>ержавно</w:t>
      </w:r>
      <w:r w:rsidRPr="00554821">
        <w:rPr>
          <w:rFonts w:ascii="Times New Roman" w:eastAsia="Times New Roman" w:hAnsi="Times New Roman" w:cs="Times New Roman"/>
          <w:sz w:val="28"/>
          <w:szCs w:val="28"/>
          <w:lang w:eastAsia="ru-RU"/>
        </w:rPr>
        <w:t>ї</w:t>
      </w:r>
      <w:r w:rsidRPr="00554821">
        <w:rPr>
          <w:rFonts w:ascii="Times New Roman" w:eastAsia="Times New Roman" w:hAnsi="Times New Roman" w:cs="Times New Roman"/>
          <w:sz w:val="28"/>
          <w:szCs w:val="28"/>
          <w:lang w:val="ru-RU" w:eastAsia="ru-RU"/>
        </w:rPr>
        <w:t xml:space="preserve"> казначейс</w:t>
      </w:r>
      <w:r w:rsidRPr="00554821">
        <w:rPr>
          <w:rFonts w:ascii="Times New Roman" w:eastAsia="Times New Roman" w:hAnsi="Times New Roman" w:cs="Times New Roman"/>
          <w:sz w:val="28"/>
          <w:szCs w:val="28"/>
          <w:lang w:eastAsia="ru-RU"/>
        </w:rPr>
        <w:t>ської</w:t>
      </w:r>
      <w:r w:rsidRPr="00554821">
        <w:rPr>
          <w:rFonts w:ascii="Times New Roman" w:eastAsia="Times New Roman" w:hAnsi="Times New Roman" w:cs="Times New Roman"/>
          <w:sz w:val="28"/>
          <w:szCs w:val="28"/>
          <w:lang w:val="ru-RU" w:eastAsia="ru-RU"/>
        </w:rPr>
        <w:t xml:space="preserve"> </w:t>
      </w:r>
      <w:r w:rsidRPr="00554821">
        <w:rPr>
          <w:rFonts w:ascii="Times New Roman" w:eastAsia="Times New Roman" w:hAnsi="Times New Roman" w:cs="Times New Roman"/>
          <w:sz w:val="28"/>
          <w:szCs w:val="28"/>
          <w:lang w:eastAsia="ru-RU"/>
        </w:rPr>
        <w:t xml:space="preserve">служби </w:t>
      </w:r>
      <w:r w:rsidRPr="00554821">
        <w:rPr>
          <w:rFonts w:ascii="Times New Roman" w:eastAsia="Times New Roman" w:hAnsi="Times New Roman" w:cs="Times New Roman"/>
          <w:sz w:val="28"/>
          <w:szCs w:val="28"/>
          <w:lang w:val="ru-RU" w:eastAsia="ru-RU"/>
        </w:rPr>
        <w:t>України,  печатку та штампи зі своїм найменуванням</w:t>
      </w:r>
    </w:p>
    <w:p w:rsidR="00554821" w:rsidRPr="00554821"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color w:val="000000"/>
          <w:sz w:val="28"/>
          <w:szCs w:val="28"/>
          <w:lang w:val="ru-RU" w:eastAsia="ru-RU"/>
        </w:rPr>
        <w:t>Засновник та уповноважений ним орган управління не відповідають 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rsidR="00554821" w:rsidRPr="004E2255"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Заклад фінансується за рахунок коштів місцевого бюджет</w:t>
      </w:r>
      <w:r w:rsidR="004E2255">
        <w:rPr>
          <w:rFonts w:ascii="Times New Roman" w:eastAsia="Times New Roman" w:hAnsi="Times New Roman" w:cs="Times New Roman"/>
          <w:sz w:val="28"/>
          <w:szCs w:val="28"/>
          <w:lang w:eastAsia="ru-RU"/>
        </w:rPr>
        <w:t>у, не має самостійного балансу, з питань фінансування та звітності обслуговується централізованою бухгалтерією Органу управління.</w:t>
      </w:r>
    </w:p>
    <w:p w:rsidR="00554821" w:rsidRPr="00554821"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eastAsia="ru-RU"/>
        </w:rPr>
        <w:t xml:space="preserve"> Доходи Закладу використовуються лише для фінансування видатків на його утримання, на реалізацію мети й завдань його діяльності, визначених цим Статутом.</w:t>
      </w:r>
    </w:p>
    <w:p w:rsidR="00554821" w:rsidRPr="00554821"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eastAsia="ru-RU"/>
        </w:rPr>
        <w:t xml:space="preserve"> Заклад - культурно-просвітницький, який призначений для вивчення, збереження й популяризації національної культурної спадщини українського народу.</w:t>
      </w:r>
    </w:p>
    <w:p w:rsidR="00554821" w:rsidRPr="00554821"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eastAsia="ru-RU"/>
        </w:rPr>
        <w:t xml:space="preserve"> Усі експонати, що зберігаються в Закладі й занесені до його інвентарної книги, становлять основний фонд і входять до Музейного фонду України. Заклад забезпечує збереження основного фонду і створює умови для його широкого використання.</w:t>
      </w:r>
    </w:p>
    <w:p w:rsidR="00554821" w:rsidRPr="00554821"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eastAsia="ru-RU"/>
        </w:rPr>
        <w:t xml:space="preserve"> </w:t>
      </w:r>
      <w:r w:rsidRPr="00554821">
        <w:rPr>
          <w:rFonts w:ascii="Times New Roman" w:eastAsia="Times New Roman" w:hAnsi="Times New Roman" w:cs="Times New Roman"/>
          <w:sz w:val="28"/>
          <w:szCs w:val="28"/>
          <w:lang w:val="ru-RU" w:eastAsia="ru-RU"/>
        </w:rPr>
        <w:t xml:space="preserve">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згідно чинного законодавства. Здійснює господарську діяльність відповідно до чинного законодавства та цього Статуту. </w:t>
      </w:r>
      <w:r w:rsidRPr="00554821">
        <w:rPr>
          <w:rFonts w:ascii="Times New Roman" w:eastAsia="Times New Roman" w:hAnsi="Times New Roman" w:cs="Times New Roman"/>
          <w:sz w:val="28"/>
          <w:szCs w:val="28"/>
          <w:lang w:eastAsia="ru-RU"/>
        </w:rPr>
        <w:t xml:space="preserve"> </w:t>
      </w:r>
    </w:p>
    <w:p w:rsidR="00554821" w:rsidRPr="00554821" w:rsidP="00554821">
      <w:pPr>
        <w:numPr>
          <w:ilvl w:val="1"/>
          <w:numId w:val="1"/>
        </w:numPr>
        <w:tabs>
          <w:tab w:val="left" w:pos="0"/>
          <w:tab w:val="left" w:pos="142"/>
          <w:tab w:val="left" w:pos="1134"/>
        </w:tabs>
        <w:spacing w:after="24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eastAsia="ru-RU"/>
        </w:rPr>
        <w:t xml:space="preserve"> </w:t>
      </w:r>
      <w:r w:rsidRPr="00554821">
        <w:rPr>
          <w:rFonts w:ascii="Times New Roman" w:eastAsia="Times New Roman" w:hAnsi="Times New Roman" w:cs="Times New Roman"/>
          <w:sz w:val="28"/>
          <w:szCs w:val="28"/>
          <w:lang w:val="ru-RU" w:eastAsia="ru-RU"/>
        </w:rPr>
        <w:t>Статут Закладу затверджується рішенням Броварської міської ради Броварського району Київської області</w:t>
      </w:r>
      <w:r w:rsidRPr="00554821">
        <w:rPr>
          <w:rFonts w:ascii="Times New Roman" w:eastAsia="Times New Roman" w:hAnsi="Times New Roman" w:cs="Times New Roman"/>
          <w:sz w:val="28"/>
          <w:szCs w:val="28"/>
          <w:lang w:eastAsia="ru-RU"/>
        </w:rPr>
        <w:t>.</w:t>
      </w:r>
      <w:r w:rsidRPr="00554821">
        <w:rPr>
          <w:rFonts w:ascii="Times New Roman" w:eastAsia="Times New Roman" w:hAnsi="Times New Roman" w:cs="Times New Roman"/>
          <w:sz w:val="28"/>
          <w:szCs w:val="28"/>
          <w:lang w:val="ru-RU" w:eastAsia="ru-RU"/>
        </w:rPr>
        <w:t xml:space="preserve"> </w:t>
      </w:r>
      <w:r w:rsidRPr="00554821">
        <w:rPr>
          <w:rFonts w:ascii="Times New Roman" w:eastAsia="Times New Roman" w:hAnsi="Times New Roman" w:cs="Times New Roman"/>
          <w:sz w:val="28"/>
          <w:szCs w:val="28"/>
          <w:lang w:eastAsia="ru-RU"/>
        </w:rPr>
        <w:t xml:space="preserve">  </w:t>
      </w:r>
    </w:p>
    <w:p w:rsidR="00554821" w:rsidRPr="00554821" w:rsidP="00554821">
      <w:pPr>
        <w:spacing w:after="0" w:line="240" w:lineRule="auto"/>
        <w:ind w:firstLine="567"/>
        <w:jc w:val="center"/>
        <w:rPr>
          <w:rFonts w:ascii="Times New Roman" w:eastAsia="Times New Roman" w:hAnsi="Times New Roman" w:cs="Times New Roman"/>
          <w:b/>
          <w:sz w:val="28"/>
          <w:szCs w:val="28"/>
          <w:lang w:eastAsia="ru-RU"/>
        </w:rPr>
      </w:pPr>
      <w:r w:rsidRPr="00554821">
        <w:rPr>
          <w:rFonts w:ascii="Times New Roman" w:eastAsia="Times New Roman" w:hAnsi="Times New Roman" w:cs="Times New Roman"/>
          <w:sz w:val="28"/>
          <w:szCs w:val="28"/>
          <w:lang w:eastAsia="ru-RU"/>
        </w:rPr>
        <w:tab/>
      </w:r>
      <w:r w:rsidRPr="00554821">
        <w:rPr>
          <w:rFonts w:ascii="Times New Roman" w:eastAsia="Times New Roman" w:hAnsi="Times New Roman" w:cs="Times New Roman"/>
          <w:b/>
          <w:sz w:val="28"/>
          <w:szCs w:val="28"/>
          <w:lang w:eastAsia="ru-RU"/>
        </w:rPr>
        <w:t xml:space="preserve">ІІ. Основні завдання та напрями діяльності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2.1. Основні завдання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збереження, комплектування, дослідження та використання в роботі музейної колекції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здійснення фондової, дослідницької, експозиційної, виставкової, культурно-просвітницької, екскурсійної та інших видів діяльності; </w:t>
      </w:r>
    </w:p>
    <w:p w:rsidR="00554821" w:rsidRPr="00554821" w:rsidP="00554821">
      <w:pPr>
        <w:spacing w:after="0" w:line="240" w:lineRule="auto"/>
        <w:ind w:firstLine="567"/>
        <w:jc w:val="both"/>
        <w:rPr>
          <w:rFonts w:ascii="Times New Roman" w:eastAsia="Times New Roman" w:hAnsi="Times New Roman" w:cs="Times New Roman"/>
          <w:color w:val="000000"/>
          <w:sz w:val="28"/>
          <w:szCs w:val="28"/>
          <w:lang w:eastAsia="ru-RU"/>
        </w:rPr>
      </w:pPr>
      <w:r w:rsidRPr="00554821">
        <w:rPr>
          <w:rFonts w:ascii="Times New Roman" w:eastAsia="Times New Roman" w:hAnsi="Times New Roman" w:cs="Times New Roman"/>
          <w:sz w:val="28"/>
          <w:szCs w:val="28"/>
          <w:lang w:eastAsia="ru-RU"/>
        </w:rPr>
        <w:t xml:space="preserve">- систематичне здійснення </w:t>
      </w:r>
      <w:r w:rsidRPr="00554821">
        <w:rPr>
          <w:rFonts w:ascii="Times New Roman" w:eastAsia="Times New Roman" w:hAnsi="Times New Roman" w:cs="Times New Roman"/>
          <w:color w:val="000000"/>
          <w:sz w:val="28"/>
          <w:szCs w:val="28"/>
          <w:lang w:eastAsia="ru-RU"/>
        </w:rPr>
        <w:t xml:space="preserve">національно-патріотичного, гуманістичного, естетичного, екологічного виховання усіх верств населення  громади;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комплектування музейного фонду;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забезпечення екскурсійного та лекційного обслуговування відвідувачів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забезпечення підвищення кваліфікації фахівців Закладу, організації їхнього стажування;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складання тематико-експозиційних планів діючої експозиції і тимчасових виставок, паспортизація експонатів;</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написання статей, брошур, монографій, методичних розробок з основних питань дослідницької діяльності; укладання каталогів, буклетів; підготовка до наукових конференцій та семінарів, виступи на них із результатами досліджень.</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t>2.2</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Основні форми роботи з виконання завдань:</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екскурсії за експозиціями Закладу, виставками,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ятками історії та культури міста й населених пунктів територіальної громади;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організація стаціонарних та виїзних виставок;</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бесіди та лекції на краєзнавчу тематику;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тематичні вечори-зустрічі з митцями, з учасниками боротьби за незалежність України, із героями широкомасштабної визвольної війни українського народу, з народними майстрами, краєзнавцями; вечори вшанування пам'яті бійців, полеглих у боротьбі за незалежність України;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організація туристичної діяльності з метою ознайомлення різних вікових категорій жителів Броварської територіальної громади та її гостей з історією й туристично-краєзнавчими об'єктами Броварської землі;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тематичні історико-краєзнавчі заняття для різних категорій населення (для пенсіонерів − слухачів університету третього віку, для членів дитячих та молодіжних організацій, для дошкільнят і школярів, для молоді, інших категорій);</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краєзнавчі консультації для школярів та студентів, зокрема, для членів МАН, які пишуть роботи на краєзнавчу тематику;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ознайомлення громадськості з результатами дослідницької роботи працівників Закладу шляхом публікацій результатів їхніх досліджень у ЗМІ, та соціальній мережі, участі в радіо- й телепередачах;</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поповнення музейного фонду експонатами, дослідження експонатів, документальних, літературних та архівних джерел;</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здійснення координації роботи краєзнавців регіону;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видавнича діяльність;</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надання методичної та практичної допомоги зі створення й організації роботи недержавних музеїв, що діють у Броварському районі на громадських засадах.</w:t>
      </w:r>
    </w:p>
    <w:p w:rsidR="00554821" w:rsidP="00554821">
      <w:pPr>
        <w:spacing w:after="0" w:line="240" w:lineRule="auto"/>
        <w:rPr>
          <w:rFonts w:ascii="Times New Roman" w:eastAsia="Times New Roman" w:hAnsi="Times New Roman" w:cs="Times New Roman"/>
          <w:sz w:val="28"/>
          <w:szCs w:val="28"/>
          <w:lang w:eastAsia="ru-RU"/>
        </w:rPr>
      </w:pPr>
    </w:p>
    <w:p w:rsidR="00554821" w:rsidRPr="00554821" w:rsidP="00554821">
      <w:pPr>
        <w:spacing w:after="0" w:line="240" w:lineRule="auto"/>
        <w:rPr>
          <w:rFonts w:ascii="Times New Roman" w:eastAsia="Times New Roman" w:hAnsi="Times New Roman" w:cs="Times New Roman"/>
          <w:b/>
          <w:sz w:val="28"/>
          <w:szCs w:val="28"/>
          <w:lang w:eastAsia="ru-RU"/>
        </w:rPr>
      </w:pPr>
    </w:p>
    <w:p w:rsidR="00554821" w:rsidRPr="00554821" w:rsidP="00554821">
      <w:pPr>
        <w:spacing w:after="0" w:line="240" w:lineRule="auto"/>
        <w:ind w:firstLine="567"/>
        <w:jc w:val="center"/>
        <w:rPr>
          <w:rFonts w:ascii="Times New Roman" w:eastAsia="Times New Roman" w:hAnsi="Times New Roman" w:cs="Times New Roman"/>
          <w:b/>
          <w:sz w:val="28"/>
          <w:szCs w:val="28"/>
          <w:lang w:eastAsia="ru-RU"/>
        </w:rPr>
      </w:pPr>
      <w:r w:rsidRPr="00554821">
        <w:rPr>
          <w:rFonts w:ascii="Times New Roman" w:eastAsia="Times New Roman" w:hAnsi="Times New Roman" w:cs="Times New Roman"/>
          <w:b/>
          <w:sz w:val="28"/>
          <w:szCs w:val="28"/>
          <w:lang w:eastAsia="ru-RU"/>
        </w:rPr>
        <w:t>ІІІ. Права та обовʼ</w:t>
      </w:r>
      <w:r w:rsidRPr="00554821">
        <w:rPr>
          <w:rFonts w:ascii="Times New Roman" w:eastAsia="Times New Roman" w:hAnsi="Times New Roman" w:cs="Times New Roman"/>
          <w:b/>
          <w:sz w:val="28"/>
          <w:szCs w:val="28"/>
          <w:lang w:val="ru-RU" w:eastAsia="ru-RU"/>
        </w:rPr>
        <w:t xml:space="preserve">язки </w:t>
      </w:r>
      <w:r w:rsidRPr="00554821">
        <w:rPr>
          <w:rFonts w:ascii="Times New Roman" w:eastAsia="Times New Roman" w:hAnsi="Times New Roman" w:cs="Times New Roman"/>
          <w:b/>
          <w:sz w:val="28"/>
          <w:szCs w:val="28"/>
          <w:lang w:eastAsia="ru-RU"/>
        </w:rPr>
        <w:t xml:space="preserve"> </w:t>
      </w:r>
    </w:p>
    <w:p w:rsidR="00554821" w:rsidRPr="00554821" w:rsidP="00554821">
      <w:pPr>
        <w:spacing w:after="0" w:line="240" w:lineRule="auto"/>
        <w:ind w:firstLine="567"/>
        <w:jc w:val="center"/>
        <w:rPr>
          <w:rFonts w:ascii="Times New Roman" w:eastAsia="Times New Roman" w:hAnsi="Times New Roman" w:cs="Times New Roman"/>
          <w:b/>
          <w:sz w:val="20"/>
          <w:szCs w:val="20"/>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3.1. Музей планує свою діяльність, за погодженням з Органом Управління визначає стратегію та основні напрями свого розвитку.</w:t>
      </w:r>
    </w:p>
    <w:p w:rsidR="00554821" w:rsidRPr="00554821" w:rsidP="00554821">
      <w:pPr>
        <w:spacing w:after="0" w:line="240" w:lineRule="auto"/>
        <w:ind w:firstLine="567"/>
        <w:jc w:val="both"/>
        <w:rPr>
          <w:rFonts w:ascii="Times New Roman" w:eastAsia="Times New Roman" w:hAnsi="Times New Roman" w:cs="Times New Roman"/>
          <w:b/>
          <w:sz w:val="20"/>
          <w:szCs w:val="20"/>
          <w:lang w:eastAsia="ru-RU"/>
        </w:rPr>
      </w:pPr>
      <w:r w:rsidRPr="00554821">
        <w:rPr>
          <w:rFonts w:ascii="Times New Roman" w:eastAsia="Times New Roman" w:hAnsi="Times New Roman" w:cs="Times New Roman"/>
          <w:b/>
          <w:sz w:val="32"/>
          <w:szCs w:val="32"/>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3.2. Для реалізації статутних завдань відповідно до встановленого порядку Заклад має право:</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проводити екскурсійну та експозиційну роботу;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вести виставкову роботу;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проводити культурно-масові заходи (робота з дітьми, зі школярами, студентами, молоддю, іншими категоріями відвідувачів);</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здійснювати збереження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яток культури та мистецтва й вести їхню наукову документацію;</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розробляти науково-інформаційні та рекламні матеріали за профілем діяльності Закладу (буклети, проспекти, афіші, аудіо- та відеопродукцію тощо);</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здійснювати у встановленому чинним законодавством порядку міжнародне співробітництво;</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на договірних засадах залучати на здійснення статутних завдань Закладу кошти підприємств різних форм власності, використовувати інвестиції, гранти, благодійні кошти вітчизняних та іноземних юридичних і фізичних осіб;</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 погодженням з Органом управління купувати в установленому порядку предмети старовини, народного побуту, твори живопису, декоративно-ужиткового та інших видів мистецтва, викопні артефакти тощо для поповнення фонду Музею, а також товари й матеріали, необхідні для утримання і збереження фонду;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надавати право в порядку, встановленому законодавством, на використання найменування, товарного знака, зображень та репродукцій художніх і культурних цінностей, що зберігаються в колекціях, зібраннях та музейному фонді, у межах України та за її кордонами, якщо ці дії не порушують авторських прав митців та інших осіб;</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приймати добровільні майнові та фінансові внески, пожертви, дари, у тому числі за заповітом, від вітчизняних та іноземних юридичних і фізичних осіб, міжнародних організацій;</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виготовляти за рахунок добровільних фінансових внесків аудіо- та відеопродукцію для популяризації роботи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відтворювати за допомогою відео-зйомки, фотографування, ксерокопіювання та інших методів зображення музейних предметів, документів тощо, а також надавати консультації, науково-методичну та науково-дослідницьку інформацію, що не суперечить основним завданням діяльності Закладу в порядку, передбаченому законодавством України; </w:t>
      </w:r>
    </w:p>
    <w:p w:rsidR="00554821" w:rsidP="00554821">
      <w:pPr>
        <w:spacing w:after="0" w:line="240" w:lineRule="auto"/>
        <w:jc w:val="both"/>
        <w:rPr>
          <w:rFonts w:ascii="Times New Roman" w:eastAsia="Times New Roman" w:hAnsi="Times New Roman" w:cs="Times New Roman"/>
          <w:sz w:val="28"/>
          <w:szCs w:val="28"/>
          <w:lang w:eastAsia="ru-RU"/>
        </w:rPr>
      </w:pPr>
    </w:p>
    <w:p w:rsidR="00554821" w:rsidRPr="00554821" w:rsidP="00554821">
      <w:pPr>
        <w:spacing w:after="0" w:line="240" w:lineRule="auto"/>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3.3. Заклад зобовʼязаний:</w:t>
      </w: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виконувати державні заходи з цивільної оборони відповідно до законодавства України;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здійснювати заходи з питань охорони праці та пожежної безпеки;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забезпечувати встановлений режим утримання, використання та збереження приміщення Закладу та території, прилеглої до нього;</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здійснювати оперативну діяльність з матеріально-технічного забезпечення роботи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створювати належні умови для продуктивної праці, забезпечувати дотримання законодавства про працю, правил та норм охорони праці, соціального страхування.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center"/>
        <w:rPr>
          <w:rFonts w:ascii="Times New Roman" w:eastAsia="Times New Roman" w:hAnsi="Times New Roman" w:cs="Times New Roman"/>
          <w:sz w:val="28"/>
          <w:szCs w:val="28"/>
          <w:lang w:eastAsia="ru-RU"/>
        </w:rPr>
      </w:pPr>
      <w:r w:rsidRPr="00554821">
        <w:rPr>
          <w:rFonts w:ascii="Times New Roman" w:eastAsia="Times New Roman" w:hAnsi="Times New Roman" w:cs="Times New Roman"/>
          <w:b/>
          <w:sz w:val="28"/>
          <w:szCs w:val="28"/>
          <w:lang w:eastAsia="ru-RU"/>
        </w:rPr>
        <w:t>І</w:t>
      </w:r>
      <w:r w:rsidRPr="00554821">
        <w:rPr>
          <w:rFonts w:ascii="Times New Roman" w:eastAsia="Times New Roman" w:hAnsi="Times New Roman" w:cs="Times New Roman"/>
          <w:b/>
          <w:sz w:val="28"/>
          <w:szCs w:val="28"/>
          <w:lang w:val="en-US" w:eastAsia="ru-RU"/>
        </w:rPr>
        <w:t>V</w:t>
      </w:r>
      <w:r w:rsidRPr="00554821">
        <w:rPr>
          <w:rFonts w:ascii="Times New Roman" w:eastAsia="Times New Roman" w:hAnsi="Times New Roman" w:cs="Times New Roman"/>
          <w:b/>
          <w:sz w:val="28"/>
          <w:szCs w:val="28"/>
          <w:lang w:val="ru-RU" w:eastAsia="ru-RU"/>
        </w:rPr>
        <w:t xml:space="preserve">. </w:t>
      </w:r>
      <w:r w:rsidRPr="00554821">
        <w:rPr>
          <w:rFonts w:ascii="Times New Roman" w:eastAsia="Times New Roman" w:hAnsi="Times New Roman" w:cs="Times New Roman"/>
          <w:b/>
          <w:sz w:val="28"/>
          <w:szCs w:val="28"/>
          <w:lang w:eastAsia="ru-RU"/>
        </w:rPr>
        <w:t xml:space="preserve">Матеріально-технічна база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w:t>
      </w:r>
      <w:r w:rsidRPr="00554821">
        <w:rPr>
          <w:rFonts w:ascii="Times New Roman" w:eastAsia="Times New Roman" w:hAnsi="Times New Roman" w:cs="Times New Roman"/>
          <w:sz w:val="28"/>
          <w:szCs w:val="28"/>
          <w:lang w:eastAsia="ru-RU"/>
        </w:rPr>
        <w:tab/>
      </w:r>
    </w:p>
    <w:p w:rsidR="00554821" w:rsidRPr="00554821" w:rsidP="0055482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4.1</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Майно Закладу є комунальною власністю Броварської територіальної громади й закріплюється за ним на праві оперативного управління.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4.2</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Засновник надає Закладу необхідне для роботи матеріально-технічне забезпечення.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4.3. Майно Закладу відображається в бухгалтерському і спеціальному фондовому обліках та звітності Органу управління.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4.4. Збитки, завдані Закладу в результаті порушення його майнових прав громадянами, юридичними особами або державними органами, відшкодовуються  у в порядку визначеному чинним законодавством.</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4.5. Для здійснення статутної діяльності Заклад  має право:</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залучати додаткове матеріально-технічне забезпечення за рахунок позабюджетних коштів (придбання, одержання як дарування або за заповітом, пожертва тощо);</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одержувати майно в безоплатне користування у встановленому порядку на певний термін або безстроково.</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w:t>
      </w:r>
    </w:p>
    <w:p w:rsidR="00554821" w:rsidRPr="00554821" w:rsidP="00554821">
      <w:pPr>
        <w:spacing w:after="0" w:line="240" w:lineRule="auto"/>
        <w:ind w:firstLine="567"/>
        <w:jc w:val="center"/>
        <w:rPr>
          <w:rFonts w:ascii="Times New Roman" w:eastAsia="Times New Roman" w:hAnsi="Times New Roman" w:cs="Times New Roman"/>
          <w:b/>
          <w:sz w:val="28"/>
          <w:szCs w:val="28"/>
          <w:lang w:eastAsia="ru-RU"/>
        </w:rPr>
      </w:pPr>
      <w:r w:rsidRPr="00554821">
        <w:rPr>
          <w:rFonts w:ascii="." w:eastAsia="Times New Roman" w:hAnsi="." w:cs="Times New Roman"/>
          <w:b/>
          <w:sz w:val="28"/>
          <w:szCs w:val="28"/>
          <w:lang w:val="en-US" w:eastAsia="ru-RU"/>
        </w:rPr>
        <w:t>V</w:t>
      </w:r>
      <w:r w:rsidRPr="00554821">
        <w:rPr>
          <w:rFonts w:ascii="." w:eastAsia="Times New Roman" w:hAnsi="." w:cs="Times New Roman"/>
          <w:b/>
          <w:sz w:val="28"/>
          <w:szCs w:val="28"/>
          <w:lang w:eastAsia="ru-RU"/>
        </w:rPr>
        <w:t xml:space="preserve">. </w:t>
      </w:r>
      <w:r w:rsidRPr="00554821">
        <w:rPr>
          <w:rFonts w:ascii="Times New Roman" w:eastAsia="Times New Roman" w:hAnsi="Times New Roman" w:cs="Times New Roman"/>
          <w:b/>
          <w:sz w:val="28"/>
          <w:szCs w:val="28"/>
          <w:lang w:eastAsia="ru-RU"/>
        </w:rPr>
        <w:t>Музейний фонд</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5.1. Усі матеріальні та культурні цінності, що перебувають у Закладі, мають історичну, етнографічну, наукову цінність, обліковані у встановленому порядку й становлять його фонд, входять до складу державної частини Музейного фонду України й не підлягають приватизації, даруванню, вилученню з фондів Закладу способом, не передбаченим законодавством України.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5.2</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Унікальні пам'ятки Музейного фонду України, що мають виняткове наукове, історичне, художнє чи інше культурне значення, незалежно від форми власності й місця зберігання, заносяться Міністерством культури та інформаційної політики України до Державного реєстру національного культурного надбання.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5.3. Заклад, а також установи, яким він підпорядкований, зобов</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язані забезпечувати збереження музейного фонду України та сприяти його поповненню. Керівник Закладу зобов</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язаний створити належні умови, встановити спеціальний науково обґрунтований режим зберігання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яток. Знищення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яток Музейного фонду України не допускається.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5.4</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Формування Музейного фонду України здійснюється: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придбанням пам'яток Міністерством культури та інформаційної політики України, іншими відомствами та їхніми органами на місцях за рахунок державного бюджету, а також Закладом за рахунок міського бюджету та позабюджетних коштів, у тому числі й благодійних;</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передачею Закладу у встановленому порядку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яток, виявлених під час археологічних, етнографічних, науково-природничих та інших експедицій, ремонтних, будівельних, реставраційних робіт;</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безоплатною передачею Закладу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 xml:space="preserve">яток підприємствами, організаціями, громадянами;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передачею Закладу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яток, конфіскованих згідно з чинним законодавством;</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поверненням в Україну розшуканих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яток, які було незаконно вивезено;</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іншими способами, що не суперечать чинному законодавству.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5.5</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Облік пам</w:t>
      </w:r>
      <w:r w:rsidRPr="00554821">
        <w:rPr>
          <w:rFonts w:ascii="Times New Roman" w:eastAsia="Times New Roman" w:hAnsi="Times New Roman" w:cs="Times New Roman"/>
          <w:sz w:val="28"/>
          <w:szCs w:val="28"/>
          <w:lang w:val="ru-RU" w:eastAsia="ru-RU"/>
        </w:rPr>
        <w:t>'</w:t>
      </w:r>
      <w:r w:rsidRPr="00554821">
        <w:rPr>
          <w:rFonts w:ascii="Times New Roman" w:eastAsia="Times New Roman" w:hAnsi="Times New Roman" w:cs="Times New Roman"/>
          <w:sz w:val="28"/>
          <w:szCs w:val="28"/>
          <w:lang w:eastAsia="ru-RU"/>
        </w:rPr>
        <w:t>яток у Закладі здійснюється в порядку, визначеному відомчим Міністерством. Заклад забезпечує облік і зберігання пам'яток відповідно до  інструкції, затвердженої Закладом.</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5.6. Вивезення предметів з музейної колекції за межі Закладу забороняється, крім таких випадків: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тимчасове експонування в інших музейних та виставкових закладах, у тому числі за межами України;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передача експонатів для здійснення реставраційних, експертних робіт, проведення стаціонарних наукових оглядів та досліджень, які внаслідок різних обставин не можуть бути здійснені в музейних умовах.</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5.7</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Музейні колекції та музейні предмети не підлягають відчуженню, за винятком обміну на інші музейні колекції та предмети, відповідно до чинного законодавства.</w:t>
      </w:r>
    </w:p>
    <w:p w:rsidR="00554821" w:rsidRPr="00554821" w:rsidP="00554821">
      <w:pPr>
        <w:spacing w:after="0" w:line="240" w:lineRule="auto"/>
        <w:ind w:firstLine="567"/>
        <w:rPr>
          <w:rFonts w:ascii="Times New Roman" w:eastAsia="Times New Roman" w:hAnsi="Times New Roman" w:cs="Times New Roman"/>
          <w:b/>
          <w:sz w:val="32"/>
          <w:szCs w:val="32"/>
          <w:lang w:eastAsia="ru-RU"/>
        </w:rPr>
      </w:pPr>
    </w:p>
    <w:p w:rsidR="00554821" w:rsidRPr="00554821" w:rsidP="00554821">
      <w:pPr>
        <w:spacing w:after="0" w:line="240" w:lineRule="auto"/>
        <w:ind w:firstLine="567"/>
        <w:jc w:val="center"/>
        <w:rPr>
          <w:rFonts w:ascii="Times New Roman" w:eastAsia="Times New Roman" w:hAnsi="Times New Roman" w:cs="Times New Roman"/>
          <w:b/>
          <w:sz w:val="28"/>
          <w:szCs w:val="28"/>
          <w:lang w:eastAsia="ru-RU"/>
        </w:rPr>
      </w:pPr>
    </w:p>
    <w:p w:rsidR="00554821" w:rsidRPr="00554821" w:rsidP="00554821">
      <w:pPr>
        <w:spacing w:after="0" w:line="240" w:lineRule="auto"/>
        <w:ind w:firstLine="567"/>
        <w:jc w:val="center"/>
        <w:rPr>
          <w:rFonts w:ascii="Times New Roman" w:eastAsia="Times New Roman" w:hAnsi="Times New Roman" w:cs="Times New Roman"/>
          <w:b/>
          <w:sz w:val="28"/>
          <w:szCs w:val="28"/>
          <w:lang w:eastAsia="ru-RU"/>
        </w:rPr>
      </w:pPr>
      <w:r w:rsidRPr="00554821">
        <w:rPr>
          <w:rFonts w:ascii="Times New Roman" w:eastAsia="Times New Roman" w:hAnsi="Times New Roman" w:cs="Times New Roman"/>
          <w:b/>
          <w:sz w:val="28"/>
          <w:szCs w:val="28"/>
          <w:lang w:val="en-US" w:eastAsia="ru-RU"/>
        </w:rPr>
        <w:t>VI</w:t>
      </w:r>
      <w:r w:rsidRPr="00554821">
        <w:rPr>
          <w:rFonts w:ascii="Times New Roman" w:eastAsia="Times New Roman" w:hAnsi="Times New Roman" w:cs="Times New Roman"/>
          <w:b/>
          <w:sz w:val="28"/>
          <w:szCs w:val="28"/>
          <w:lang w:eastAsia="ru-RU"/>
        </w:rPr>
        <w:t>. Управління Закладом</w:t>
      </w:r>
    </w:p>
    <w:p w:rsidR="00554821" w:rsidRPr="00554821" w:rsidP="00554821">
      <w:pPr>
        <w:spacing w:after="0" w:line="240" w:lineRule="auto"/>
        <w:ind w:firstLine="567"/>
        <w:jc w:val="center"/>
        <w:rPr>
          <w:rFonts w:ascii="Times New Roman" w:eastAsia="Times New Roman" w:hAnsi="Times New Roman" w:cs="Times New Roman"/>
          <w:b/>
          <w:sz w:val="20"/>
          <w:szCs w:val="20"/>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6.1</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Управління Закладом здійснює Засновник безпосередньо через Орган Управління в межах повноважень, передбачених чинним законодавством.</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color w:val="000000"/>
          <w:sz w:val="28"/>
          <w:szCs w:val="28"/>
          <w:lang w:eastAsia="ru-RU"/>
        </w:rPr>
      </w:pPr>
      <w:r w:rsidRPr="00554821">
        <w:rPr>
          <w:rFonts w:ascii="Times New Roman" w:eastAsia="Times New Roman" w:hAnsi="Times New Roman" w:cs="Times New Roman"/>
          <w:sz w:val="28"/>
          <w:szCs w:val="28"/>
          <w:lang w:eastAsia="ru-RU"/>
        </w:rPr>
        <w:t>6.2</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sz w:val="28"/>
          <w:szCs w:val="28"/>
          <w:lang w:eastAsia="ru-RU"/>
        </w:rPr>
        <w:t xml:space="preserve"> Безпосереднє керівництво Закладом здійснює його Директор, який призначається шляхом укладення з ним контракту за результатами конкурсу, відповідно до Законів України «Про культуру» та «Про музеї та музейну справу». </w:t>
      </w:r>
      <w:r w:rsidRPr="00554821">
        <w:rPr>
          <w:rFonts w:ascii="Times New Roman" w:eastAsia="Times New Roman" w:hAnsi="Times New Roman" w:cs="Times New Roman"/>
          <w:color w:val="000000"/>
          <w:sz w:val="28"/>
          <w:szCs w:val="28"/>
          <w:lang w:eastAsia="ru-RU"/>
        </w:rPr>
        <w:t xml:space="preserve">Вимоги до Директора Закладу: громадянство України, володіння державною мовою, наявність вищої профільної освіти (магістр, спеціаліст), стаж роботи в профільній галузі не менше трьох років, знання чинного законодавства та нормативних матеріалів у галузі культури, організаторські здібності; стан фізичного й психічного здоров'я, який не перешкоджає виконанню посадових обов'язків.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6.3. Директор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призначається на посаду та звільняється начальником Органу управління;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забезпечує в роботі Закладу реалізацію державної політики в галузі культури;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здійснює загальне керівництво Закладом, відповідає за організацію його діяльності;</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забезпечує пропаганду історико-краєзнавчої, художньої та  літературної спадщини, здійснення дослідницької та культурно-просвітницької роботи;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організовує комплектування, дослідження й популяризацію фонду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забезпечує чітке дотримання інструкції з обліку і збереження майна Закладу та експонатів, що перебувають у його колекціях, а також здійснення необхідних реставраційних робіт; керує дослідницько-експозиційною, просвітницькою, методичною та іншими видами діяльності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відповідає за розробку календарних і перспективних планів роботи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затверджує Положення про філіали, відділи та інші структурні підрозділи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укладає та розриває договори, що стосуються культурно-масової діяльності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здійснює заходи з поповнення матеріально-технічної бази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у межах своєї компетенції видає накази, призначає і звільняє працівників Закладу за погодженням Органу управління;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розробляє та подає на погодження Органу управління посадові інструкції працівників Закладу;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створює умови для роботи працівників Закладу, дбає про підвищення їхнього кваліфікаційного рівня;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заохочує працівників Закладу, за показниками їхньої роботи, у тому числі й надбавками та доплатами до посадових окладів із позабюджетних коштів за погодженням з Органом управління. Накладає на працівників дисциплінарні стягнення відповідно до трудового законодавства;</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представляє Заклад в органах влади та місцевого самоврядування, в установах та організаціях, закладах, підприємствах на території України та за її межами;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 здійснює керівництво системою забезпечення пожежної безпеки Закладу та несе персональну відповідальність за дотримання вимог пожежної безпеки;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виконує інші функції, передбачені законодавством України.</w:t>
      </w:r>
      <w:r w:rsidRPr="00554821">
        <w:rPr>
          <w:rFonts w:ascii="Times New Roman" w:eastAsia="Times New Roman" w:hAnsi="Times New Roman" w:cs="Times New Roman"/>
          <w:sz w:val="28"/>
          <w:szCs w:val="28"/>
          <w:lang w:eastAsia="ru-RU"/>
        </w:rPr>
        <w:tab/>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 xml:space="preserve">6.4. Структура Закладу може змінюватися відповідно до потреб реалізації плану розвитку Закладу. </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6.5. У Закладі створюється дослідницько-методична рада з числа працівників різних профілів, що є дорадчим органом, який пропонує основні напрями діяльності.</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6.6. Положення про науково-методичну раду (її повноваження, функції та склад) затверджує Директор Закладу за погодженням Органу управління.</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eastAsia="ru-RU"/>
        </w:rPr>
        <w:t>6.7. Трудовий колектив Закладу складається з його працівників, правовий і соціальний захист яких забезпечується державою і Засновником, відповідно до чинного законодавства України.</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both"/>
        <w:rPr>
          <w:rFonts w:ascii="Times New Roman" w:eastAsia="Times New Roman" w:hAnsi="Times New Roman" w:cs="Times New Roman"/>
          <w:color w:val="339966"/>
          <w:sz w:val="28"/>
          <w:szCs w:val="28"/>
          <w:lang w:eastAsia="ru-RU"/>
        </w:rPr>
      </w:pPr>
      <w:r w:rsidRPr="00554821">
        <w:rPr>
          <w:rFonts w:ascii="Times New Roman" w:eastAsia="Times New Roman" w:hAnsi="Times New Roman" w:cs="Times New Roman"/>
          <w:sz w:val="28"/>
          <w:szCs w:val="28"/>
          <w:lang w:eastAsia="ru-RU"/>
        </w:rPr>
        <w:t xml:space="preserve">6.8. Повноваження трудового колективу реалізуються його загальними зборами та </w:t>
      </w:r>
      <w:r w:rsidRPr="00554821">
        <w:rPr>
          <w:rFonts w:ascii="Times New Roman" w:eastAsia="Times New Roman" w:hAnsi="Times New Roman" w:cs="Times New Roman"/>
          <w:color w:val="000000"/>
          <w:sz w:val="28"/>
          <w:szCs w:val="28"/>
          <w:lang w:eastAsia="ru-RU"/>
        </w:rPr>
        <w:t>колективним договором.</w:t>
      </w: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spacing w:after="0" w:line="240" w:lineRule="auto"/>
        <w:ind w:firstLine="567"/>
        <w:jc w:val="center"/>
        <w:rPr>
          <w:rFonts w:ascii="Times New Roman" w:eastAsia="Times New Roman" w:hAnsi="Times New Roman" w:cs="Times New Roman"/>
          <w:b/>
          <w:bCs/>
          <w:caps/>
          <w:sz w:val="28"/>
          <w:szCs w:val="28"/>
          <w:lang w:val="ru-RU" w:eastAsia="ru-RU"/>
        </w:rPr>
      </w:pPr>
      <w:r w:rsidRPr="00554821">
        <w:rPr>
          <w:rFonts w:ascii="Times New Roman" w:eastAsia="Times New Roman" w:hAnsi="Times New Roman" w:cs="Times New Roman"/>
          <w:b/>
          <w:sz w:val="28"/>
          <w:szCs w:val="28"/>
          <w:lang w:val="en-US" w:eastAsia="ru-RU"/>
        </w:rPr>
        <w:t>VII</w:t>
      </w:r>
      <w:r w:rsidRPr="00554821">
        <w:rPr>
          <w:rFonts w:ascii="Times New Roman" w:eastAsia="Times New Roman" w:hAnsi="Times New Roman" w:cs="Times New Roman"/>
          <w:b/>
          <w:sz w:val="28"/>
          <w:szCs w:val="28"/>
          <w:lang w:eastAsia="ru-RU"/>
        </w:rPr>
        <w:t xml:space="preserve">. </w:t>
      </w:r>
      <w:r w:rsidRPr="00554821">
        <w:rPr>
          <w:rFonts w:ascii="Times New Roman" w:eastAsia="Times New Roman" w:hAnsi="Times New Roman" w:cs="Times New Roman"/>
          <w:b/>
          <w:bCs/>
          <w:sz w:val="28"/>
          <w:szCs w:val="28"/>
          <w:lang w:val="ru-RU" w:eastAsia="ru-RU"/>
        </w:rPr>
        <w:t>Г</w:t>
      </w:r>
      <w:r w:rsidRPr="00554821">
        <w:rPr>
          <w:rFonts w:ascii="Times New Roman" w:eastAsia="Times New Roman" w:hAnsi="Times New Roman" w:cs="Times New Roman"/>
          <w:b/>
          <w:bCs/>
          <w:caps/>
          <w:sz w:val="28"/>
          <w:szCs w:val="28"/>
          <w:lang w:val="ru-RU" w:eastAsia="ru-RU"/>
        </w:rPr>
        <w:t xml:space="preserve">осподарська, економічна  </w:t>
      </w:r>
    </w:p>
    <w:p w:rsidR="00554821" w:rsidRPr="00554821" w:rsidP="00554821">
      <w:pPr>
        <w:spacing w:after="0" w:line="240" w:lineRule="auto"/>
        <w:ind w:firstLine="567"/>
        <w:jc w:val="center"/>
        <w:rPr>
          <w:rFonts w:ascii="Times New Roman" w:eastAsia="Times New Roman" w:hAnsi="Times New Roman" w:cs="Times New Roman"/>
          <w:b/>
          <w:bCs/>
          <w:caps/>
          <w:sz w:val="28"/>
          <w:szCs w:val="28"/>
          <w:lang w:val="ru-RU" w:eastAsia="ru-RU"/>
        </w:rPr>
      </w:pPr>
      <w:r w:rsidRPr="00554821">
        <w:rPr>
          <w:rFonts w:ascii="Times New Roman" w:eastAsia="Times New Roman" w:hAnsi="Times New Roman" w:cs="Times New Roman"/>
          <w:b/>
          <w:bCs/>
          <w:caps/>
          <w:sz w:val="28"/>
          <w:szCs w:val="28"/>
          <w:lang w:val="ru-RU" w:eastAsia="ru-RU"/>
        </w:rPr>
        <w:t>і соціальна діяльність Закладу</w:t>
      </w:r>
    </w:p>
    <w:p w:rsidR="00554821" w:rsidRPr="00554821" w:rsidP="00554821">
      <w:pPr>
        <w:spacing w:after="0" w:line="240" w:lineRule="auto"/>
        <w:ind w:firstLine="567"/>
        <w:jc w:val="center"/>
        <w:rPr>
          <w:rFonts w:ascii="Times New Roman" w:eastAsia="Times New Roman" w:hAnsi="Times New Roman" w:cs="Times New Roman"/>
          <w:sz w:val="28"/>
          <w:szCs w:val="28"/>
          <w:lang w:eastAsia="ru-RU"/>
        </w:rPr>
      </w:pP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eastAsia="ru-RU"/>
        </w:rPr>
        <w:tab/>
      </w:r>
      <w:r w:rsidRPr="00554821">
        <w:rPr>
          <w:rFonts w:ascii="Times New Roman" w:eastAsia="Times New Roman" w:hAnsi="Times New Roman" w:cs="Times New Roman"/>
          <w:sz w:val="28"/>
          <w:szCs w:val="28"/>
          <w:lang w:val="ru-RU" w:eastAsia="ru-RU"/>
        </w:rPr>
        <w:t xml:space="preserve">7.1. Господарська, економічна і соціальна діяльність Закладу здійснюється відповідно до чинного законодавства України та цього Статуту. </w:t>
      </w: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7.</w:t>
      </w:r>
      <w:r w:rsidRPr="00554821">
        <w:rPr>
          <w:rFonts w:ascii="Times New Roman" w:eastAsia="Times New Roman" w:hAnsi="Times New Roman" w:cs="Times New Roman"/>
          <w:sz w:val="28"/>
          <w:szCs w:val="28"/>
          <w:lang w:eastAsia="ru-RU"/>
        </w:rPr>
        <w:t>2</w:t>
      </w:r>
      <w:r w:rsidRPr="00554821">
        <w:rPr>
          <w:rFonts w:ascii="Times New Roman" w:eastAsia="Times New Roman" w:hAnsi="Times New Roman" w:cs="Times New Roman"/>
          <w:b/>
          <w:sz w:val="28"/>
          <w:szCs w:val="28"/>
          <w:lang w:val="ru-RU" w:eastAsia="ru-RU"/>
        </w:rPr>
        <w:t>.</w:t>
      </w:r>
      <w:r w:rsidRPr="00554821">
        <w:rPr>
          <w:rFonts w:ascii="Times New Roman" w:eastAsia="Times New Roman" w:hAnsi="Times New Roman" w:cs="Times New Roman"/>
          <w:sz w:val="28"/>
          <w:szCs w:val="28"/>
          <w:lang w:val="ru-RU" w:eastAsia="ru-RU"/>
        </w:rPr>
        <w:t xml:space="preserve"> 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7.3. Заклад веде статистичну звітність згідно з встановленими нормами і подає її у встановленому порядку до органів, яким законодавством України надано право контролю за відповідними напрямками діяльності.</w:t>
      </w: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7.4. Відповідальність за стан обліку, своєчасної здачі звітності, покладається на </w:t>
      </w:r>
      <w:r w:rsidRPr="00554821">
        <w:rPr>
          <w:rFonts w:ascii="Times New Roman" w:eastAsia="Times New Roman" w:hAnsi="Times New Roman" w:cs="Times New Roman"/>
          <w:sz w:val="28"/>
          <w:szCs w:val="28"/>
          <w:lang w:eastAsia="ru-RU"/>
        </w:rPr>
        <w:t>Д</w:t>
      </w:r>
      <w:r w:rsidRPr="00554821">
        <w:rPr>
          <w:rFonts w:ascii="Times New Roman" w:eastAsia="Times New Roman" w:hAnsi="Times New Roman" w:cs="Times New Roman"/>
          <w:sz w:val="28"/>
          <w:szCs w:val="28"/>
          <w:lang w:val="ru-RU" w:eastAsia="ru-RU"/>
        </w:rPr>
        <w:t xml:space="preserve">иректора Закладу. </w:t>
      </w: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tabs>
          <w:tab w:val="left" w:pos="142"/>
          <w:tab w:val="left" w:pos="851"/>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val="ru-RU" w:eastAsia="ru-RU"/>
        </w:rPr>
        <w:t>7.5. Контроль за фінансово-господарською діяльністю та ефективним використанням бюджетних коштів Закладу здійснює</w:t>
      </w:r>
      <w:r w:rsidRPr="00554821">
        <w:rPr>
          <w:rFonts w:ascii="Times New Roman" w:eastAsia="Times New Roman" w:hAnsi="Times New Roman" w:cs="Times New Roman"/>
          <w:sz w:val="28"/>
          <w:szCs w:val="28"/>
          <w:lang w:eastAsia="ru-RU"/>
        </w:rPr>
        <w:t>ться згідно чинного законодавства.</w:t>
      </w:r>
      <w:r w:rsidRPr="00554821">
        <w:rPr>
          <w:rFonts w:ascii="Times New Roman" w:eastAsia="Times New Roman" w:hAnsi="Times New Roman" w:cs="Times New Roman"/>
          <w:sz w:val="28"/>
          <w:szCs w:val="28"/>
          <w:lang w:val="ru-RU" w:eastAsia="ru-RU"/>
        </w:rPr>
        <w:t xml:space="preserve"> </w:t>
      </w:r>
      <w:r w:rsidRPr="00554821">
        <w:rPr>
          <w:rFonts w:ascii="Times New Roman" w:eastAsia="Times New Roman" w:hAnsi="Times New Roman" w:cs="Times New Roman"/>
          <w:sz w:val="28"/>
          <w:szCs w:val="28"/>
          <w:lang w:eastAsia="ru-RU"/>
        </w:rPr>
        <w:t xml:space="preserve"> </w:t>
      </w:r>
    </w:p>
    <w:p w:rsidR="00554821" w:rsidRPr="00554821" w:rsidP="00554821">
      <w:pPr>
        <w:tabs>
          <w:tab w:val="left" w:pos="142"/>
          <w:tab w:val="left" w:pos="851"/>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54821" w:rsidRPr="00554821" w:rsidP="00554821">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 </w:t>
      </w:r>
    </w:p>
    <w:p w:rsidR="00554821" w:rsidRPr="00554821" w:rsidP="00554821">
      <w:pPr>
        <w:spacing w:after="0" w:line="240" w:lineRule="auto"/>
        <w:ind w:firstLine="567"/>
        <w:jc w:val="center"/>
        <w:rPr>
          <w:rFonts w:ascii="Times New Roman" w:eastAsia="Times New Roman" w:hAnsi="Times New Roman" w:cs="Times New Roman"/>
          <w:b/>
          <w:bCs/>
          <w:sz w:val="28"/>
          <w:szCs w:val="28"/>
          <w:lang w:val="ru-RU" w:eastAsia="ru-RU"/>
        </w:rPr>
      </w:pPr>
      <w:r w:rsidRPr="00554821">
        <w:rPr>
          <w:rFonts w:ascii="Times New Roman" w:eastAsia="Times New Roman" w:hAnsi="Times New Roman" w:cs="Times New Roman"/>
          <w:b/>
          <w:sz w:val="28"/>
          <w:szCs w:val="28"/>
          <w:lang w:val="en-US" w:eastAsia="ru-RU"/>
        </w:rPr>
        <w:t>VI</w:t>
      </w:r>
      <w:r w:rsidRPr="00554821">
        <w:rPr>
          <w:rFonts w:ascii="Times New Roman" w:eastAsia="Times New Roman" w:hAnsi="Times New Roman" w:cs="Times New Roman"/>
          <w:b/>
          <w:sz w:val="28"/>
          <w:szCs w:val="28"/>
          <w:lang w:eastAsia="ru-RU"/>
        </w:rPr>
        <w:t>І</w:t>
      </w:r>
      <w:r w:rsidRPr="00554821">
        <w:rPr>
          <w:rFonts w:ascii="Times New Roman" w:eastAsia="Times New Roman" w:hAnsi="Times New Roman" w:cs="Times New Roman"/>
          <w:b/>
          <w:sz w:val="28"/>
          <w:szCs w:val="28"/>
          <w:lang w:val="en-US" w:eastAsia="ru-RU"/>
        </w:rPr>
        <w:t>I</w:t>
      </w:r>
      <w:r w:rsidRPr="00554821">
        <w:rPr>
          <w:rFonts w:ascii="Times New Roman" w:eastAsia="Times New Roman" w:hAnsi="Times New Roman" w:cs="Times New Roman"/>
          <w:b/>
          <w:sz w:val="28"/>
          <w:szCs w:val="28"/>
          <w:lang w:eastAsia="ru-RU"/>
        </w:rPr>
        <w:t>.</w:t>
      </w:r>
      <w:r w:rsidRPr="00554821">
        <w:rPr>
          <w:rFonts w:ascii="Times New Roman" w:eastAsia="Times New Roman" w:hAnsi="Times New Roman" w:cs="Times New Roman"/>
          <w:b/>
          <w:bCs/>
          <w:sz w:val="28"/>
          <w:szCs w:val="28"/>
          <w:lang w:val="ru-RU" w:eastAsia="ru-RU"/>
        </w:rPr>
        <w:t xml:space="preserve"> ПОРЯДОК РЕОРГАНІЗАЦІЇ ТА ЛІКВІДАЦІЇ ЗАКЛАДУ</w:t>
      </w:r>
    </w:p>
    <w:p w:rsidR="00554821" w:rsidRPr="00554821" w:rsidP="00554821">
      <w:pPr>
        <w:spacing w:after="0" w:line="240" w:lineRule="auto"/>
        <w:ind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     </w:t>
      </w:r>
    </w:p>
    <w:p w:rsidR="00554821" w:rsidRPr="00554821" w:rsidP="00554821">
      <w:pPr>
        <w:numPr>
          <w:ilvl w:val="1"/>
          <w:numId w:val="2"/>
        </w:numPr>
        <w:tabs>
          <w:tab w:val="left" w:pos="993"/>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rsidR="00554821" w:rsidRPr="00554821" w:rsidP="00554821">
      <w:pPr>
        <w:tabs>
          <w:tab w:val="left" w:pos="993"/>
        </w:tabs>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numPr>
          <w:ilvl w:val="1"/>
          <w:numId w:val="2"/>
        </w:numPr>
        <w:tabs>
          <w:tab w:val="left" w:pos="993"/>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 Перейменування Закладу можливе у порядку, передбаченому законодавством України. </w:t>
      </w:r>
    </w:p>
    <w:p w:rsidR="00554821" w:rsidRPr="00554821" w:rsidP="00554821">
      <w:pPr>
        <w:spacing w:after="0" w:line="240" w:lineRule="auto"/>
        <w:ind w:firstLine="567"/>
        <w:rPr>
          <w:rFonts w:ascii="Times New Roman" w:eastAsia="Times New Roman" w:hAnsi="Times New Roman" w:cs="Times New Roman"/>
          <w:sz w:val="28"/>
          <w:szCs w:val="28"/>
          <w:lang w:val="ru-RU" w:eastAsia="ru-RU"/>
        </w:rPr>
      </w:pPr>
    </w:p>
    <w:p w:rsidR="00554821" w:rsidRPr="00554821" w:rsidP="00554821">
      <w:pPr>
        <w:numPr>
          <w:ilvl w:val="1"/>
          <w:numId w:val="2"/>
        </w:numPr>
        <w:tabs>
          <w:tab w:val="left" w:pos="993"/>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 При реорганізації Закладу вся сукупність прав та обов’язків переходить до його правонаступників. </w:t>
      </w:r>
    </w:p>
    <w:p w:rsidR="00554821" w:rsidRPr="00554821" w:rsidP="00554821">
      <w:pPr>
        <w:spacing w:after="0" w:line="240" w:lineRule="auto"/>
        <w:ind w:firstLine="567"/>
        <w:rPr>
          <w:rFonts w:ascii="Times New Roman" w:eastAsia="Times New Roman" w:hAnsi="Times New Roman" w:cs="Times New Roman"/>
          <w:sz w:val="28"/>
          <w:szCs w:val="28"/>
          <w:lang w:val="ru-RU" w:eastAsia="ru-RU"/>
        </w:rPr>
      </w:pPr>
    </w:p>
    <w:p w:rsidR="00554821" w:rsidRPr="00554821" w:rsidP="00554821">
      <w:pPr>
        <w:numPr>
          <w:ilvl w:val="1"/>
          <w:numId w:val="2"/>
        </w:numPr>
        <w:tabs>
          <w:tab w:val="left" w:pos="993"/>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eastAsia="ru-RU"/>
        </w:rPr>
        <w:t xml:space="preserve"> Ліквідація Закладу здійснюється ліквідаційною комісією, яка утворюється Засновником. </w:t>
      </w:r>
      <w:r w:rsidRPr="00554821">
        <w:rPr>
          <w:rFonts w:ascii="Times New Roman" w:eastAsia="Times New Roman" w:hAnsi="Times New Roman" w:cs="Times New Roman"/>
          <w:sz w:val="28"/>
          <w:szCs w:val="28"/>
          <w:lang w:val="ru-RU" w:eastAsia="ru-RU"/>
        </w:rPr>
        <w:t>Порядок і терміни проведення ліквідації, а також терміни заявлення претензій кредиторам визначається згідно з чинним законодавством.</w:t>
      </w:r>
    </w:p>
    <w:p w:rsidR="00554821" w:rsidRPr="00554821" w:rsidP="00554821">
      <w:pPr>
        <w:spacing w:after="0" w:line="240" w:lineRule="auto"/>
        <w:ind w:firstLine="567"/>
        <w:rPr>
          <w:rFonts w:ascii="Times New Roman" w:eastAsia="Times New Roman" w:hAnsi="Times New Roman" w:cs="Times New Roman"/>
          <w:sz w:val="28"/>
          <w:szCs w:val="28"/>
          <w:lang w:eastAsia="ru-RU"/>
        </w:rPr>
      </w:pPr>
    </w:p>
    <w:p w:rsidR="00554821" w:rsidRPr="00554821" w:rsidP="00554821">
      <w:pPr>
        <w:numPr>
          <w:ilvl w:val="1"/>
          <w:numId w:val="2"/>
        </w:numPr>
        <w:tabs>
          <w:tab w:val="left" w:pos="993"/>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 З 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rsidR="00554821" w:rsidRPr="00554821" w:rsidP="00554821">
      <w:pPr>
        <w:tabs>
          <w:tab w:val="left" w:pos="993"/>
        </w:tabs>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numPr>
          <w:ilvl w:val="1"/>
          <w:numId w:val="2"/>
        </w:numPr>
        <w:tabs>
          <w:tab w:val="left" w:pos="993"/>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 Заклад вважається ліквідованим або реорганізованим з моменту його виключення з Єдиного державного реєстру юридичних осіб, фізичних осіб підприємців та громадських формувань</w:t>
      </w:r>
      <w:r w:rsidRPr="00554821">
        <w:rPr>
          <w:rFonts w:ascii="Times New Roman" w:eastAsia="Times New Roman" w:hAnsi="Times New Roman" w:cs="Times New Roman"/>
          <w:sz w:val="28"/>
          <w:szCs w:val="28"/>
          <w:lang w:eastAsia="ru-RU"/>
        </w:rPr>
        <w:t>.</w:t>
      </w:r>
      <w:r w:rsidRPr="00554821">
        <w:rPr>
          <w:rFonts w:ascii="Times New Roman" w:eastAsia="Times New Roman" w:hAnsi="Times New Roman" w:cs="Times New Roman"/>
          <w:sz w:val="28"/>
          <w:szCs w:val="28"/>
          <w:lang w:val="ru-RU" w:eastAsia="ru-RU"/>
        </w:rPr>
        <w:t xml:space="preserve"> </w:t>
      </w:r>
      <w:r w:rsidRPr="00554821">
        <w:rPr>
          <w:rFonts w:ascii="Times New Roman" w:eastAsia="Times New Roman" w:hAnsi="Times New Roman" w:cs="Times New Roman"/>
          <w:sz w:val="28"/>
          <w:szCs w:val="28"/>
          <w:lang w:eastAsia="ru-RU"/>
        </w:rPr>
        <w:t xml:space="preserve"> </w:t>
      </w:r>
    </w:p>
    <w:p w:rsidR="00554821" w:rsidRPr="00554821" w:rsidP="00554821">
      <w:pPr>
        <w:tabs>
          <w:tab w:val="left" w:pos="993"/>
        </w:tabs>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numPr>
          <w:ilvl w:val="1"/>
          <w:numId w:val="2"/>
        </w:numPr>
        <w:tabs>
          <w:tab w:val="left" w:pos="993"/>
        </w:tabs>
        <w:spacing w:after="0" w:line="240" w:lineRule="auto"/>
        <w:ind w:left="0"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 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rsidR="00554821" w:rsidRPr="00554821" w:rsidP="00554821">
      <w:pPr>
        <w:autoSpaceDE w:val="0"/>
        <w:autoSpaceDN w:val="0"/>
        <w:adjustRightInd w:val="0"/>
        <w:spacing w:after="0" w:line="240" w:lineRule="auto"/>
        <w:ind w:firstLine="567"/>
        <w:rPr>
          <w:rFonts w:ascii="Times New Roman" w:eastAsia="Times New Roman" w:hAnsi="Times New Roman" w:cs="Times New Roman"/>
          <w:b/>
          <w:sz w:val="28"/>
          <w:szCs w:val="28"/>
          <w:lang w:val="ru-RU" w:eastAsia="ru-RU"/>
        </w:rPr>
      </w:pPr>
      <w:r w:rsidRPr="00554821">
        <w:rPr>
          <w:rFonts w:ascii="Times New Roman" w:eastAsia="Times New Roman" w:hAnsi="Times New Roman" w:cs="Times New Roman"/>
          <w:sz w:val="28"/>
          <w:szCs w:val="28"/>
          <w:lang w:val="ru-RU" w:eastAsia="ru-RU"/>
        </w:rPr>
        <w:t xml:space="preserve">              </w:t>
      </w:r>
      <w:r w:rsidRPr="00554821">
        <w:rPr>
          <w:rFonts w:ascii="Times New Roman" w:eastAsia="Times New Roman" w:hAnsi="Times New Roman" w:cs="Times New Roman"/>
          <w:b/>
          <w:sz w:val="28"/>
          <w:szCs w:val="28"/>
          <w:lang w:val="ru-RU" w:eastAsia="ru-RU"/>
        </w:rPr>
        <w:t xml:space="preserve"> </w:t>
      </w:r>
    </w:p>
    <w:p w:rsidR="00554821" w:rsidRPr="00554821" w:rsidP="00554821">
      <w:pPr>
        <w:autoSpaceDE w:val="0"/>
        <w:autoSpaceDN w:val="0"/>
        <w:adjustRightInd w:val="0"/>
        <w:spacing w:after="0" w:line="240" w:lineRule="auto"/>
        <w:ind w:firstLine="567"/>
        <w:jc w:val="center"/>
        <w:rPr>
          <w:rFonts w:ascii="Times New Roman" w:eastAsia="Times New Roman" w:hAnsi="Times New Roman" w:cs="Times New Roman"/>
          <w:b/>
          <w:sz w:val="28"/>
          <w:szCs w:val="28"/>
          <w:lang w:val="ru-RU" w:eastAsia="ru-RU"/>
        </w:rPr>
      </w:pPr>
      <w:r w:rsidRPr="00554821">
        <w:rPr>
          <w:rFonts w:ascii="Times New Roman" w:eastAsia="Times New Roman" w:hAnsi="Times New Roman" w:cs="Times New Roman"/>
          <w:b/>
          <w:sz w:val="28"/>
          <w:szCs w:val="28"/>
          <w:lang w:val="en-US" w:eastAsia="ru-RU"/>
        </w:rPr>
        <w:t>I</w:t>
      </w:r>
      <w:r w:rsidRPr="00554821">
        <w:rPr>
          <w:rFonts w:ascii="Times New Roman" w:eastAsia="Times New Roman" w:hAnsi="Times New Roman" w:cs="Times New Roman"/>
          <w:b/>
          <w:sz w:val="28"/>
          <w:szCs w:val="28"/>
          <w:lang w:eastAsia="ru-RU"/>
        </w:rPr>
        <w:t>Х</w:t>
      </w:r>
      <w:r w:rsidRPr="00554821">
        <w:rPr>
          <w:rFonts w:ascii="Times New Roman" w:eastAsia="Times New Roman" w:hAnsi="Times New Roman" w:cs="Times New Roman"/>
          <w:b/>
          <w:sz w:val="28"/>
          <w:szCs w:val="28"/>
          <w:lang w:val="ru-RU" w:eastAsia="ru-RU"/>
        </w:rPr>
        <w:t>.  ПОРЯДОК ВНЕСЕННЯ ЗМІН ДО СТАТУТУ</w:t>
      </w:r>
    </w:p>
    <w:p w:rsidR="00554821" w:rsidRPr="00554821" w:rsidP="00554821">
      <w:pPr>
        <w:spacing w:after="0" w:line="240" w:lineRule="auto"/>
        <w:ind w:firstLine="567"/>
        <w:jc w:val="both"/>
        <w:rPr>
          <w:rFonts w:ascii="Times New Roman" w:eastAsia="Times New Roman" w:hAnsi="Times New Roman" w:cs="Times New Roman"/>
          <w:b/>
          <w:bCs/>
          <w:sz w:val="28"/>
          <w:szCs w:val="28"/>
          <w:lang w:val="ru-RU"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val="ru-RU" w:eastAsia="ru-RU"/>
        </w:rPr>
      </w:pPr>
      <w:r w:rsidRPr="00554821">
        <w:rPr>
          <w:rFonts w:ascii="Times New Roman" w:eastAsia="Times New Roman" w:hAnsi="Times New Roman" w:cs="Times New Roman"/>
          <w:sz w:val="28"/>
          <w:szCs w:val="28"/>
          <w:lang w:val="ru-RU" w:eastAsia="ru-RU"/>
        </w:rPr>
        <w:t xml:space="preserve">9.1. Статут </w:t>
      </w:r>
      <w:r w:rsidRPr="00554821">
        <w:rPr>
          <w:rFonts w:ascii="Times New Roman" w:eastAsia="Times New Roman" w:hAnsi="Times New Roman" w:cs="Times New Roman"/>
          <w:sz w:val="28"/>
          <w:szCs w:val="28"/>
          <w:lang w:eastAsia="ru-RU"/>
        </w:rPr>
        <w:t>З</w:t>
      </w:r>
      <w:r w:rsidRPr="00554821">
        <w:rPr>
          <w:rFonts w:ascii="Times New Roman" w:eastAsia="Times New Roman" w:hAnsi="Times New Roman" w:cs="Times New Roman"/>
          <w:sz w:val="28"/>
          <w:szCs w:val="28"/>
          <w:lang w:val="ru-RU" w:eastAsia="ru-RU"/>
        </w:rPr>
        <w:t>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rsidR="00554821" w:rsidRPr="00554821" w:rsidP="00554821">
      <w:pPr>
        <w:spacing w:after="0" w:line="240" w:lineRule="auto"/>
        <w:ind w:firstLine="567"/>
        <w:jc w:val="both"/>
        <w:rPr>
          <w:rFonts w:ascii="Times New Roman" w:eastAsia="Times New Roman" w:hAnsi="Times New Roman" w:cs="Times New Roman"/>
          <w:sz w:val="28"/>
          <w:szCs w:val="28"/>
          <w:lang w:val="ru-RU" w:eastAsia="ru-RU"/>
        </w:rPr>
      </w:pPr>
    </w:p>
    <w:p w:rsidR="00554821" w:rsidRPr="00554821" w:rsidP="00554821">
      <w:pPr>
        <w:spacing w:after="0" w:line="240" w:lineRule="auto"/>
        <w:ind w:firstLine="567"/>
        <w:jc w:val="both"/>
        <w:rPr>
          <w:rFonts w:ascii="Times New Roman" w:eastAsia="Times New Roman" w:hAnsi="Times New Roman" w:cs="Times New Roman"/>
          <w:sz w:val="28"/>
          <w:szCs w:val="28"/>
          <w:lang w:eastAsia="ru-RU"/>
        </w:rPr>
      </w:pPr>
      <w:r w:rsidRPr="00554821">
        <w:rPr>
          <w:rFonts w:ascii="Times New Roman" w:eastAsia="Times New Roman" w:hAnsi="Times New Roman" w:cs="Times New Roman"/>
          <w:sz w:val="28"/>
          <w:szCs w:val="28"/>
          <w:lang w:val="ru-RU" w:eastAsia="ru-RU"/>
        </w:rPr>
        <w:t>9.2. Зміни та доповнення до Статуту затверджуються в тому порядку, що і сам Статут</w:t>
      </w:r>
      <w:r w:rsidRPr="00554821">
        <w:rPr>
          <w:rFonts w:ascii="Times New Roman" w:eastAsia="Times New Roman" w:hAnsi="Times New Roman" w:cs="Times New Roman"/>
          <w:sz w:val="28"/>
          <w:szCs w:val="28"/>
          <w:lang w:eastAsia="ru-RU"/>
        </w:rPr>
        <w:t>.</w:t>
      </w:r>
      <w:r w:rsidRPr="00554821">
        <w:rPr>
          <w:rFonts w:ascii="Times New Roman" w:eastAsia="Times New Roman" w:hAnsi="Times New Roman" w:cs="Times New Roman"/>
          <w:sz w:val="28"/>
          <w:szCs w:val="28"/>
          <w:lang w:val="ru-RU" w:eastAsia="ru-RU"/>
        </w:rPr>
        <w:t xml:space="preserve"> </w:t>
      </w:r>
      <w:r w:rsidRPr="00554821">
        <w:rPr>
          <w:rFonts w:ascii="Times New Roman" w:eastAsia="Times New Roman" w:hAnsi="Times New Roman" w:cs="Times New Roman"/>
          <w:sz w:val="28"/>
          <w:szCs w:val="28"/>
          <w:lang w:eastAsia="ru-RU"/>
        </w:rPr>
        <w:t xml:space="preserve"> </w:t>
      </w:r>
    </w:p>
    <w:p w:rsidR="00554821" w:rsidRPr="00554821" w:rsidP="00554821">
      <w:pPr>
        <w:spacing w:after="0" w:line="240" w:lineRule="auto"/>
        <w:ind w:firstLine="567"/>
        <w:jc w:val="both"/>
        <w:rPr>
          <w:rFonts w:ascii="Times New Roman" w:eastAsia="Times New Roman" w:hAnsi="Times New Roman" w:cs="Times New Roman"/>
          <w:sz w:val="28"/>
          <w:szCs w:val="28"/>
          <w:lang w:val="ru-RU" w:eastAsia="ru-RU"/>
        </w:rPr>
      </w:pPr>
    </w:p>
    <w:p w:rsidR="00554821" w:rsidP="004F7CAD">
      <w:pPr>
        <w:spacing w:after="0"/>
        <w:ind w:left="142"/>
        <w:jc w:val="both"/>
        <w:rPr>
          <w:rFonts w:ascii="Times New Roman" w:eastAsia="Times New Roman" w:hAnsi="Times New Roman" w:cs="Times New Roman"/>
          <w:sz w:val="28"/>
          <w:szCs w:val="28"/>
          <w:lang w:val="ru-RU" w:eastAsia="ru-RU"/>
        </w:rPr>
      </w:pPr>
    </w:p>
    <w:p w:rsidR="004F7CAD" w:rsidRPr="00EE06C3" w:rsidP="004F7CA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554821">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00"/>
    <w:family w:val="roman"/>
    <w:notTrueType/>
    <w:pitch w:val="default"/>
    <w:sig w:usb0="00000000" w:usb1="00000000" w:usb2="00000000" w:usb3="00000000" w:csb0="0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D773EB">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E2255" w:rsidR="004E2255">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F19DB"/>
    <w:multiLevelType w:val="multilevel"/>
    <w:tmpl w:val="FA3432B8"/>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68EE49B7"/>
    <w:multiLevelType w:val="multilevel"/>
    <w:tmpl w:val="5F6ABAB4"/>
    <w:lvl w:ilvl="0">
      <w:start w:val="1"/>
      <w:numFmt w:val="decimal"/>
      <w:lvlText w:val="%1."/>
      <w:lvlJc w:val="left"/>
      <w:pPr>
        <w:ind w:left="420" w:hanging="420"/>
      </w:pPr>
      <w:rPr>
        <w:rFonts w:hint="default"/>
      </w:rPr>
    </w:lvl>
    <w:lvl w:ilvl="1">
      <w:start w:val="1"/>
      <w:numFmt w:val="decimal"/>
      <w:lvlText w:val="%1.%2."/>
      <w:lvlJc w:val="left"/>
      <w:pPr>
        <w:ind w:left="610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enforcement="1"/>
  <w:defaultTabStop w:val="708"/>
  <w:hyphenationZone w:val="425"/>
  <w:characterSpacingControl w:val="doNotCompress"/>
  <w:compat>
    <w:useFELayout/>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53B6D"/>
    <w:rsid w:val="004C6C25"/>
    <w:rsid w:val="004E2255"/>
    <w:rsid w:val="004F7CAD"/>
    <w:rsid w:val="00520285"/>
    <w:rsid w:val="00524AF7"/>
    <w:rsid w:val="00545B76"/>
    <w:rsid w:val="00554821"/>
    <w:rsid w:val="005D0E9C"/>
    <w:rsid w:val="00784598"/>
    <w:rsid w:val="007C582E"/>
    <w:rsid w:val="0081066D"/>
    <w:rsid w:val="00853C00"/>
    <w:rsid w:val="00893E2E"/>
    <w:rsid w:val="008B6EF2"/>
    <w:rsid w:val="008F55D5"/>
    <w:rsid w:val="009E1F3A"/>
    <w:rsid w:val="00A84A56"/>
    <w:rsid w:val="00B20C04"/>
    <w:rsid w:val="00B240E5"/>
    <w:rsid w:val="00B3670E"/>
    <w:rsid w:val="00BF532A"/>
    <w:rsid w:val="00C72BF6"/>
    <w:rsid w:val="00CB633A"/>
    <w:rsid w:val="00D773EB"/>
    <w:rsid w:val="00EE06C3"/>
    <w:rsid w:val="00F1156F"/>
    <w:rsid w:val="00F13CCA"/>
    <w:rsid w:val="00F33B16"/>
    <w:rsid w:val="00F52248"/>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554821"/>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548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00"/>
    <w:family w:val="roman"/>
    <w:notTrueType/>
    <w:pitch w:val="default"/>
    <w:sig w:usb0="00000000" w:usb1="00000000" w:usb2="00000000" w:usb3="00000000" w:csb0="0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1C4744"/>
    <w:rsid w:val="004D1168"/>
    <w:rsid w:val="00934C4A"/>
    <w:rsid w:val="00A51DB1"/>
    <w:rsid w:val="00BC47A1"/>
    <w:rsid w:val="00D6466E"/>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7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12288</Words>
  <Characters>7005</Characters>
  <Application>Microsoft Office Word</Application>
  <DocSecurity>8</DocSecurity>
  <Lines>58</Lines>
  <Paragraphs>38</Paragraphs>
  <ScaleCrop>false</ScaleCrop>
  <Company/>
  <LinksUpToDate>false</LinksUpToDate>
  <CharactersWithSpaces>19255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11</cp:revision>
  <dcterms:created xsi:type="dcterms:W3CDTF">2023-03-27T06:26:00Z</dcterms:created>
  <dcterms:modified xsi:type="dcterms:W3CDTF">2023-05-10T13:37:00Z</dcterms:modified>
</cp:coreProperties>
</file>