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сталевих труб, які безоплатно передаються </w:t>
      </w:r>
      <w:r>
        <w:rPr>
          <w:rFonts w:ascii="Times New Roman" w:hAnsi="Times New Roman"/>
          <w:b/>
          <w:bCs w:val="0"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Агентством США з міжнародного розвитку (USAID) від компанії Tetra Tech ES, Inc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комунальну власність Броварської міської територіальної громади та на баланс комунального підприємства Броварської міської ради Броварського району Київської області «Броваритепловодоенергія»:</w:t>
      </w:r>
    </w:p>
    <w:tbl>
      <w:tblPr>
        <w:tblW w:w="1011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3"/>
        <w:gridCol w:w="3513"/>
        <w:gridCol w:w="709"/>
        <w:gridCol w:w="992"/>
        <w:gridCol w:w="1276"/>
        <w:gridCol w:w="1417"/>
        <w:gridCol w:w="1610"/>
      </w:tblGrid>
      <w:tr>
        <w:tblPrEx>
          <w:tblW w:w="1011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Опис, Специфікація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ть, 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Ціна 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USD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USD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Ціна 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-9448" w:right="0" w:hanging="42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Вартість, грн.Вартість, грн.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Steel pipe EN 10217-5 (P265GH) GOST 20295-85: D 530*8.0 /  Труба сталева EN 10217-5 (P265GH) GOST 20295-85: D 530*8.0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18 248,00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6 673,04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667 304,00</w:t>
            </w: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Steel pipe EN 10217-5 (P265GH) GOST 20295-85: D 426*8.0 /  Труба сталева EN 10217-5 (P265GH) GOST 20295-85: D 426*8.0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145,05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14 505,00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5 304,28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530 428,00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Steel pipe DSTU 8943:2019 D219*6.0 /  Труба сталева DSTU 8943:2019 D219*6.0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 63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6 331</w:t>
            </w:r>
            <w:r>
              <w:rPr>
                <w:rFonts w:ascii="Calibri" w:hAnsi="Calibri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2 315,16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231 516,00</w:t>
            </w: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Steel pipe DSTU 8943:2019 D159*5.0 /  Труба сталева DSTU 8943:2019 D159*5.0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11 208,00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1 366,20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409 860,00</w:t>
            </w: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Steel pipe DSTU 8943:2019 D133*5.0 /  Труба сталева DSTU 8943:2019 D133*5.0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7 474,00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1 366,57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273 314,00</w:t>
            </w:r>
          </w:p>
        </w:tc>
      </w:tr>
      <w:tr>
        <w:tblPrEx>
          <w:tblW w:w="10110" w:type="dxa"/>
          <w:jc w:val="center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57 766,00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2 112 422,00</w:t>
            </w:r>
          </w:p>
        </w:tc>
      </w:tr>
    </w:tbl>
    <w:p>
      <w:pPr>
        <w:widowControl/>
        <w:bidi w:val="0"/>
        <w:spacing w:after="28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2023-04-11T07:52:58Z</dcterms:modified>
</cp:coreProperties>
</file>