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1F9AC" w14:textId="77777777" w:rsidR="005B1C08" w:rsidRDefault="00000000"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476419E5" w14:textId="77777777" w:rsidR="005B1C08" w:rsidRPr="005B1C08" w:rsidRDefault="005B1C08" w:rsidP="009B7D79">
      <w:pPr>
        <w:spacing w:after="0"/>
        <w:ind w:right="-284"/>
        <w:jc w:val="center"/>
        <w:rPr>
          <w:rFonts w:ascii="Times New Roman" w:hAnsi="Times New Roman"/>
          <w:sz w:val="28"/>
          <w:szCs w:val="28"/>
          <w:lang w:val="uk-UA"/>
        </w:rPr>
      </w:pPr>
    </w:p>
    <w:p w14:paraId="50DDBB59" w14:textId="77777777" w:rsidR="00FB3D77" w:rsidRDefault="00FB3D77" w:rsidP="00FB3D77">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до проекту рішення </w:t>
      </w:r>
      <w:r>
        <w:rPr>
          <w:rFonts w:ascii="Times New Roman" w:hAnsi="Times New Roman"/>
          <w:b/>
          <w:bCs/>
          <w:color w:val="000000"/>
          <w:sz w:val="28"/>
          <w:szCs w:val="28"/>
          <w:lang w:val="uk-UA"/>
        </w:rPr>
        <w:t xml:space="preserve">«Про внесення змін до рішення Броварської міської ради Броварського району Київської області </w:t>
      </w:r>
    </w:p>
    <w:p w14:paraId="65692769" w14:textId="77777777" w:rsidR="00FB3D77" w:rsidRDefault="00FB3D77" w:rsidP="00FB3D77">
      <w:pPr>
        <w:spacing w:after="0" w:line="240" w:lineRule="auto"/>
        <w:ind w:left="540" w:right="715"/>
        <w:jc w:val="center"/>
        <w:rPr>
          <w:rFonts w:ascii="Times New Roman" w:hAnsi="Times New Roman"/>
          <w:b/>
          <w:bCs/>
          <w:sz w:val="28"/>
          <w:szCs w:val="28"/>
          <w:lang w:val="uk-UA"/>
        </w:rPr>
      </w:pPr>
      <w:r>
        <w:rPr>
          <w:rFonts w:ascii="Times New Roman" w:hAnsi="Times New Roman"/>
          <w:b/>
          <w:bCs/>
          <w:sz w:val="28"/>
          <w:lang w:val="uk-UA"/>
        </w:rPr>
        <w:t>від 09.02.2021 року</w:t>
      </w:r>
      <w:r>
        <w:rPr>
          <w:rFonts w:ascii="Times New Roman" w:hAnsi="Times New Roman"/>
          <w:b/>
          <w:bCs/>
          <w:sz w:val="28"/>
          <w:szCs w:val="20"/>
          <w:lang w:val="uk-UA"/>
        </w:rPr>
        <w:t xml:space="preserve"> </w:t>
      </w:r>
      <w:r>
        <w:rPr>
          <w:rFonts w:ascii="Times New Roman" w:hAnsi="Times New Roman"/>
          <w:b/>
          <w:bCs/>
          <w:sz w:val="28"/>
          <w:lang w:val="uk-UA"/>
        </w:rPr>
        <w:t xml:space="preserve">№ </w:t>
      </w:r>
      <w:r>
        <w:rPr>
          <w:rFonts w:ascii="Times New Roman" w:hAnsi="Times New Roman"/>
          <w:b/>
          <w:bCs/>
          <w:sz w:val="28"/>
          <w:szCs w:val="28"/>
          <w:lang w:val="uk-UA"/>
        </w:rPr>
        <w:t xml:space="preserve">07-01-08»  </w:t>
      </w:r>
    </w:p>
    <w:p w14:paraId="0E19DE6F" w14:textId="77777777" w:rsidR="00FB3D77" w:rsidRDefault="00FB3D77" w:rsidP="00FB3D77">
      <w:pPr>
        <w:spacing w:after="0"/>
        <w:jc w:val="center"/>
        <w:rPr>
          <w:rFonts w:ascii="Times New Roman" w:hAnsi="Times New Roman" w:cs="Times New Roman"/>
          <w:bCs/>
          <w:sz w:val="28"/>
          <w:szCs w:val="28"/>
          <w:lang w:val="uk-UA"/>
        </w:rPr>
      </w:pPr>
      <w:r>
        <w:rPr>
          <w:rFonts w:ascii="Times New Roman" w:hAnsi="Times New Roman"/>
          <w:color w:val="000000"/>
          <w:sz w:val="28"/>
          <w:szCs w:val="28"/>
          <w:lang w:val="uk-UA"/>
        </w:rPr>
        <w:t xml:space="preserve"> </w:t>
      </w:r>
    </w:p>
    <w:p w14:paraId="11770266" w14:textId="77777777" w:rsidR="00FB3D77" w:rsidRDefault="00FB3D77" w:rsidP="00FB3D77">
      <w:pPr>
        <w:pStyle w:val="a3"/>
        <w:jc w:val="both"/>
        <w:rPr>
          <w:sz w:val="28"/>
          <w:szCs w:val="28"/>
        </w:rPr>
      </w:pPr>
      <w:r>
        <w:rPr>
          <w:sz w:val="28"/>
          <w:szCs w:val="28"/>
        </w:rPr>
        <w:t>Пояснювальна записка підготовлена відповідно до ст. 20 Регламенту Броварської міської ради Київської області.</w:t>
      </w:r>
    </w:p>
    <w:p w14:paraId="2B4E0036" w14:textId="77777777" w:rsidR="00FB3D77" w:rsidRDefault="00FB3D77" w:rsidP="00FB3D77">
      <w:pPr>
        <w:pStyle w:val="a5"/>
        <w:numPr>
          <w:ilvl w:val="0"/>
          <w:numId w:val="2"/>
        </w:numPr>
        <w:spacing w:after="0"/>
        <w:ind w:left="284"/>
        <w:jc w:val="both"/>
        <w:rPr>
          <w:rFonts w:ascii="Times New Roman" w:hAnsi="Times New Roman" w:cs="Times New Roman"/>
          <w:b/>
          <w:sz w:val="28"/>
          <w:szCs w:val="28"/>
          <w:lang w:val="uk-UA"/>
        </w:rPr>
      </w:pPr>
      <w:r>
        <w:rPr>
          <w:rFonts w:ascii="Times New Roman" w:hAnsi="Times New Roman" w:cs="Times New Roman"/>
          <w:b/>
          <w:sz w:val="28"/>
          <w:szCs w:val="28"/>
          <w:lang w:val="uk-UA"/>
        </w:rPr>
        <w:t>Обґрунтування необхідності прийняття рішення</w:t>
      </w:r>
    </w:p>
    <w:p w14:paraId="6A6AE072" w14:textId="77777777" w:rsidR="00FB3D77" w:rsidRDefault="00FB3D77" w:rsidP="00FB3D77">
      <w:pPr>
        <w:spacing w:after="0"/>
        <w:jc w:val="both"/>
        <w:rPr>
          <w:rFonts w:ascii="Times New Roman" w:hAnsi="Times New Roman"/>
          <w:bCs/>
          <w:color w:val="000000"/>
          <w:sz w:val="28"/>
          <w:szCs w:val="28"/>
          <w:lang w:val="uk-UA"/>
        </w:rPr>
      </w:pPr>
      <w:r>
        <w:rPr>
          <w:rFonts w:ascii="Times New Roman" w:hAnsi="Times New Roman" w:cs="Times New Roman"/>
          <w:sz w:val="28"/>
          <w:szCs w:val="28"/>
          <w:lang w:val="uk-UA"/>
        </w:rPr>
        <w:t xml:space="preserve">Даний проект рішення підготовлено в зв’язку з Постановою Броварської міської територіальної виборчої комісії Броварського району Київської області №  238 від 29 листопада  2022  року «Про реєстрацію депутатом Броварської міської ради Броварського району Київської області, </w:t>
      </w:r>
      <w:bookmarkStart w:id="0" w:name="_Hlk133249082"/>
      <w:r>
        <w:rPr>
          <w:rFonts w:ascii="Times New Roman" w:hAnsi="Times New Roman" w:cs="Times New Roman"/>
          <w:sz w:val="28"/>
          <w:szCs w:val="28"/>
          <w:lang w:val="uk-UA"/>
        </w:rPr>
        <w:t xml:space="preserve">наступного за черговістю, обраного </w:t>
      </w:r>
      <w:bookmarkEnd w:id="0"/>
      <w:r>
        <w:rPr>
          <w:rFonts w:ascii="Times New Roman" w:hAnsi="Times New Roman" w:cs="Times New Roman"/>
          <w:sz w:val="28"/>
          <w:szCs w:val="28"/>
          <w:lang w:val="uk-UA"/>
        </w:rPr>
        <w:t>у єдиному територіальному виборчому окрузі на повторних виборах депутатів Броварської міської ради Броварського району Київської області 17 січня 2021 року Чередника Юрія Павловича» та заяви депутата міської ради Чередника Ю.П. від 24.04.2023 року № 2295/01/1.12.4-06 про включення його до складу постійної комісії з питань</w:t>
      </w:r>
      <w:r>
        <w:rPr>
          <w:rFonts w:ascii="Times New Roman" w:hAnsi="Times New Roman"/>
          <w:bCs/>
          <w:color w:val="000000"/>
          <w:sz w:val="28"/>
          <w:szCs w:val="28"/>
          <w:lang w:val="uk-UA"/>
        </w:rPr>
        <w:t xml:space="preserve"> комунальної власності, приватизації, будівництва, житлово - комунального господарства, інфраструктури, транспорту та благоустрою.</w:t>
      </w:r>
    </w:p>
    <w:p w14:paraId="21316489" w14:textId="77777777" w:rsidR="00FB3D77" w:rsidRDefault="00FB3D77" w:rsidP="00FB3D77">
      <w:pPr>
        <w:spacing w:after="0"/>
        <w:jc w:val="both"/>
        <w:rPr>
          <w:rFonts w:ascii="Times New Roman" w:hAnsi="Times New Roman" w:cs="Times New Roman"/>
          <w:sz w:val="28"/>
          <w:szCs w:val="28"/>
          <w:lang w:val="uk-UA"/>
        </w:rPr>
      </w:pPr>
    </w:p>
    <w:p w14:paraId="7EEA9D8E" w14:textId="77777777" w:rsidR="00FB3D77" w:rsidRDefault="00FB3D77" w:rsidP="00FB3D77">
      <w:pPr>
        <w:pStyle w:val="a5"/>
        <w:numPr>
          <w:ilvl w:val="0"/>
          <w:numId w:val="2"/>
        </w:numPr>
        <w:spacing w:after="0"/>
        <w:ind w:left="284"/>
        <w:jc w:val="both"/>
        <w:rPr>
          <w:rFonts w:ascii="Times New Roman" w:hAnsi="Times New Roman" w:cs="Times New Roman"/>
          <w:b/>
          <w:sz w:val="28"/>
          <w:szCs w:val="28"/>
          <w:lang w:val="uk-UA"/>
        </w:rPr>
      </w:pPr>
      <w:r>
        <w:rPr>
          <w:rFonts w:ascii="Times New Roman" w:hAnsi="Times New Roman" w:cs="Times New Roman"/>
          <w:b/>
          <w:sz w:val="28"/>
          <w:szCs w:val="28"/>
          <w:lang w:val="uk-UA"/>
        </w:rPr>
        <w:t>Мета і шляхи її досягнення</w:t>
      </w:r>
    </w:p>
    <w:p w14:paraId="09AB3CDC" w14:textId="77777777" w:rsidR="00FB3D77" w:rsidRDefault="00FB3D77" w:rsidP="00FB3D77">
      <w:pPr>
        <w:pStyle w:val="a5"/>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забезпечення права депутата – Чередника Юрія Павловича на представлення інтересів громади та виконання повноважень як депутата органу місцевого самоврядування шляхом участі у діяльності постійної комісії </w:t>
      </w:r>
      <w:bookmarkStart w:id="1" w:name="_Hlk133249117"/>
      <w:r>
        <w:rPr>
          <w:rFonts w:ascii="Times New Roman" w:hAnsi="Times New Roman" w:cs="Times New Roman"/>
          <w:sz w:val="28"/>
          <w:szCs w:val="28"/>
          <w:lang w:val="uk-UA"/>
        </w:rPr>
        <w:t>з питань</w:t>
      </w:r>
      <w:r>
        <w:rPr>
          <w:rFonts w:ascii="Times New Roman" w:hAnsi="Times New Roman"/>
          <w:bCs/>
          <w:color w:val="000000"/>
          <w:sz w:val="28"/>
          <w:szCs w:val="28"/>
          <w:lang w:val="uk-UA"/>
        </w:rPr>
        <w:t xml:space="preserve"> комунальної власності, приватизації, будівництва, житлово - комунального господарства, інфраструктури, транспорту та благоустрою.</w:t>
      </w:r>
      <w:bookmarkEnd w:id="1"/>
    </w:p>
    <w:p w14:paraId="094A8989" w14:textId="77777777" w:rsidR="00FB3D77" w:rsidRDefault="00FB3D77" w:rsidP="00FB3D77">
      <w:pPr>
        <w:pStyle w:val="a5"/>
        <w:spacing w:after="0"/>
        <w:ind w:left="0"/>
        <w:jc w:val="both"/>
        <w:rPr>
          <w:rFonts w:ascii="Times New Roman" w:hAnsi="Times New Roman" w:cs="Times New Roman"/>
          <w:b/>
          <w:sz w:val="28"/>
          <w:szCs w:val="28"/>
          <w:lang w:val="uk-UA"/>
        </w:rPr>
      </w:pPr>
    </w:p>
    <w:p w14:paraId="0B8AF66F" w14:textId="77777777" w:rsidR="00FB3D77" w:rsidRDefault="00FB3D77" w:rsidP="00FB3D77">
      <w:pPr>
        <w:pStyle w:val="a5"/>
        <w:numPr>
          <w:ilvl w:val="0"/>
          <w:numId w:val="2"/>
        </w:numPr>
        <w:ind w:left="284"/>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Правові аспекти  </w:t>
      </w:r>
    </w:p>
    <w:p w14:paraId="6D1CB37F" w14:textId="77777777" w:rsidR="00FB3D77" w:rsidRDefault="00FB3D77" w:rsidP="00FB3D77">
      <w:pPr>
        <w:pStyle w:val="a5"/>
        <w:ind w:left="0"/>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Закону України “Про місцеве самоврядування в Україні”</w:t>
      </w:r>
      <w:r>
        <w:rPr>
          <w:rFonts w:ascii="Times New Roman" w:hAnsi="Times New Roman" w:cs="Times New Roman"/>
          <w:sz w:val="28"/>
          <w:szCs w:val="28"/>
          <w:lang w:val="uk-UA"/>
        </w:rPr>
        <w:t xml:space="preserve">, Постановою Броварської міської територіальної виборчої комісії Броварського району Київської області №  238 від 29 листопада  2022  року «Про реєстрацію депутатом Броварської міської ради Броварського району Київської області, наступного за черговістю, обраного у єдиному територіальному виборчому окрузі на повторних виборах депутатів Броварської міської ради Броварського району Київської області 17 січня 2021 року Чередника Юрія Павловича», Регламент Броварської міської ради Броварського району Київської області </w:t>
      </w:r>
      <w:r>
        <w:rPr>
          <w:rFonts w:ascii="Times New Roman" w:hAnsi="Times New Roman" w:cs="Times New Roman"/>
          <w:sz w:val="28"/>
          <w:szCs w:val="28"/>
        </w:rPr>
        <w:t>V</w:t>
      </w:r>
      <w:r>
        <w:rPr>
          <w:rFonts w:ascii="Times New Roman" w:hAnsi="Times New Roman" w:cs="Times New Roman"/>
          <w:sz w:val="28"/>
          <w:szCs w:val="28"/>
          <w:lang w:val="uk-UA"/>
        </w:rPr>
        <w:t>ІІІ скликання.</w:t>
      </w:r>
    </w:p>
    <w:p w14:paraId="011F11AA" w14:textId="77777777" w:rsidR="00FB3D77" w:rsidRDefault="00FB3D77" w:rsidP="00FB3D77">
      <w:pPr>
        <w:pStyle w:val="a5"/>
        <w:spacing w:after="0"/>
        <w:ind w:left="0"/>
        <w:jc w:val="both"/>
        <w:rPr>
          <w:rFonts w:ascii="Times New Roman" w:hAnsi="Times New Roman" w:cs="Times New Roman"/>
          <w:sz w:val="28"/>
          <w:szCs w:val="28"/>
          <w:lang w:val="uk-UA"/>
        </w:rPr>
      </w:pPr>
    </w:p>
    <w:p w14:paraId="1FF56A6C" w14:textId="77777777" w:rsidR="00FB3D77" w:rsidRDefault="00FB3D77" w:rsidP="00FB3D77">
      <w:pPr>
        <w:pStyle w:val="a5"/>
        <w:numPr>
          <w:ilvl w:val="0"/>
          <w:numId w:val="2"/>
        </w:numPr>
        <w:spacing w:after="0"/>
        <w:ind w:left="284"/>
        <w:jc w:val="both"/>
        <w:rPr>
          <w:rFonts w:ascii="Times New Roman" w:hAnsi="Times New Roman" w:cs="Times New Roman"/>
          <w:b/>
          <w:sz w:val="28"/>
          <w:szCs w:val="28"/>
          <w:lang w:val="uk-UA"/>
        </w:rPr>
      </w:pPr>
      <w:r>
        <w:rPr>
          <w:rFonts w:ascii="Times New Roman" w:hAnsi="Times New Roman" w:cs="Times New Roman"/>
          <w:b/>
          <w:sz w:val="28"/>
          <w:szCs w:val="28"/>
          <w:lang w:val="uk-UA"/>
        </w:rPr>
        <w:t>Фінансово-економічне обґрунтування</w:t>
      </w:r>
    </w:p>
    <w:p w14:paraId="2500658A" w14:textId="77777777" w:rsidR="00FB3D77" w:rsidRDefault="00FB3D77" w:rsidP="00FB3D7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Прийняття даного рішення виділення коштів з місцевого бюджету не потребує.</w:t>
      </w:r>
    </w:p>
    <w:p w14:paraId="1B4415DF" w14:textId="77777777" w:rsidR="00FB3D77" w:rsidRDefault="00FB3D77" w:rsidP="00FB3D77">
      <w:pPr>
        <w:spacing w:after="0" w:line="240" w:lineRule="auto"/>
        <w:jc w:val="both"/>
        <w:rPr>
          <w:rFonts w:ascii="Times New Roman" w:hAnsi="Times New Roman" w:cs="Times New Roman"/>
          <w:sz w:val="28"/>
          <w:szCs w:val="28"/>
          <w:lang w:val="uk-UA"/>
        </w:rPr>
      </w:pPr>
    </w:p>
    <w:p w14:paraId="1E07C6B8" w14:textId="77777777" w:rsidR="00FB3D77" w:rsidRDefault="00FB3D77" w:rsidP="00FB3D77">
      <w:pPr>
        <w:pStyle w:val="a5"/>
        <w:numPr>
          <w:ilvl w:val="0"/>
          <w:numId w:val="2"/>
        </w:numPr>
        <w:spacing w:after="0"/>
        <w:ind w:left="284"/>
        <w:jc w:val="both"/>
        <w:rPr>
          <w:rFonts w:ascii="Times New Roman" w:hAnsi="Times New Roman" w:cs="Times New Roman"/>
          <w:b/>
          <w:sz w:val="28"/>
          <w:szCs w:val="28"/>
          <w:lang w:val="uk-UA"/>
        </w:rPr>
      </w:pPr>
      <w:r>
        <w:rPr>
          <w:rFonts w:ascii="Times New Roman" w:hAnsi="Times New Roman" w:cs="Times New Roman"/>
          <w:b/>
          <w:sz w:val="28"/>
          <w:szCs w:val="28"/>
          <w:lang w:val="uk-UA"/>
        </w:rPr>
        <w:t>Прогноз результатів</w:t>
      </w:r>
    </w:p>
    <w:p w14:paraId="2B5F539B" w14:textId="77777777" w:rsidR="00FB3D77" w:rsidRDefault="00FB3D77" w:rsidP="00FB3D77">
      <w:pPr>
        <w:pStyle w:val="a5"/>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Забезпечення права депутата на представлення інтересів громади при виконані своїх повноважень в участі у діяльності постійної комісії з питань з </w:t>
      </w:r>
      <w:r>
        <w:rPr>
          <w:rFonts w:ascii="Times New Roman" w:hAnsi="Times New Roman"/>
          <w:bCs/>
          <w:color w:val="000000"/>
          <w:sz w:val="28"/>
          <w:szCs w:val="28"/>
          <w:lang w:val="uk-UA"/>
        </w:rPr>
        <w:t>комунальної власності, приватизації, будівництва, житлово - комунального господарства, інфраструктури, транспорту та благоустрою.</w:t>
      </w:r>
    </w:p>
    <w:p w14:paraId="03171979" w14:textId="77777777" w:rsidR="00FB3D77" w:rsidRDefault="00FB3D77" w:rsidP="00FB3D77">
      <w:pPr>
        <w:pStyle w:val="a5"/>
        <w:ind w:left="0"/>
        <w:jc w:val="both"/>
        <w:rPr>
          <w:rFonts w:ascii="Times New Roman" w:hAnsi="Times New Roman" w:cs="Times New Roman"/>
          <w:sz w:val="28"/>
          <w:szCs w:val="28"/>
          <w:lang w:val="uk-UA"/>
        </w:rPr>
      </w:pPr>
    </w:p>
    <w:p w14:paraId="2838DC9C" w14:textId="77777777" w:rsidR="00FB3D77" w:rsidRDefault="00FB3D77" w:rsidP="00FB3D77">
      <w:pPr>
        <w:pStyle w:val="a5"/>
        <w:numPr>
          <w:ilvl w:val="0"/>
          <w:numId w:val="2"/>
        </w:numPr>
        <w:ind w:left="284"/>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Суб’єкт подання проекту рішення </w:t>
      </w:r>
    </w:p>
    <w:p w14:paraId="28741DDC" w14:textId="77777777" w:rsidR="00FB3D77" w:rsidRDefault="00FB3D77" w:rsidP="00FB3D77">
      <w:pPr>
        <w:pStyle w:val="a5"/>
        <w:ind w:left="-142" w:right="140"/>
        <w:jc w:val="both"/>
        <w:rPr>
          <w:rFonts w:ascii="Times New Roman" w:hAnsi="Times New Roman"/>
          <w:sz w:val="28"/>
          <w:szCs w:val="28"/>
        </w:rPr>
      </w:pPr>
      <w:r>
        <w:rPr>
          <w:rFonts w:ascii="Times New Roman" w:hAnsi="Times New Roman"/>
          <w:sz w:val="28"/>
          <w:szCs w:val="28"/>
        </w:rPr>
        <w:t xml:space="preserve">Подавач проекту рішення – секретар міської ради </w:t>
      </w:r>
      <w:r>
        <w:rPr>
          <w:rFonts w:ascii="Times New Roman" w:hAnsi="Times New Roman"/>
          <w:sz w:val="28"/>
          <w:szCs w:val="28"/>
          <w:lang w:val="uk-UA"/>
        </w:rPr>
        <w:t>Тетяна КОВКРАК</w:t>
      </w:r>
      <w:r>
        <w:rPr>
          <w:rFonts w:ascii="Times New Roman" w:hAnsi="Times New Roman"/>
          <w:sz w:val="28"/>
          <w:szCs w:val="28"/>
        </w:rPr>
        <w:t>.</w:t>
      </w:r>
    </w:p>
    <w:p w14:paraId="09AA5735" w14:textId="77777777" w:rsidR="00FB3D77" w:rsidRDefault="00FB3D77" w:rsidP="00FB3D77">
      <w:pPr>
        <w:pStyle w:val="a5"/>
        <w:ind w:left="-142" w:right="140"/>
        <w:jc w:val="both"/>
        <w:rPr>
          <w:rFonts w:ascii="Times New Roman" w:hAnsi="Times New Roman"/>
          <w:sz w:val="28"/>
          <w:szCs w:val="28"/>
          <w:lang w:val="uk-UA"/>
        </w:rPr>
      </w:pPr>
      <w:r>
        <w:rPr>
          <w:rFonts w:ascii="Times New Roman" w:hAnsi="Times New Roman"/>
          <w:sz w:val="28"/>
          <w:szCs w:val="28"/>
        </w:rPr>
        <w:t xml:space="preserve">Відповідальна особа за підготовку проекту рішення – </w:t>
      </w:r>
      <w:r>
        <w:rPr>
          <w:rFonts w:ascii="Times New Roman" w:hAnsi="Times New Roman"/>
          <w:sz w:val="28"/>
          <w:szCs w:val="28"/>
          <w:lang w:val="uk-UA"/>
        </w:rPr>
        <w:t xml:space="preserve">в.о. </w:t>
      </w:r>
      <w:r>
        <w:rPr>
          <w:rFonts w:ascii="Times New Roman" w:hAnsi="Times New Roman"/>
          <w:sz w:val="28"/>
          <w:szCs w:val="28"/>
        </w:rPr>
        <w:t>начальник</w:t>
      </w:r>
      <w:r>
        <w:rPr>
          <w:rFonts w:ascii="Times New Roman" w:hAnsi="Times New Roman"/>
          <w:sz w:val="28"/>
          <w:szCs w:val="28"/>
          <w:lang w:val="uk-UA"/>
        </w:rPr>
        <w:t>а</w:t>
      </w:r>
      <w:r>
        <w:rPr>
          <w:rFonts w:ascii="Times New Roman" w:hAnsi="Times New Roman"/>
          <w:sz w:val="28"/>
          <w:szCs w:val="28"/>
        </w:rPr>
        <w:t xml:space="preserve"> відділу з організації роботи Броварської міської ради </w:t>
      </w:r>
      <w:r>
        <w:rPr>
          <w:rFonts w:ascii="Times New Roman" w:hAnsi="Times New Roman" w:cs="Times New Roman"/>
          <w:sz w:val="28"/>
          <w:szCs w:val="28"/>
          <w:lang w:val="uk-UA"/>
        </w:rPr>
        <w:t xml:space="preserve">Броварського району Київської області </w:t>
      </w:r>
      <w:r>
        <w:rPr>
          <w:rFonts w:ascii="Times New Roman" w:hAnsi="Times New Roman"/>
          <w:sz w:val="28"/>
          <w:szCs w:val="28"/>
        </w:rPr>
        <w:t xml:space="preserve">та її виконавчого комітету – </w:t>
      </w:r>
      <w:r>
        <w:rPr>
          <w:rFonts w:ascii="Times New Roman" w:hAnsi="Times New Roman"/>
          <w:sz w:val="28"/>
          <w:szCs w:val="28"/>
          <w:lang w:val="uk-UA"/>
        </w:rPr>
        <w:t>Олена ЛИТОВЧЕНКО</w:t>
      </w:r>
      <w:r>
        <w:rPr>
          <w:rFonts w:ascii="Times New Roman" w:hAnsi="Times New Roman"/>
          <w:sz w:val="28"/>
          <w:szCs w:val="28"/>
        </w:rPr>
        <w:t>.</w:t>
      </w:r>
    </w:p>
    <w:p w14:paraId="66E032A7" w14:textId="77777777" w:rsidR="00FB3D77" w:rsidRDefault="00FB3D77" w:rsidP="00FB3D77">
      <w:pPr>
        <w:pStyle w:val="a5"/>
        <w:ind w:left="-142" w:right="140"/>
        <w:jc w:val="both"/>
        <w:rPr>
          <w:rFonts w:ascii="Times New Roman" w:hAnsi="Times New Roman"/>
          <w:sz w:val="28"/>
          <w:szCs w:val="28"/>
          <w:lang w:val="uk-UA"/>
        </w:rPr>
      </w:pPr>
    </w:p>
    <w:p w14:paraId="4204212C" w14:textId="77777777" w:rsidR="00FB3D77" w:rsidRDefault="00FB3D77" w:rsidP="00FB3D77">
      <w:pPr>
        <w:pStyle w:val="a5"/>
        <w:ind w:left="-142"/>
        <w:jc w:val="both"/>
        <w:rPr>
          <w:rFonts w:ascii="Times New Roman" w:hAnsi="Times New Roman"/>
          <w:b/>
          <w:sz w:val="28"/>
          <w:szCs w:val="28"/>
        </w:rPr>
      </w:pPr>
      <w:r>
        <w:rPr>
          <w:rFonts w:ascii="Times New Roman" w:hAnsi="Times New Roman"/>
          <w:b/>
          <w:sz w:val="28"/>
          <w:szCs w:val="28"/>
          <w:lang w:val="uk-UA"/>
        </w:rPr>
        <w:t>7.</w:t>
      </w:r>
      <w:r>
        <w:rPr>
          <w:rFonts w:ascii="Times New Roman" w:hAnsi="Times New Roman"/>
          <w:b/>
          <w:sz w:val="28"/>
          <w:szCs w:val="28"/>
        </w:rPr>
        <w:t xml:space="preserve"> Порівняльна таблиця </w:t>
      </w:r>
    </w:p>
    <w:tbl>
      <w:tblPr>
        <w:tblStyle w:val="a6"/>
        <w:tblW w:w="9780" w:type="dxa"/>
        <w:tblInd w:w="0" w:type="dxa"/>
        <w:tblLook w:val="04A0" w:firstRow="1" w:lastRow="0" w:firstColumn="1" w:lastColumn="0" w:noHBand="0" w:noVBand="1"/>
      </w:tblPr>
      <w:tblGrid>
        <w:gridCol w:w="4786"/>
        <w:gridCol w:w="4994"/>
      </w:tblGrid>
      <w:tr w:rsidR="00FB3D77" w14:paraId="78269087" w14:textId="77777777" w:rsidTr="00FB3D77">
        <w:trPr>
          <w:trHeight w:val="545"/>
        </w:trPr>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977BE" w14:textId="77777777" w:rsidR="00FB3D77" w:rsidRDefault="00FB3D77">
            <w:pPr>
              <w:jc w:val="center"/>
              <w:rPr>
                <w:rFonts w:ascii="Times New Roman" w:hAnsi="Times New Roman"/>
                <w:b/>
                <w:sz w:val="24"/>
                <w:szCs w:val="24"/>
              </w:rPr>
            </w:pPr>
            <w:r>
              <w:rPr>
                <w:rFonts w:ascii="Times New Roman" w:hAnsi="Times New Roman"/>
                <w:b/>
                <w:sz w:val="24"/>
                <w:szCs w:val="24"/>
              </w:rPr>
              <w:t>Попередня редакція</w:t>
            </w:r>
          </w:p>
        </w:tc>
        <w:tc>
          <w:tcPr>
            <w:tcW w:w="4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376EF" w14:textId="77777777" w:rsidR="00FB3D77" w:rsidRDefault="00FB3D77">
            <w:pPr>
              <w:jc w:val="center"/>
              <w:rPr>
                <w:rFonts w:ascii="Times New Roman" w:hAnsi="Times New Roman"/>
                <w:b/>
                <w:sz w:val="24"/>
                <w:szCs w:val="24"/>
              </w:rPr>
            </w:pPr>
            <w:r>
              <w:rPr>
                <w:rFonts w:ascii="Times New Roman" w:hAnsi="Times New Roman"/>
                <w:b/>
                <w:sz w:val="24"/>
                <w:szCs w:val="24"/>
              </w:rPr>
              <w:t>Нова редакція</w:t>
            </w:r>
          </w:p>
        </w:tc>
      </w:tr>
      <w:tr w:rsidR="00FB3D77" w14:paraId="706FFD8B" w14:textId="77777777" w:rsidTr="00FB3D77">
        <w:trPr>
          <w:trHeight w:val="522"/>
        </w:trPr>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385D9" w14:textId="77777777" w:rsidR="00FB3D77" w:rsidRDefault="00FB3D77">
            <w:pP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uk-UA"/>
              </w:rPr>
              <w:t>3</w:t>
            </w:r>
            <w:r>
              <w:rPr>
                <w:rFonts w:ascii="Times New Roman" w:hAnsi="Times New Roman" w:cs="Times New Roman"/>
                <w:sz w:val="28"/>
                <w:szCs w:val="28"/>
              </w:rPr>
              <w:t xml:space="preserve">. </w:t>
            </w:r>
            <w:r>
              <w:rPr>
                <w:rFonts w:ascii="Times New Roman" w:hAnsi="Times New Roman" w:cs="Times New Roman"/>
                <w:sz w:val="28"/>
                <w:szCs w:val="28"/>
                <w:lang w:val="uk-UA"/>
              </w:rPr>
              <w:t>постійна комісія</w:t>
            </w:r>
            <w:r>
              <w:rPr>
                <w:rFonts w:ascii="Times New Roman" w:hAnsi="Times New Roman" w:cs="Times New Roman"/>
                <w:sz w:val="28"/>
                <w:szCs w:val="28"/>
              </w:rPr>
              <w:t xml:space="preserve"> </w:t>
            </w:r>
            <w:r>
              <w:rPr>
                <w:rFonts w:ascii="Times New Roman" w:hAnsi="Times New Roman" w:cs="Times New Roman"/>
                <w:sz w:val="28"/>
                <w:szCs w:val="28"/>
                <w:lang w:val="uk-UA"/>
              </w:rPr>
              <w:t>з питань</w:t>
            </w:r>
            <w:r>
              <w:rPr>
                <w:rFonts w:ascii="Times New Roman" w:hAnsi="Times New Roman"/>
                <w:bCs/>
                <w:color w:val="000000"/>
                <w:sz w:val="28"/>
                <w:szCs w:val="28"/>
                <w:lang w:val="uk-UA"/>
              </w:rPr>
              <w:t xml:space="preserve"> комунальної власності, приватизації, будівництва, житлово - комунального господарства, інфраструктури, транспорту та благоустрою</w:t>
            </w:r>
            <w:r>
              <w:rPr>
                <w:rFonts w:ascii="Times New Roman" w:hAnsi="Times New Roman" w:cs="Times New Roman"/>
                <w:sz w:val="28"/>
                <w:szCs w:val="28"/>
              </w:rPr>
              <w:t xml:space="preserve">: </w:t>
            </w:r>
          </w:p>
          <w:p w14:paraId="22B2CAF2" w14:textId="77777777" w:rsidR="00FB3D77" w:rsidRDefault="00FB3D77">
            <w:pPr>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uk-UA"/>
              </w:rPr>
              <w:t>3</w:t>
            </w:r>
            <w:r>
              <w:rPr>
                <w:rFonts w:ascii="Times New Roman" w:hAnsi="Times New Roman" w:cs="Times New Roman"/>
                <w:sz w:val="28"/>
                <w:szCs w:val="28"/>
              </w:rPr>
              <w:t xml:space="preserve">.1. </w:t>
            </w:r>
            <w:r>
              <w:rPr>
                <w:rFonts w:ascii="Times New Roman" w:hAnsi="Times New Roman" w:cs="Times New Roman"/>
                <w:sz w:val="28"/>
                <w:szCs w:val="28"/>
                <w:lang w:val="uk-UA"/>
              </w:rPr>
              <w:t>Коваленко Вікторія Вікторівна</w:t>
            </w:r>
            <w:r>
              <w:rPr>
                <w:rFonts w:ascii="Times New Roman" w:hAnsi="Times New Roman" w:cs="Times New Roman"/>
                <w:sz w:val="28"/>
                <w:szCs w:val="28"/>
              </w:rPr>
              <w:t xml:space="preserve"> – голова комісії; </w:t>
            </w:r>
          </w:p>
          <w:p w14:paraId="40207C28" w14:textId="77777777" w:rsidR="00FB3D77" w:rsidRDefault="00FB3D77">
            <w:pPr>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uk-UA"/>
              </w:rPr>
              <w:t>3</w:t>
            </w:r>
            <w:r>
              <w:rPr>
                <w:rFonts w:ascii="Times New Roman" w:hAnsi="Times New Roman" w:cs="Times New Roman"/>
                <w:sz w:val="28"/>
                <w:szCs w:val="28"/>
              </w:rPr>
              <w:t xml:space="preserve">.2.  </w:t>
            </w:r>
            <w:r>
              <w:rPr>
                <w:rFonts w:ascii="Times New Roman" w:hAnsi="Times New Roman" w:cs="Times New Roman"/>
                <w:sz w:val="28"/>
                <w:szCs w:val="28"/>
                <w:lang w:val="uk-UA"/>
              </w:rPr>
              <w:t>Батюк Сергій Іванович</w:t>
            </w:r>
            <w:r>
              <w:rPr>
                <w:rFonts w:ascii="Times New Roman" w:hAnsi="Times New Roman" w:cs="Times New Roman"/>
                <w:sz w:val="28"/>
                <w:szCs w:val="28"/>
              </w:rPr>
              <w:t xml:space="preserve">; </w:t>
            </w:r>
          </w:p>
          <w:p w14:paraId="3947E6FE" w14:textId="77777777" w:rsidR="00FB3D77" w:rsidRDefault="00FB3D77">
            <w:pPr>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uk-UA"/>
              </w:rPr>
              <w:t>3</w:t>
            </w:r>
            <w:r>
              <w:rPr>
                <w:rFonts w:ascii="Times New Roman" w:hAnsi="Times New Roman" w:cs="Times New Roman"/>
                <w:sz w:val="28"/>
                <w:szCs w:val="28"/>
              </w:rPr>
              <w:t>.</w:t>
            </w:r>
            <w:r>
              <w:rPr>
                <w:rFonts w:ascii="Times New Roman" w:hAnsi="Times New Roman" w:cs="Times New Roman"/>
                <w:sz w:val="28"/>
                <w:szCs w:val="28"/>
                <w:lang w:val="uk-UA"/>
              </w:rPr>
              <w:t>3</w:t>
            </w:r>
            <w:r>
              <w:rPr>
                <w:rFonts w:ascii="Times New Roman" w:hAnsi="Times New Roman" w:cs="Times New Roman"/>
                <w:sz w:val="28"/>
                <w:szCs w:val="28"/>
              </w:rPr>
              <w:t xml:space="preserve">. </w:t>
            </w:r>
            <w:r>
              <w:rPr>
                <w:rFonts w:ascii="Times New Roman" w:hAnsi="Times New Roman" w:cs="Times New Roman"/>
                <w:sz w:val="28"/>
                <w:szCs w:val="28"/>
                <w:lang w:val="uk-UA"/>
              </w:rPr>
              <w:t>Зінченко Микола Андрійович</w:t>
            </w:r>
            <w:r>
              <w:rPr>
                <w:rFonts w:ascii="Times New Roman" w:hAnsi="Times New Roman" w:cs="Times New Roman"/>
                <w:sz w:val="28"/>
                <w:szCs w:val="28"/>
              </w:rPr>
              <w:t xml:space="preserve">; </w:t>
            </w:r>
          </w:p>
          <w:p w14:paraId="16757DA9" w14:textId="77777777" w:rsidR="00FB3D77" w:rsidRDefault="00FB3D77">
            <w:pPr>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uk-UA"/>
              </w:rPr>
              <w:t>3</w:t>
            </w:r>
            <w:r>
              <w:rPr>
                <w:rFonts w:ascii="Times New Roman" w:hAnsi="Times New Roman" w:cs="Times New Roman"/>
                <w:sz w:val="28"/>
                <w:szCs w:val="28"/>
              </w:rPr>
              <w:t>.</w:t>
            </w:r>
            <w:r>
              <w:rPr>
                <w:rFonts w:ascii="Times New Roman" w:hAnsi="Times New Roman" w:cs="Times New Roman"/>
                <w:sz w:val="28"/>
                <w:szCs w:val="28"/>
                <w:lang w:val="uk-UA"/>
              </w:rPr>
              <w:t>4</w:t>
            </w:r>
            <w:r>
              <w:rPr>
                <w:rFonts w:ascii="Times New Roman" w:hAnsi="Times New Roman" w:cs="Times New Roman"/>
                <w:sz w:val="28"/>
                <w:szCs w:val="28"/>
              </w:rPr>
              <w:t xml:space="preserve">. </w:t>
            </w:r>
            <w:r>
              <w:rPr>
                <w:rFonts w:ascii="Times New Roman" w:hAnsi="Times New Roman" w:cs="Times New Roman"/>
                <w:sz w:val="28"/>
                <w:szCs w:val="28"/>
                <w:lang w:val="uk-UA"/>
              </w:rPr>
              <w:t>Дудко Борис Володимирович</w:t>
            </w:r>
            <w:r>
              <w:rPr>
                <w:rFonts w:ascii="Times New Roman" w:hAnsi="Times New Roman" w:cs="Times New Roman"/>
                <w:sz w:val="28"/>
                <w:szCs w:val="28"/>
              </w:rPr>
              <w:t xml:space="preserve">; </w:t>
            </w:r>
          </w:p>
          <w:p w14:paraId="346278A3" w14:textId="77777777" w:rsidR="00FB3D77" w:rsidRDefault="00FB3D77">
            <w:pPr>
              <w:jc w:val="both"/>
              <w:rPr>
                <w:rFonts w:ascii="Times New Roman" w:hAnsi="Times New Roman" w:cs="Times New Roman"/>
                <w:sz w:val="28"/>
                <w:szCs w:val="28"/>
                <w:lang w:val="uk-UA"/>
              </w:rPr>
            </w:pPr>
            <w:r>
              <w:rPr>
                <w:rFonts w:ascii="Times New Roman" w:hAnsi="Times New Roman" w:cs="Times New Roman"/>
                <w:sz w:val="28"/>
                <w:szCs w:val="28"/>
              </w:rPr>
              <w:t>1.</w:t>
            </w:r>
            <w:r>
              <w:rPr>
                <w:rFonts w:ascii="Times New Roman" w:hAnsi="Times New Roman" w:cs="Times New Roman"/>
                <w:sz w:val="28"/>
                <w:szCs w:val="28"/>
                <w:lang w:val="uk-UA"/>
              </w:rPr>
              <w:t>3</w:t>
            </w:r>
            <w:r>
              <w:rPr>
                <w:rFonts w:ascii="Times New Roman" w:hAnsi="Times New Roman" w:cs="Times New Roman"/>
                <w:sz w:val="28"/>
                <w:szCs w:val="28"/>
              </w:rPr>
              <w:t>.</w:t>
            </w:r>
            <w:r>
              <w:rPr>
                <w:rFonts w:ascii="Times New Roman" w:hAnsi="Times New Roman" w:cs="Times New Roman"/>
                <w:sz w:val="28"/>
                <w:szCs w:val="28"/>
                <w:lang w:val="uk-UA"/>
              </w:rPr>
              <w:t>5</w:t>
            </w:r>
            <w:r>
              <w:rPr>
                <w:rFonts w:ascii="Times New Roman" w:hAnsi="Times New Roman" w:cs="Times New Roman"/>
                <w:sz w:val="28"/>
                <w:szCs w:val="28"/>
              </w:rPr>
              <w:t xml:space="preserve">. </w:t>
            </w:r>
            <w:r>
              <w:rPr>
                <w:rFonts w:ascii="Times New Roman" w:hAnsi="Times New Roman" w:cs="Times New Roman"/>
                <w:sz w:val="28"/>
                <w:szCs w:val="28"/>
                <w:lang w:val="uk-UA"/>
              </w:rPr>
              <w:t>Мутило Вадим Анатолійович;</w:t>
            </w:r>
          </w:p>
          <w:p w14:paraId="40BAE08D" w14:textId="77777777" w:rsidR="00FB3D77" w:rsidRDefault="00FB3D77">
            <w:pPr>
              <w:jc w:val="both"/>
              <w:rPr>
                <w:rFonts w:ascii="Times New Roman" w:hAnsi="Times New Roman" w:cs="Times New Roman"/>
                <w:sz w:val="28"/>
                <w:szCs w:val="28"/>
                <w:lang w:val="uk-UA"/>
              </w:rPr>
            </w:pPr>
            <w:r>
              <w:rPr>
                <w:rFonts w:ascii="Times New Roman" w:hAnsi="Times New Roman" w:cs="Times New Roman"/>
                <w:sz w:val="28"/>
                <w:szCs w:val="28"/>
                <w:lang w:val="uk-UA"/>
              </w:rPr>
              <w:t>1.3.6.Коломієць Ігор Васильович;</w:t>
            </w:r>
          </w:p>
          <w:p w14:paraId="5C456B2B" w14:textId="77777777" w:rsidR="00FB3D77" w:rsidRDefault="00FB3D77">
            <w:pPr>
              <w:jc w:val="both"/>
              <w:rPr>
                <w:rFonts w:ascii="Times New Roman" w:hAnsi="Times New Roman" w:cs="Times New Roman"/>
                <w:sz w:val="28"/>
                <w:szCs w:val="28"/>
                <w:lang w:val="uk-UA"/>
              </w:rPr>
            </w:pPr>
            <w:r>
              <w:rPr>
                <w:rFonts w:ascii="Times New Roman" w:hAnsi="Times New Roman" w:cs="Times New Roman"/>
                <w:sz w:val="28"/>
                <w:szCs w:val="28"/>
                <w:lang w:val="uk-UA"/>
              </w:rPr>
              <w:t>1.3.7. Кравцов Ігор Андрійович;</w:t>
            </w:r>
          </w:p>
          <w:p w14:paraId="6E2D4AAD" w14:textId="77777777" w:rsidR="00FB3D77" w:rsidRDefault="00FB3D77">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1.3.8. </w:t>
            </w:r>
            <w:r>
              <w:rPr>
                <w:rFonts w:ascii="Times New Roman" w:hAnsi="Times New Roman" w:cs="Times New Roman"/>
                <w:sz w:val="28"/>
                <w:szCs w:val="28"/>
              </w:rPr>
              <w:t xml:space="preserve"> </w:t>
            </w:r>
            <w:r>
              <w:rPr>
                <w:rFonts w:ascii="Times New Roman" w:hAnsi="Times New Roman" w:cs="Times New Roman"/>
                <w:sz w:val="28"/>
                <w:szCs w:val="28"/>
                <w:lang w:val="uk-UA"/>
              </w:rPr>
              <w:t>Сенько Лідія Іванівна.</w:t>
            </w:r>
          </w:p>
          <w:p w14:paraId="5A96CAED" w14:textId="77777777" w:rsidR="00FB3D77" w:rsidRDefault="00FB3D77">
            <w:pPr>
              <w:jc w:val="both"/>
              <w:rPr>
                <w:rFonts w:ascii="Times New Roman" w:hAnsi="Times New Roman" w:cs="Times New Roman"/>
                <w:sz w:val="28"/>
                <w:szCs w:val="28"/>
                <w:lang w:val="uk-UA"/>
              </w:rPr>
            </w:pPr>
          </w:p>
        </w:tc>
        <w:tc>
          <w:tcPr>
            <w:tcW w:w="4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3DE81" w14:textId="77777777" w:rsidR="00FB3D77" w:rsidRDefault="00FB3D77">
            <w:pP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uk-UA"/>
              </w:rPr>
              <w:t>3</w:t>
            </w:r>
            <w:r>
              <w:rPr>
                <w:rFonts w:ascii="Times New Roman" w:hAnsi="Times New Roman" w:cs="Times New Roman"/>
                <w:sz w:val="28"/>
                <w:szCs w:val="28"/>
              </w:rPr>
              <w:t xml:space="preserve">. </w:t>
            </w:r>
            <w:r>
              <w:rPr>
                <w:rFonts w:ascii="Times New Roman" w:hAnsi="Times New Roman" w:cs="Times New Roman"/>
                <w:sz w:val="28"/>
                <w:szCs w:val="28"/>
                <w:lang w:val="uk-UA"/>
              </w:rPr>
              <w:t>постійна комісія</w:t>
            </w:r>
            <w:r>
              <w:rPr>
                <w:rFonts w:ascii="Times New Roman" w:hAnsi="Times New Roman" w:cs="Times New Roman"/>
                <w:sz w:val="28"/>
                <w:szCs w:val="28"/>
              </w:rPr>
              <w:t xml:space="preserve"> </w:t>
            </w:r>
            <w:r>
              <w:rPr>
                <w:rFonts w:ascii="Times New Roman" w:hAnsi="Times New Roman" w:cs="Times New Roman"/>
                <w:sz w:val="28"/>
                <w:szCs w:val="28"/>
                <w:lang w:val="uk-UA"/>
              </w:rPr>
              <w:t>з питань</w:t>
            </w:r>
            <w:r>
              <w:rPr>
                <w:rFonts w:ascii="Times New Roman" w:hAnsi="Times New Roman"/>
                <w:bCs/>
                <w:color w:val="000000"/>
                <w:sz w:val="28"/>
                <w:szCs w:val="28"/>
                <w:lang w:val="uk-UA"/>
              </w:rPr>
              <w:t xml:space="preserve"> комунальної власності, приватизації, будівництва, житлово - комунального господарства, інфраструктури, транспорту та благоустрою</w:t>
            </w:r>
            <w:r>
              <w:rPr>
                <w:rFonts w:ascii="Times New Roman" w:hAnsi="Times New Roman" w:cs="Times New Roman"/>
                <w:sz w:val="28"/>
                <w:szCs w:val="28"/>
              </w:rPr>
              <w:t xml:space="preserve">: </w:t>
            </w:r>
          </w:p>
          <w:p w14:paraId="57ABF718" w14:textId="77777777" w:rsidR="00FB3D77" w:rsidRDefault="00FB3D77">
            <w:pPr>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uk-UA"/>
              </w:rPr>
              <w:t>3</w:t>
            </w:r>
            <w:r>
              <w:rPr>
                <w:rFonts w:ascii="Times New Roman" w:hAnsi="Times New Roman" w:cs="Times New Roman"/>
                <w:sz w:val="28"/>
                <w:szCs w:val="28"/>
              </w:rPr>
              <w:t xml:space="preserve">.1. </w:t>
            </w:r>
            <w:r>
              <w:rPr>
                <w:rFonts w:ascii="Times New Roman" w:hAnsi="Times New Roman" w:cs="Times New Roman"/>
                <w:sz w:val="28"/>
                <w:szCs w:val="28"/>
                <w:lang w:val="uk-UA"/>
              </w:rPr>
              <w:t>Коваленко Вікторія Вікторівна</w:t>
            </w:r>
            <w:r>
              <w:rPr>
                <w:rFonts w:ascii="Times New Roman" w:hAnsi="Times New Roman" w:cs="Times New Roman"/>
                <w:sz w:val="28"/>
                <w:szCs w:val="28"/>
              </w:rPr>
              <w:t xml:space="preserve"> – голова комісії; </w:t>
            </w:r>
          </w:p>
          <w:p w14:paraId="7B3333B3" w14:textId="77777777" w:rsidR="00FB3D77" w:rsidRDefault="00FB3D77">
            <w:pPr>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uk-UA"/>
              </w:rPr>
              <w:t>3</w:t>
            </w:r>
            <w:r>
              <w:rPr>
                <w:rFonts w:ascii="Times New Roman" w:hAnsi="Times New Roman" w:cs="Times New Roman"/>
                <w:sz w:val="28"/>
                <w:szCs w:val="28"/>
              </w:rPr>
              <w:t xml:space="preserve">.2.  </w:t>
            </w:r>
            <w:r>
              <w:rPr>
                <w:rFonts w:ascii="Times New Roman" w:hAnsi="Times New Roman" w:cs="Times New Roman"/>
                <w:sz w:val="28"/>
                <w:szCs w:val="28"/>
                <w:lang w:val="uk-UA"/>
              </w:rPr>
              <w:t>Батюк Сергій Іванович</w:t>
            </w:r>
            <w:r>
              <w:rPr>
                <w:rFonts w:ascii="Times New Roman" w:hAnsi="Times New Roman" w:cs="Times New Roman"/>
                <w:sz w:val="28"/>
                <w:szCs w:val="28"/>
              </w:rPr>
              <w:t xml:space="preserve">; </w:t>
            </w:r>
          </w:p>
          <w:p w14:paraId="76534E03" w14:textId="77777777" w:rsidR="00FB3D77" w:rsidRDefault="00FB3D77">
            <w:pPr>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uk-UA"/>
              </w:rPr>
              <w:t>3</w:t>
            </w:r>
            <w:r>
              <w:rPr>
                <w:rFonts w:ascii="Times New Roman" w:hAnsi="Times New Roman" w:cs="Times New Roman"/>
                <w:sz w:val="28"/>
                <w:szCs w:val="28"/>
              </w:rPr>
              <w:t>.</w:t>
            </w:r>
            <w:r>
              <w:rPr>
                <w:rFonts w:ascii="Times New Roman" w:hAnsi="Times New Roman" w:cs="Times New Roman"/>
                <w:sz w:val="28"/>
                <w:szCs w:val="28"/>
                <w:lang w:val="uk-UA"/>
              </w:rPr>
              <w:t>3</w:t>
            </w:r>
            <w:r>
              <w:rPr>
                <w:rFonts w:ascii="Times New Roman" w:hAnsi="Times New Roman" w:cs="Times New Roman"/>
                <w:sz w:val="28"/>
                <w:szCs w:val="28"/>
              </w:rPr>
              <w:t xml:space="preserve">. </w:t>
            </w:r>
            <w:r>
              <w:rPr>
                <w:rFonts w:ascii="Times New Roman" w:hAnsi="Times New Roman" w:cs="Times New Roman"/>
                <w:sz w:val="28"/>
                <w:szCs w:val="28"/>
                <w:lang w:val="uk-UA"/>
              </w:rPr>
              <w:t>Зінченко Микола Андрійович</w:t>
            </w:r>
            <w:r>
              <w:rPr>
                <w:rFonts w:ascii="Times New Roman" w:hAnsi="Times New Roman" w:cs="Times New Roman"/>
                <w:sz w:val="28"/>
                <w:szCs w:val="28"/>
              </w:rPr>
              <w:t xml:space="preserve">; </w:t>
            </w:r>
          </w:p>
          <w:p w14:paraId="74E4D02F" w14:textId="77777777" w:rsidR="00FB3D77" w:rsidRDefault="00FB3D77">
            <w:pPr>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uk-UA"/>
              </w:rPr>
              <w:t>3</w:t>
            </w:r>
            <w:r>
              <w:rPr>
                <w:rFonts w:ascii="Times New Roman" w:hAnsi="Times New Roman" w:cs="Times New Roman"/>
                <w:sz w:val="28"/>
                <w:szCs w:val="28"/>
              </w:rPr>
              <w:t>.</w:t>
            </w:r>
            <w:r>
              <w:rPr>
                <w:rFonts w:ascii="Times New Roman" w:hAnsi="Times New Roman" w:cs="Times New Roman"/>
                <w:sz w:val="28"/>
                <w:szCs w:val="28"/>
                <w:lang w:val="uk-UA"/>
              </w:rPr>
              <w:t>4</w:t>
            </w:r>
            <w:r>
              <w:rPr>
                <w:rFonts w:ascii="Times New Roman" w:hAnsi="Times New Roman" w:cs="Times New Roman"/>
                <w:sz w:val="28"/>
                <w:szCs w:val="28"/>
              </w:rPr>
              <w:t xml:space="preserve">. </w:t>
            </w:r>
            <w:r>
              <w:rPr>
                <w:rFonts w:ascii="Times New Roman" w:hAnsi="Times New Roman" w:cs="Times New Roman"/>
                <w:sz w:val="28"/>
                <w:szCs w:val="28"/>
                <w:lang w:val="uk-UA"/>
              </w:rPr>
              <w:t>Дудко Борис Володимирович</w:t>
            </w:r>
            <w:r>
              <w:rPr>
                <w:rFonts w:ascii="Times New Roman" w:hAnsi="Times New Roman" w:cs="Times New Roman"/>
                <w:sz w:val="28"/>
                <w:szCs w:val="28"/>
              </w:rPr>
              <w:t xml:space="preserve">; </w:t>
            </w:r>
          </w:p>
          <w:p w14:paraId="09138819" w14:textId="77777777" w:rsidR="00FB3D77" w:rsidRDefault="00FB3D77">
            <w:pPr>
              <w:jc w:val="both"/>
              <w:rPr>
                <w:rFonts w:ascii="Times New Roman" w:hAnsi="Times New Roman" w:cs="Times New Roman"/>
                <w:sz w:val="28"/>
                <w:szCs w:val="28"/>
                <w:lang w:val="uk-UA"/>
              </w:rPr>
            </w:pPr>
            <w:r>
              <w:rPr>
                <w:rFonts w:ascii="Times New Roman" w:hAnsi="Times New Roman" w:cs="Times New Roman"/>
                <w:sz w:val="28"/>
                <w:szCs w:val="28"/>
              </w:rPr>
              <w:t>1.</w:t>
            </w:r>
            <w:r>
              <w:rPr>
                <w:rFonts w:ascii="Times New Roman" w:hAnsi="Times New Roman" w:cs="Times New Roman"/>
                <w:sz w:val="28"/>
                <w:szCs w:val="28"/>
                <w:lang w:val="uk-UA"/>
              </w:rPr>
              <w:t>3</w:t>
            </w:r>
            <w:r>
              <w:rPr>
                <w:rFonts w:ascii="Times New Roman" w:hAnsi="Times New Roman" w:cs="Times New Roman"/>
                <w:sz w:val="28"/>
                <w:szCs w:val="28"/>
              </w:rPr>
              <w:t>.</w:t>
            </w:r>
            <w:r>
              <w:rPr>
                <w:rFonts w:ascii="Times New Roman" w:hAnsi="Times New Roman" w:cs="Times New Roman"/>
                <w:sz w:val="28"/>
                <w:szCs w:val="28"/>
                <w:lang w:val="uk-UA"/>
              </w:rPr>
              <w:t>5</w:t>
            </w:r>
            <w:r>
              <w:rPr>
                <w:rFonts w:ascii="Times New Roman" w:hAnsi="Times New Roman" w:cs="Times New Roman"/>
                <w:sz w:val="28"/>
                <w:szCs w:val="28"/>
              </w:rPr>
              <w:t xml:space="preserve">. </w:t>
            </w:r>
            <w:r>
              <w:rPr>
                <w:rFonts w:ascii="Times New Roman" w:hAnsi="Times New Roman" w:cs="Times New Roman"/>
                <w:sz w:val="28"/>
                <w:szCs w:val="28"/>
                <w:lang w:val="uk-UA"/>
              </w:rPr>
              <w:t>Мутило Вадим Анатолійович;</w:t>
            </w:r>
          </w:p>
          <w:p w14:paraId="4D58E5A6" w14:textId="77777777" w:rsidR="00FB3D77" w:rsidRDefault="00FB3D77">
            <w:pPr>
              <w:jc w:val="both"/>
              <w:rPr>
                <w:rFonts w:ascii="Times New Roman" w:hAnsi="Times New Roman" w:cs="Times New Roman"/>
                <w:sz w:val="28"/>
                <w:szCs w:val="28"/>
                <w:lang w:val="uk-UA"/>
              </w:rPr>
            </w:pPr>
            <w:r>
              <w:rPr>
                <w:rFonts w:ascii="Times New Roman" w:hAnsi="Times New Roman" w:cs="Times New Roman"/>
                <w:sz w:val="28"/>
                <w:szCs w:val="28"/>
                <w:lang w:val="uk-UA"/>
              </w:rPr>
              <w:t>1.3.6. Коломієць Ігор Васильович;</w:t>
            </w:r>
          </w:p>
          <w:p w14:paraId="666EDE7B" w14:textId="77777777" w:rsidR="00FB3D77" w:rsidRDefault="00FB3D77">
            <w:pPr>
              <w:jc w:val="both"/>
              <w:rPr>
                <w:rFonts w:ascii="Times New Roman" w:hAnsi="Times New Roman" w:cs="Times New Roman"/>
                <w:sz w:val="28"/>
                <w:szCs w:val="28"/>
                <w:lang w:val="uk-UA"/>
              </w:rPr>
            </w:pPr>
            <w:r>
              <w:rPr>
                <w:rFonts w:ascii="Times New Roman" w:hAnsi="Times New Roman" w:cs="Times New Roman"/>
                <w:sz w:val="28"/>
                <w:szCs w:val="28"/>
                <w:lang w:val="uk-UA"/>
              </w:rPr>
              <w:t>1.3.7.  Кравцов Ігор Андрійович;</w:t>
            </w:r>
          </w:p>
          <w:p w14:paraId="4659F1F8" w14:textId="77777777" w:rsidR="00FB3D77" w:rsidRDefault="00FB3D77">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1.3.8. </w:t>
            </w:r>
            <w:r>
              <w:rPr>
                <w:rFonts w:ascii="Times New Roman" w:hAnsi="Times New Roman" w:cs="Times New Roman"/>
                <w:sz w:val="28"/>
                <w:szCs w:val="28"/>
              </w:rPr>
              <w:t xml:space="preserve"> </w:t>
            </w:r>
            <w:r>
              <w:rPr>
                <w:rFonts w:ascii="Times New Roman" w:hAnsi="Times New Roman" w:cs="Times New Roman"/>
                <w:sz w:val="28"/>
                <w:szCs w:val="28"/>
                <w:lang w:val="uk-UA"/>
              </w:rPr>
              <w:t>Сенько Лідія Іванівна;</w:t>
            </w:r>
          </w:p>
          <w:p w14:paraId="03A49668" w14:textId="77777777" w:rsidR="00FB3D77" w:rsidRDefault="00FB3D77">
            <w:pPr>
              <w:jc w:val="both"/>
              <w:rPr>
                <w:rFonts w:ascii="Times New Roman" w:hAnsi="Times New Roman" w:cs="Times New Roman"/>
                <w:sz w:val="28"/>
                <w:szCs w:val="28"/>
                <w:lang w:val="uk-UA"/>
              </w:rPr>
            </w:pPr>
            <w:r>
              <w:rPr>
                <w:rFonts w:ascii="Times New Roman" w:hAnsi="Times New Roman" w:cs="Times New Roman"/>
                <w:sz w:val="28"/>
                <w:szCs w:val="28"/>
                <w:lang w:val="uk-UA"/>
              </w:rPr>
              <w:t>1.3.9.  Чередник Юрій павлович.</w:t>
            </w:r>
          </w:p>
          <w:p w14:paraId="5C2AC90E" w14:textId="77777777" w:rsidR="00FB3D77" w:rsidRDefault="00FB3D77">
            <w:pPr>
              <w:jc w:val="both"/>
              <w:rPr>
                <w:rFonts w:ascii="Times New Roman" w:hAnsi="Times New Roman" w:cs="Times New Roman"/>
                <w:sz w:val="28"/>
                <w:szCs w:val="28"/>
                <w:lang w:val="uk-UA"/>
              </w:rPr>
            </w:pPr>
          </w:p>
        </w:tc>
      </w:tr>
    </w:tbl>
    <w:p w14:paraId="135EA713" w14:textId="77777777" w:rsidR="00FB3D77" w:rsidRDefault="00FB3D77" w:rsidP="00FB3D77">
      <w:pPr>
        <w:jc w:val="both"/>
        <w:rPr>
          <w:lang w:val="uk-UA"/>
        </w:rPr>
      </w:pPr>
    </w:p>
    <w:p w14:paraId="313C34D5" w14:textId="77777777" w:rsidR="00FB3D77" w:rsidRDefault="00FB3D77" w:rsidP="00FB3D77">
      <w:pPr>
        <w:spacing w:after="0"/>
        <w:jc w:val="center"/>
        <w:rPr>
          <w:rFonts w:ascii="Times New Roman" w:hAnsi="Times New Roman" w:cs="Times New Roman"/>
          <w:sz w:val="28"/>
          <w:szCs w:val="28"/>
          <w:lang w:val="uk-UA"/>
        </w:rPr>
      </w:pPr>
      <w:r>
        <w:rPr>
          <w:rFonts w:ascii="Times New Roman" w:hAnsi="Times New Roman" w:cs="Times New Roman"/>
          <w:bCs/>
          <w:sz w:val="28"/>
          <w:szCs w:val="28"/>
          <w:lang w:val="uk-UA"/>
        </w:rPr>
        <w:t>Секретар міської ради                                              Тетяна КОВКРАК</w:t>
      </w:r>
    </w:p>
    <w:p w14:paraId="6CD4E315" w14:textId="41B827DA" w:rsidR="009B7D79" w:rsidRPr="00244FF9" w:rsidRDefault="009B7D79" w:rsidP="00FB3D77">
      <w:pPr>
        <w:spacing w:after="0"/>
        <w:ind w:right="-284"/>
        <w:jc w:val="center"/>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D8E73D2"/>
    <w:multiLevelType w:val="hybridMultilevel"/>
    <w:tmpl w:val="C2B87D7E"/>
    <w:lvl w:ilvl="0" w:tplc="91C4A6C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272934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29129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525C68"/>
    <w:rsid w:val="005B1C08"/>
    <w:rsid w:val="005F334B"/>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92C45"/>
    <w:rsid w:val="00DD7BFD"/>
    <w:rsid w:val="00FB3D77"/>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79CDB"/>
  <w15:docId w15:val="{E6011902-FABB-418D-8D94-4BB1BB90C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List Paragraph"/>
    <w:basedOn w:val="a"/>
    <w:uiPriority w:val="34"/>
    <w:qFormat/>
    <w:rsid w:val="00FB3D77"/>
    <w:pPr>
      <w:ind w:left="720"/>
      <w:contextualSpacing/>
    </w:pPr>
  </w:style>
  <w:style w:type="table" w:styleId="a6">
    <w:name w:val="Table Grid"/>
    <w:basedOn w:val="a1"/>
    <w:uiPriority w:val="59"/>
    <w:rsid w:val="00FB3D77"/>
    <w:pPr>
      <w:spacing w:after="0" w:line="240" w:lineRule="auto"/>
    </w:pPr>
    <w:rPr>
      <w:rFonts w:eastAsiaTheme="minorHAnsi"/>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1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2464</Words>
  <Characters>1406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16</cp:revision>
  <dcterms:created xsi:type="dcterms:W3CDTF">2021-03-03T14:03:00Z</dcterms:created>
  <dcterms:modified xsi:type="dcterms:W3CDTF">2023-04-25T08:43:00Z</dcterms:modified>
</cp:coreProperties>
</file>