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Альвіна КУЛЄШОВА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ЛЕГЕНЬКА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                   ліцею №9 Броварської міської ради Броварського району Київської області (за згодою);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  <w:szCs w:val="28"/>
              </w:rPr>
              <w:t xml:space="preserve">Юлія 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ХОРУЖЕНКО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2023-09-13T10:05:39Z</dcterms:modified>
</cp:coreProperties>
</file>