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 № 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«Золотий ключик»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«Ластівка»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72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5"/>
        <w:gridCol w:w="1482"/>
        <w:gridCol w:w="1420"/>
        <w:gridCol w:w="847"/>
        <w:gridCol w:w="1256"/>
        <w:gridCol w:w="874"/>
        <w:gridCol w:w="1388"/>
        <w:gridCol w:w="1626"/>
      </w:tblGrid>
      <w:tr>
        <w:tblPrEx>
          <w:tblW w:w="0" w:type="auto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  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Залишкова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  експлуатацію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Дизель-генераторна установка TMGQC-22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101420062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360000,00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360000,00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</w:tbl>
    <w:p>
      <w:pPr>
        <w:widowControl/>
        <w:bidi w:val="0"/>
        <w:spacing w:beforeAutospacing="0" w:after="28" w:afterAutospacing="0" w:line="240" w:lineRule="auto"/>
        <w:ind w:left="72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2023-05-04T07:08:23Z</dcterms:modified>
</cp:coreProperties>
</file>