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 № ___________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="0" w:beforeAutospacing="0" w:after="0" w:afterAutospacing="0" w:line="240" w:lineRule="auto"/>
        <w:ind w:left="0" w:firstLine="567"/>
        <w:jc w:val="center"/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</w:t>
      </w:r>
      <w:r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Перелік майна, яке безоплатно передається в комунальну власність Броварської міської територіальної громади від </w:t>
      </w:r>
    </w:p>
    <w:p>
      <w:pPr>
        <w:spacing w:before="0" w:beforeAutospacing="0" w:after="0" w:afterAutospacing="0" w:line="240" w:lineRule="auto"/>
        <w:ind w:left="0" w:firstLine="567"/>
        <w:jc w:val="center"/>
        <w:rPr>
          <w:rFonts w:ascii="Times" w:hAnsi="Times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Міжнародної організації з міграції:</w:t>
      </w:r>
    </w:p>
    <w:p>
      <w:pPr>
        <w:spacing w:before="0" w:beforeAutospacing="0" w:after="0" w:afterAutospacing="0" w:line="240" w:lineRule="auto"/>
        <w:ind w:left="0" w:firstLine="567"/>
        <w:jc w:val="center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tbl>
      <w:tblPr>
        <w:tblW w:w="9714" w:type="dxa"/>
        <w:tblInd w:w="0" w:type="dxa"/>
        <w:shd w:val="clear" w:color="auto" w:fill="FFFFFF"/>
        <w:tblLayout w:type="fixed"/>
        <w:tblLook w:val="0000"/>
      </w:tblPr>
      <w:tblGrid>
        <w:gridCol w:w="597"/>
        <w:gridCol w:w="4950"/>
        <w:gridCol w:w="665"/>
        <w:gridCol w:w="1701"/>
        <w:gridCol w:w="1801"/>
      </w:tblGrid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№ п/п</w:t>
            </w:r>
          </w:p>
        </w:tc>
        <w:tc>
          <w:tcPr>
            <w:tcW w:w="49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Найменування майна</w:t>
            </w:r>
          </w:p>
        </w:tc>
        <w:tc>
          <w:tcPr>
            <w:tcW w:w="6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Кіл-ть, шт.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Ціна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грн.</w:t>
            </w:r>
          </w:p>
        </w:tc>
        <w:tc>
          <w:tcPr>
            <w:tcW w:w="18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right="0" w:hanging="425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</w:p>
          <w:p>
            <w:pPr>
              <w:spacing w:before="0" w:beforeAutospacing="0" w:after="0" w:afterAutospacing="0" w:line="240" w:lineRule="auto"/>
              <w:ind w:right="0" w:hanging="425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Вартість </w:t>
            </w:r>
          </w:p>
          <w:p>
            <w:pPr>
              <w:spacing w:before="0" w:beforeAutospacing="0" w:after="0" w:afterAutospacing="0" w:line="240" w:lineRule="auto"/>
              <w:ind w:right="0" w:hanging="425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грн.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System for the determination of BOD (Biochemical Oxygen Demand) for 6 bottles BD600 Aqualytic (444460) / Система для визначення БПК (біохемічної   потреби в кисні) на 6 пляшок BD600 Aqualytic (444460)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137 505,06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ind w:firstLine="708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134 505,06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Oxygen meter S9-BOD kit with InLab OptiOx sensor and adapter for BOD,   case Modification: with conformity assessment. Mettler Toledo (30207939) / Киснемір S9-BOD комплект з датчиком   InLab OptiOx і адаптером для   БПК, кейс. Модифікація: з оцінкою відповідності. Mettler Toledo (30207939)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112 429,92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112 429,92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3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Analyzer of pe troleum products, fats and hydrocarbons in water.   Modification: with calibration. Eracheck X / Аналізатор нафтопродуктів, жирів і вуглеводнів у воді. Модифікація: з   калібруванням. Eracheck X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878 609,94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878 609,94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4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water purification system HLP, 2 cl, 10 l/h, with HYDROLAB booster pump (DH-0010-OP) / Система очищення   води лабораторна HLP, 2 кл., 10 л/г, з підвищуючим насосом HYDROLAB (DH-0010-OP)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106 878,73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106 878,73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5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Muffle furnace SNOL-15/1100 (ceramics, microprocessor). Modification:   with calibration. TermoLab/ Муфельна піч   СНОЛ-15/1100 (кераміка, мікропроцесор). Модифікація: з калібруваннямю   ТермоЛаб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45 716,04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45 716,04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6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Drying cabinet SNOL 58.350-14 Modification: with calibration. TermoLab/ Шафа сушильна СНОЛ 58.350-14 Модифікація: з   калібровкою. ТермоЛаб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36 951,24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36 951,24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7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Water bath (22l, six-section for flasks, without stand) Labexpert (1026) /  Баня водяна (22 л, шестисекційна для колб,   без підставки) Labexpert (1026)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14 960,04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14 960,04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8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Automatic sampler AS950 AWRS in a new all-weather case HACH-Lange   (ASA.CXXX4X41XX) /  Автоматичний пробовідбірник AS950 AWRS в новому всепогодному кейсі HACH-Lange (ASA.CXXX4X41XX)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406 444,92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406 444,92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9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A set of 24*1 containers HACH-Lange (737) / Набір ємностей 24*1л HACH-Lange (737)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21 564,84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21 564,84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10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Device for fixing and transferring 24 containers HACH-Lange (1511) / Пристрій для фіксації та перенесення 24 контейнерів HACH-Lange (1511)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30 317,34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30 317,34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11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Spectrophotometer DR/3900, 320 – 1100 nm, with built-in methods.   Modification: wuth conformity assessment. Hach (LPV440.98.00001) / Спектрофотометр DR/3900, 320 – 1100 нм, з вбудованими методами. Модифікація: з оцінкою   відповідності. Hach (LPV440.98.00001)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273 072,00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273 072,00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12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turbidity meter TL2310 ISO. Modification: with calibration,   HACH (LPV444.99.00120) / Мутномір   лабораторний TL2310 ISO. Модифікація: з   калібруванням. HACH (LPV444.99.00120)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330 775,74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330 775,74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13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Portable turbidimeter 2100Q IS. Modification: with calibration. Hach   (2100QIS01) / Турбідіметр   портативний 2100Q IS. Модифікація: з   калібруванням. Hach (2100QIS01)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171 705,48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171 705,48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14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Portable turbidity meter TN 100, cuvettes, standard solutions, case.   Modification: with calibration. Eutech Inst., USA (01X357301, ECTN100IR) / Мутнотомір портативний TN 100, кювети, стандартні розчини, футляр. Модифікація: з   калібруванням. Eutech Inst., USA (01X357301, ECTN100IR)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42 771,66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42 771,66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15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Analytical balance (220/0.0001g), internal calibration, 90 mm special.   Modification: with conformity assessment. OHAUS PX 224 / Ваги аналітичні (220/0,0001г), внутрішнє   калібрування, 90 мм спец. Модифікація: з оцінкою відповідності. OHAUS PX 224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43 302,96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43 302,96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16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freezer ZLN 85 C SMART, 85 l, -25°C…0°C. Modification: with calibration. Pol-Eko-Aparatura / Морозильна камера лабораторна ZLN 85 C SMART, 85 l, -25°C…0°C. Модифікація: з калібруванням. Пол-Еко-Апаратура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97 855,14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97 855,14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17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freezer ZLN-T 125 C SMART, 130 l, -40°C…0°C. Modification: with calibration Pol-Eko-Aparatura / Морозильна камера лабораторна ZLN-T 125 C SMART, 130 л, -40°C…0°C. Модифікація: з калібруванням. Пол-Еко-Апаратура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145 263,36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145 263,36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18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Automatic defrosting system for ST and CHL devices Pol-Eko-Aparatura   (ST/CHL PLUS) / Автоматична система   розморожування для апаратів ST і CHL, Pol-Eko-Aparatura   (ST/CHL PLUS)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4 839,48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4 839,48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19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refrigerator 1…+10C. 158 l. Modification: with calibration. Thermo Scientific (158R-AEV-TS) / Лабораторний холодильник 1…+10С, 158 л, Модифікація:   з калібруванням. Thermo Scientific (158R-AEV-TS)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58 155,60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58 155,60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20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refrigerator/freezer, 159/109 l, +1…+10°C/-18…-25°C, Thermo Scientific (263C-AEV-TS) / Лабораторний холодильник/морозильна   камера, 159/109 л, +1…+10°C/-18…-25°C, Thermo Scientific (263C-AEV-TS)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93 132,72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93 132,72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21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refrigerator 1…+10°C. 158 l. Thermo Scientific (158R-AEV-TS) /   Лабораторний холодильник 1…+10°С, 158 л, Thermo Scientific   (158R-AEV-TS)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56 314,92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56 314,92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22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Freezer chamber TSX High-Performance -15/-35°C, 326 l, Thermo Scientific (TSX1230FV) / Морозильна камера TSX Висока продуктивність 15/-35°C, 326 л, Thermo Scientific (TSX1230FV)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293 539,08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293539,08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23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Binocular biological microscope MB.1152(4/10/S40/S100x), Euromex / Бінокулярний біологічний мікроскоп MB.1152(4/10/S40/S100x),   Euromex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20 415,90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20 415,90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24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pH-meter/ionometer S220-Kit of the SevenCompact series.   Modification: with conformity asseaament. Mettler Toledo/ Дабораторний pH-метр/іонометр S220-Kit серії SevenCompact. Модифікація: з оцінкою відповідності. Mettler Toledo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87 118,26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87 118,26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25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Oxygen meter S9-Standard kit with optical sensor InLab OptiOx.   Modification: with conformity   asseaament. Mettler Toledo (30207971) / Оксигенометр S9-Стандартний комплект з оптичним датчиком InLab OptiOx. Модифікація: з оцінкою відповідності. Mettler Toledo   (30207971)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106 155,30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106 155,30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26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Laboratory three-channel device S900-BOD DO wuth DO module and OptiOx   electrode. Modification: with conformity   asseaament. Mettler Toledo (30092987) / Апарат лабораторний   триканальний S900-BOD DO з модулем DO та електродом OptiOx. Модифікація: з оцінкою відповідності. Mettler Toledo (30092987)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245 817,66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245 817,66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27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pH/ion-selective module for SevenExcellence, Mettler Toledo (30034471) /   pH/іонселективний модуль для SevenExcellence,   Mettler Toledo (30034471)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55 702,80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55 702,80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28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Combined pH-electrode InLab Expert Pro-ISM, Mettler Toledo (30014096) / Комбінований pH-електрод InLab Expert Pro-ISM, Mettler Toledo   (30014096)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15 827,70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15 827,70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29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Rainbow buffer set (10*20ml 4.01/7.00/10.01) Mettler Toledo (51302080) / Набір буферів Rainbow (10*20ml 4.01/7.00/10.01) Mettler Toledo   (51302080)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2 571,12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2 571,12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30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Magnetic stirrer uMix, Mettler Toledo (30040000) / Мішалка магнитна uMix, Mettler Toledo   (30040000)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15 596,34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15 596,34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31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Scales (2200g/0.1g) 230*174mm. Modification: with calibration. OHAUS NVT2201 / Ваги (2200г/0,1г) 230*174мм. Модифікація: з   калібруванням. OHAUS NVT2201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8 450,59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8 450,59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32</w:t>
            </w:r>
          </w:p>
        </w:tc>
        <w:tc>
          <w:tcPr>
            <w:tcW w:w="495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Gas chromatogrsph for determination of organochlorines pollutants in   water, model TRACE 1610 Thermo Fisher Scientific. Delivery set: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 Split/Splitless injector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 Electron capture detector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 Robotic autoinjector TriPlus RSH SMART with dynamic vapor phase   injection (ITEX)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 Software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5. Starter set of consumables: capillary column – 1pc, ferrules – 10 pcs,   injector septa – 50 pcs, injector liners – 5 pcs, vials with lids and septa –   500 pcs, standart samples of organic pollutants – 1 set, trap – 1pc, carrier   gas filter – pc, set of tubes and fittigs – 1 pc, a set of tools – 1 pc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6. Personal computer, display, printer, peripherals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7. Uninterruptible power supply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8. Class 1 water purification system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9. A set of pipette dispensers / Газовий хроматограф   для визначення хлорорганічних забрудників у воді, моделі TRACE 1610 Thermo Fisher Scientific. Комплект поставки: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 Split/Splitless інжектор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 Електрон-захватний детектор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 Роботизований автоінжектор TriPlus RSH SMART з дінамічним парофазним інжектуванням (ITEX)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 Програмне забезпечення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5. Стартовий комплект витратних матеріалів:   колонка капілярна – 1шт, ферули – 10шт, септи для інжектора – 50 шт, лайнери   для інжектора – 5шт, віали з кришками та септами – 500 шт, стандартні зразки   органічних забрудників – 1 комплект, пастка – 1 шт, фільтр газу носія – 1 шт,   набір трубок та фітінгів – 1 шт, комплект інструментів – 1 шт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6. Персональний компьютер, дисплей, принтер,   периферія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7. Джерело безперебійного живлення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8. Система очищення води 1 класу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9. Набір піпет-дозаторів</w:t>
            </w: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jc w:val="left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4 070 000,06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4 070 000,06</w:t>
            </w:r>
          </w:p>
        </w:tc>
      </w:tr>
      <w:tr>
        <w:tblPrEx>
          <w:tblW w:w="9714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 xml:space="preserve"> </w:t>
            </w:r>
          </w:p>
        </w:tc>
        <w:tc>
          <w:tcPr>
            <w:tcW w:w="7316" w:type="dxa"/>
            <w:gridSpan w:val="3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Підсумок</w:t>
            </w:r>
          </w:p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18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8 029 761,94</w:t>
            </w:r>
          </w:p>
        </w:tc>
      </w:tr>
    </w:tbl>
    <w:p>
      <w:pPr>
        <w:spacing w:beforeAutospacing="0" w:afterAutospacing="0" w:line="240" w:lineRule="auto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1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  <w:r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1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1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/>
          <w:bCs w:val="0"/>
          <w:smallCaps w:val="0"/>
          <w:snapToGrid/>
          <w:spacing w:val="0"/>
          <w:w w:val="100"/>
          <w:position w:val="0"/>
          <w:sz w:val="1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Міський голова                                                                           Ігор САПОЖКО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2023-04-11T06:36:56Z</dcterms:modified>
</cp:coreProperties>
</file>